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CE40F6">
        <w:trPr>
          <w:jc w:val="center"/>
        </w:trPr>
        <w:tc>
          <w:tcPr>
            <w:tcW w:w="9360" w:type="dxa"/>
            <w:tcBorders>
              <w:top w:val="nil"/>
              <w:left w:val="nil"/>
              <w:bottom w:val="nil"/>
              <w:right w:val="nil"/>
            </w:tcBorders>
          </w:tcPr>
          <w:p w:rsidR="00CE40F6" w:rsidRDefault="006C3A06">
            <w:pPr>
              <w:pStyle w:val="ConsPlusTitle"/>
              <w:jc w:val="center"/>
            </w:pPr>
            <w:r>
              <w:rPr>
                <w:noProof/>
              </w:rPr>
              <w:drawing>
                <wp:inline distT="0" distB="0" distL="0" distR="0">
                  <wp:extent cx="649605" cy="811530"/>
                  <wp:effectExtent l="0" t="0" r="0" b="9525"/>
                  <wp:docPr id="10"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sdcard0/.polaris_temp/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50240" cy="812165"/>
                          </a:xfrm>
                          <a:prstGeom prst="rect">
                            <a:avLst/>
                          </a:prstGeom>
                          <a:noFill/>
                          <a:ln cap="flat">
                            <a:noFill/>
                          </a:ln>
                        </pic:spPr>
                      </pic:pic>
                    </a:graphicData>
                  </a:graphic>
                </wp:inline>
              </w:drawing>
            </w:r>
          </w:p>
          <w:p w:rsidR="00CE40F6" w:rsidRDefault="00CE40F6">
            <w:pPr>
              <w:pStyle w:val="ConsPlusTitle"/>
              <w:jc w:val="both"/>
            </w:pPr>
          </w:p>
        </w:tc>
      </w:tr>
      <w:tr w:rsidR="00CE40F6">
        <w:trPr>
          <w:jc w:val="center"/>
        </w:trPr>
        <w:tc>
          <w:tcPr>
            <w:tcW w:w="9360" w:type="dxa"/>
            <w:tcBorders>
              <w:top w:val="nil"/>
              <w:left w:val="nil"/>
              <w:bottom w:val="nil"/>
              <w:right w:val="nil"/>
            </w:tcBorders>
          </w:tcPr>
          <w:p w:rsidR="00CE40F6" w:rsidRDefault="006C3A06">
            <w:pPr>
              <w:pStyle w:val="ConsPlusTitle"/>
              <w:jc w:val="center"/>
              <w:rPr>
                <w:rFonts w:ascii="Times New Roman" w:eastAsia="Times New Roman" w:hAnsi="Times New Roman"/>
                <w:sz w:val="28"/>
                <w:szCs w:val="28"/>
              </w:rPr>
            </w:pPr>
            <w:r>
              <w:rPr>
                <w:rFonts w:ascii="Times New Roman" w:eastAsia="Times New Roman" w:hAnsi="Times New Roman"/>
                <w:sz w:val="28"/>
                <w:szCs w:val="28"/>
              </w:rPr>
              <w:t>МИНИСТЕРСТВО ЖИЛИЩНО-КОММУНАЛЬНОГО</w:t>
            </w:r>
          </w:p>
          <w:p w:rsidR="00CE40F6" w:rsidRDefault="006C3A06">
            <w:pPr>
              <w:pStyle w:val="ConsPlusTitle"/>
              <w:jc w:val="center"/>
              <w:rPr>
                <w:rFonts w:ascii="Times New Roman" w:eastAsia="Times New Roman" w:hAnsi="Times New Roman"/>
                <w:sz w:val="28"/>
                <w:szCs w:val="28"/>
              </w:rPr>
            </w:pPr>
            <w:r>
              <w:rPr>
                <w:rFonts w:ascii="Times New Roman" w:eastAsia="Times New Roman" w:hAnsi="Times New Roman"/>
                <w:sz w:val="28"/>
                <w:szCs w:val="28"/>
              </w:rPr>
              <w:t>ХОЗЯЙСТВА И ЭНЕРГЕТИКИ</w:t>
            </w:r>
          </w:p>
          <w:p w:rsidR="00CE40F6" w:rsidRDefault="006C3A06">
            <w:pPr>
              <w:pStyle w:val="ConsPlusTitle"/>
              <w:jc w:val="center"/>
              <w:rPr>
                <w:rFonts w:ascii="Times New Roman" w:eastAsia="Times New Roman" w:hAnsi="Times New Roman"/>
                <w:b w:val="0"/>
                <w:sz w:val="24"/>
                <w:szCs w:val="24"/>
              </w:rPr>
            </w:pPr>
            <w:r>
              <w:rPr>
                <w:rFonts w:ascii="Times New Roman" w:eastAsia="Times New Roman" w:hAnsi="Times New Roman"/>
                <w:sz w:val="28"/>
                <w:szCs w:val="28"/>
              </w:rPr>
              <w:t>КАМЧАТСКОГО КРАЯ</w:t>
            </w:r>
          </w:p>
          <w:p w:rsidR="00CE40F6" w:rsidRDefault="00CE40F6">
            <w:pPr>
              <w:pStyle w:val="ConsPlusTitle"/>
              <w:jc w:val="center"/>
              <w:rPr>
                <w:rFonts w:ascii="Times New Roman" w:eastAsia="Times New Roman" w:hAnsi="Times New Roman"/>
                <w:b w:val="0"/>
                <w:sz w:val="16"/>
                <w:szCs w:val="16"/>
              </w:rPr>
            </w:pPr>
          </w:p>
          <w:p w:rsidR="00CE40F6" w:rsidRDefault="006C3A06">
            <w:pPr>
              <w:pStyle w:val="ConsPlusTitle"/>
              <w:jc w:val="center"/>
              <w:rPr>
                <w:rFonts w:ascii="Times New Roman" w:eastAsia="Times New Roman" w:hAnsi="Times New Roman"/>
                <w:b w:val="0"/>
                <w:sz w:val="28"/>
                <w:szCs w:val="28"/>
              </w:rPr>
            </w:pPr>
            <w:r>
              <w:rPr>
                <w:rFonts w:ascii="Times New Roman" w:eastAsia="Times New Roman" w:hAnsi="Times New Roman"/>
                <w:sz w:val="32"/>
                <w:szCs w:val="32"/>
              </w:rPr>
              <w:t>ПРИКАЗ №</w:t>
            </w:r>
          </w:p>
        </w:tc>
      </w:tr>
    </w:tbl>
    <w:p w:rsidR="00CE40F6" w:rsidRDefault="00CE40F6">
      <w:pPr>
        <w:jc w:val="both"/>
        <w:rPr>
          <w:rFonts w:ascii="Times New Roman" w:eastAsia="Times New Roman" w:hAnsi="Times New Roman"/>
          <w:b/>
          <w:sz w:val="16"/>
          <w:szCs w:val="16"/>
        </w:rPr>
      </w:pPr>
    </w:p>
    <w:p w:rsidR="00CE40F6" w:rsidRDefault="00CE40F6">
      <w:pPr>
        <w:jc w:val="both"/>
        <w:rPr>
          <w:rFonts w:ascii="Times New Roman" w:eastAsia="Times New Roman" w:hAnsi="Times New Roman"/>
          <w:b/>
          <w:sz w:val="16"/>
          <w:szCs w:val="16"/>
        </w:rPr>
      </w:pPr>
    </w:p>
    <w:p w:rsidR="00CE40F6" w:rsidRDefault="006C3A06">
      <w:pPr>
        <w:jc w:val="both"/>
        <w:rPr>
          <w:rFonts w:ascii="Times New Roman" w:eastAsia="Times New Roman" w:hAnsi="Times New Roman"/>
          <w:sz w:val="28"/>
          <w:szCs w:val="28"/>
        </w:rPr>
      </w:pPr>
      <w:r>
        <w:rPr>
          <w:rFonts w:ascii="Times New Roman" w:eastAsia="Times New Roman" w:hAnsi="Times New Roman"/>
          <w:sz w:val="28"/>
          <w:szCs w:val="28"/>
        </w:rPr>
        <w:t>г. Петропавловск-Камчатский</w:t>
      </w:r>
      <w:r>
        <w:rPr>
          <w:rFonts w:ascii="Times New Roman" w:eastAsia="Times New Roman" w:hAnsi="Times New Roman"/>
          <w:sz w:val="28"/>
          <w:szCs w:val="28"/>
        </w:rPr>
        <w:tab/>
      </w:r>
      <w:r>
        <w:rPr>
          <w:rFonts w:ascii="Times New Roman" w:eastAsia="Times New Roman" w:hAnsi="Times New Roman"/>
          <w:sz w:val="28"/>
          <w:szCs w:val="28"/>
        </w:rPr>
        <w:tab/>
        <w:t xml:space="preserve">                 «____»__________ 2018 года</w:t>
      </w:r>
    </w:p>
    <w:p w:rsidR="00CE40F6" w:rsidRDefault="00CE40F6">
      <w:pPr>
        <w:jc w:val="both"/>
        <w:rPr>
          <w:rFonts w:ascii="Times New Roman" w:eastAsia="Times New Roman" w:hAnsi="Times New Roman"/>
          <w:sz w:val="16"/>
          <w:szCs w:val="16"/>
        </w:rPr>
      </w:pPr>
    </w:p>
    <w:p w:rsidR="00CE40F6" w:rsidRDefault="00CE40F6">
      <w:pPr>
        <w:jc w:val="both"/>
        <w:rPr>
          <w:rFonts w:ascii="Times New Roman" w:eastAsia="Times New Roman" w:hAnsi="Times New Roman"/>
          <w:sz w:val="16"/>
          <w:szCs w:val="16"/>
        </w:rPr>
      </w:pPr>
    </w:p>
    <w:p w:rsidR="00CE40F6" w:rsidRDefault="00CE40F6">
      <w:pPr>
        <w:jc w:val="both"/>
        <w:rPr>
          <w:rFonts w:ascii="Times New Roman" w:eastAsia="Times New Roman" w:hAnsi="Times New Roman"/>
          <w:sz w:val="16"/>
          <w:szCs w:val="16"/>
        </w:rPr>
      </w:pPr>
    </w:p>
    <w:tbl>
      <w:tblPr>
        <w:tblW w:w="0" w:type="auto"/>
        <w:tblLayout w:type="fixed"/>
        <w:tblLook w:val="01E0" w:firstRow="1" w:lastRow="1" w:firstColumn="1" w:lastColumn="1" w:noHBand="0" w:noVBand="0"/>
      </w:tblPr>
      <w:tblGrid>
        <w:gridCol w:w="5387"/>
      </w:tblGrid>
      <w:tr w:rsidR="00CE40F6">
        <w:trPr>
          <w:trHeight w:val="966"/>
        </w:trPr>
        <w:tc>
          <w:tcPr>
            <w:tcW w:w="5387" w:type="dxa"/>
          </w:tcPr>
          <w:p w:rsidR="00CE40F6" w:rsidRDefault="006C3A06">
            <w:pPr>
              <w:ind w:right="-1"/>
              <w:jc w:val="both"/>
              <w:rPr>
                <w:rFonts w:ascii="Times New Roman" w:eastAsia="Times New Roman" w:hAnsi="Times New Roman"/>
                <w:sz w:val="26"/>
                <w:szCs w:val="26"/>
              </w:rPr>
            </w:pPr>
            <w:r>
              <w:rPr>
                <w:rFonts w:ascii="Times New Roman" w:eastAsia="Times New Roman" w:hAnsi="Times New Roman"/>
                <w:sz w:val="26"/>
                <w:szCs w:val="26"/>
              </w:rPr>
              <w:t>Об утверждении административного регламента предоставления местными администрациями и иными органами местного самоуправления Камчатского края, осуществляющими исполнительно-распорядительные полномочия в муниципальных образованиях, реализующими переданные полномочия Камчатского края, государственной услуги по предоставлению гражданам субсидий на оплату жилых помещений и коммунальных услуг</w:t>
            </w:r>
            <w:bookmarkStart w:id="0" w:name="_GoBack"/>
            <w:bookmarkEnd w:id="0"/>
          </w:p>
        </w:tc>
      </w:tr>
    </w:tbl>
    <w:p w:rsidR="00CE40F6" w:rsidRDefault="00CE40F6">
      <w:pPr>
        <w:ind w:firstLine="709"/>
        <w:jc w:val="both"/>
        <w:rPr>
          <w:rFonts w:ascii="Times New Roman" w:eastAsia="Times New Roman" w:hAnsi="Times New Roman"/>
          <w:sz w:val="16"/>
          <w:szCs w:val="16"/>
        </w:rPr>
      </w:pPr>
    </w:p>
    <w:p w:rsidR="00CE40F6" w:rsidRDefault="00CE40F6">
      <w:pPr>
        <w:ind w:firstLine="709"/>
        <w:jc w:val="both"/>
        <w:rPr>
          <w:rFonts w:ascii="Times New Roman" w:eastAsia="Times New Roman" w:hAnsi="Times New Roman"/>
          <w:sz w:val="16"/>
          <w:szCs w:val="16"/>
        </w:rPr>
      </w:pPr>
    </w:p>
    <w:p w:rsidR="00CE40F6" w:rsidRDefault="00CE40F6">
      <w:pPr>
        <w:ind w:firstLine="709"/>
        <w:jc w:val="both"/>
        <w:rPr>
          <w:rFonts w:ascii="Times New Roman" w:eastAsia="Times New Roman" w:hAnsi="Times New Roman"/>
          <w:sz w:val="16"/>
          <w:szCs w:val="16"/>
        </w:rPr>
      </w:pPr>
    </w:p>
    <w:p w:rsidR="00CE40F6" w:rsidRDefault="00CE40F6">
      <w:pPr>
        <w:ind w:firstLine="709"/>
        <w:jc w:val="both"/>
        <w:rPr>
          <w:rFonts w:ascii="Times New Roman" w:eastAsia="Times New Roman" w:hAnsi="Times New Roman"/>
          <w:sz w:val="16"/>
          <w:szCs w:val="16"/>
        </w:rPr>
      </w:pPr>
    </w:p>
    <w:p w:rsidR="00CE40F6" w:rsidRDefault="006C3A06">
      <w:pPr>
        <w:ind w:firstLine="709"/>
        <w:jc w:val="both"/>
        <w:rPr>
          <w:rFonts w:ascii="Times New Roman" w:eastAsia="Times New Roman" w:hAnsi="Times New Roman"/>
          <w:sz w:val="28"/>
          <w:szCs w:val="28"/>
        </w:rPr>
      </w:pPr>
      <w:r>
        <w:rPr>
          <w:rFonts w:ascii="Times New Roman" w:eastAsia="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Камчатского края от 05.08.2011 № 321-П «Об утверждении Порядка разработки и утверждения административных регламентов исполнения государственных функций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CE40F6" w:rsidRDefault="00CE40F6">
      <w:pPr>
        <w:ind w:firstLine="709"/>
        <w:jc w:val="both"/>
        <w:rPr>
          <w:rFonts w:ascii="Times New Roman" w:eastAsia="Times New Roman" w:hAnsi="Times New Roman"/>
          <w:sz w:val="16"/>
          <w:szCs w:val="16"/>
        </w:rPr>
      </w:pPr>
    </w:p>
    <w:p w:rsidR="00CE40F6" w:rsidRDefault="00CE40F6">
      <w:pPr>
        <w:ind w:firstLine="709"/>
        <w:jc w:val="both"/>
        <w:rPr>
          <w:rFonts w:ascii="Times New Roman" w:eastAsia="Times New Roman" w:hAnsi="Times New Roman"/>
          <w:sz w:val="16"/>
          <w:szCs w:val="16"/>
        </w:rPr>
      </w:pPr>
    </w:p>
    <w:p w:rsidR="00CE40F6" w:rsidRDefault="006C3A06">
      <w:pPr>
        <w:ind w:firstLine="709"/>
        <w:jc w:val="both"/>
        <w:rPr>
          <w:rFonts w:ascii="Times New Roman" w:eastAsia="Times New Roman" w:hAnsi="Times New Roman"/>
          <w:sz w:val="28"/>
          <w:szCs w:val="28"/>
        </w:rPr>
      </w:pPr>
      <w:r>
        <w:rPr>
          <w:rFonts w:ascii="Times New Roman" w:eastAsia="Times New Roman" w:hAnsi="Times New Roman"/>
          <w:sz w:val="28"/>
          <w:szCs w:val="28"/>
        </w:rPr>
        <w:t>ПРИКАЗЫВАЮ:</w:t>
      </w:r>
    </w:p>
    <w:p w:rsidR="00CE40F6" w:rsidRDefault="00CE40F6">
      <w:pPr>
        <w:ind w:firstLine="709"/>
        <w:jc w:val="both"/>
        <w:rPr>
          <w:rFonts w:ascii="Times New Roman" w:eastAsia="Times New Roman" w:hAnsi="Times New Roman"/>
          <w:sz w:val="16"/>
          <w:szCs w:val="16"/>
        </w:rPr>
      </w:pPr>
    </w:p>
    <w:p w:rsidR="00CE40F6" w:rsidRDefault="00CE40F6">
      <w:pPr>
        <w:ind w:firstLine="709"/>
        <w:jc w:val="both"/>
        <w:rPr>
          <w:rFonts w:ascii="Times New Roman" w:eastAsia="Times New Roman" w:hAnsi="Times New Roman"/>
          <w:sz w:val="16"/>
          <w:szCs w:val="16"/>
        </w:rPr>
      </w:pP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 xml:space="preserve">1. Утвердить административный регламент предоставления местными администрациями и иными органами местного самоуправления Камчатского края, осуществляющими исполнительно-распорядительные полномочия в муниципальных образованиях, реализующими переданные полномочия Камчатского края, государственной услуги по предоставлению гражданам </w:t>
      </w:r>
      <w:r>
        <w:rPr>
          <w:rFonts w:ascii="Times New Roman" w:eastAsia="Times New Roman" w:hAnsi="Times New Roman"/>
          <w:sz w:val="28"/>
          <w:szCs w:val="28"/>
        </w:rPr>
        <w:lastRenderedPageBreak/>
        <w:t>субсидий на оплату жилых помещений и коммунальных услуг, согласно приложению.</w:t>
      </w: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2. Признать утратившими силу следующие приказы Министерства жилищно-коммунального хозяйства и энергетики Камчатского края:</w:t>
      </w: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 от 11.09.2012 № 411 «Об утверждении Административного регламента предоставления местными администрациями и иными органами местного самоуправления Камчатского края, осуществляющими исполнительно-распорядительные полномочия в муниципальных образованиях, реализующими переданные полномочия Камчатского края по предоставлению гражданам субсидий на оплату жилых помещений и коммунальных услуг»;</w:t>
      </w: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 от 29.10.2012 № 480 «О внесении изменений в приложение к Приказу Министерства жилищно-коммунального хозяйства и энергетики Камчатского края от 11.09.2012 № 411 «Об утверждении Административного регламента предоставления местными администрациями и иными органами местного самоуправления Камчатского края, осуществляющими исполнительно-распорядительные полномочия в муниципальных образованиях, реализующими переданные полномочия Камчатского края по предоставлению гражданам субсидий на оплату жилых помещений и коммунальных услуг»;</w:t>
      </w: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 от 30.06.2016 № 371 «О внесении изменения в приложение к Приказу Министерства ЖКХ и энергетики Камчатского края от 11.09.2012 № 411 «Об утверждении административного регламента предоставления местными администрациями и иными органами местного самоуправления Камчатского края, осуществляющими исполнительно-распорядительные полномочия в муниципальных образованиях, реализующими переданные полномочия Камчатского края по предоставлению гражданам субсидий на оплату жилых помещений и коммунальных услуг»;</w:t>
      </w: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 от 19.09.2016 № 572 «О внесении изменений в приложение к Приказу Министерства ЖКХ и энергетики Камчатского края от 11.09.2012 № 411 «Об утверждении Административного регламента предоставления местными администрациями и иными органами местного самоуправления Камчатского края, осуществляющими исполнительно - распорядительные полномочия в муниципальных образованиях, реализующими переданные полномочия Камчатского края по предоставлению гражданам субсидий на оплату жилых помещений и коммунальных услуг»;</w:t>
      </w: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 от 01.11.2016 № 660 «О внесении изменений в приложение к Приказу Министерства ЖКХ и энергетики Камчатского края от 11.09.2012 № 411 «Об утверждении Административного регламента предоставления местными администрациями и иными органами местного самоуправления Камчатского края, осуществляющими исполнительно - распорядительные полномочия в муниципальных образованиях, реализующими переданные полномочия Камчатского края по предоставлению гражданам субсидий на оплату жилых помещений и коммунальных услуг»;</w:t>
      </w: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 xml:space="preserve">- от 29.09.2017 № 666 «О внесении изменений в приложение к приказу Министерства жилищно-коммунального хозяйства и энергетики Камчатского края от 11.09.2012 № 411 «Об утверждении административного регламента предоставления  местными администрациями и иными  органами местного </w:t>
      </w:r>
      <w:r>
        <w:rPr>
          <w:rFonts w:ascii="Times New Roman" w:eastAsia="Times New Roman" w:hAnsi="Times New Roman"/>
          <w:sz w:val="28"/>
          <w:szCs w:val="28"/>
        </w:rPr>
        <w:lastRenderedPageBreak/>
        <w:t>самоуправления Камчатского края, осуществляющими исполнительно - распорядительные полномочия в муниципальных образованиях, реализующими переданные полномочия Камчатского края государственной услуги по предоставлению гражданам субсидий на оплату жилых помещений и коммунальных услуг».</w:t>
      </w:r>
    </w:p>
    <w:p w:rsidR="00CE40F6" w:rsidRDefault="006C3A06">
      <w:pPr>
        <w:ind w:right="-1" w:firstLine="709"/>
        <w:jc w:val="both"/>
        <w:rPr>
          <w:rFonts w:ascii="Times New Roman" w:eastAsia="Times New Roman" w:hAnsi="Times New Roman"/>
          <w:sz w:val="28"/>
          <w:szCs w:val="28"/>
        </w:rPr>
      </w:pPr>
      <w:r>
        <w:rPr>
          <w:rFonts w:ascii="Times New Roman" w:eastAsia="Times New Roman" w:hAnsi="Times New Roman"/>
          <w:sz w:val="28"/>
          <w:szCs w:val="28"/>
        </w:rPr>
        <w:t>3. Настоящий приказ вступает в силу через 10 дней после дня его официального опубликования.</w:t>
      </w:r>
    </w:p>
    <w:p w:rsidR="00CE40F6" w:rsidRDefault="00CE40F6">
      <w:pPr>
        <w:ind w:firstLine="709"/>
        <w:jc w:val="both"/>
        <w:rPr>
          <w:rFonts w:ascii="Times New Roman" w:eastAsia="Times New Roman" w:hAnsi="Times New Roman"/>
          <w:sz w:val="24"/>
          <w:szCs w:val="24"/>
        </w:rPr>
      </w:pPr>
    </w:p>
    <w:p w:rsidR="00CE40F6" w:rsidRDefault="00CE40F6">
      <w:pPr>
        <w:ind w:firstLine="709"/>
        <w:jc w:val="both"/>
        <w:rPr>
          <w:rFonts w:ascii="Times New Roman" w:eastAsia="Times New Roman" w:hAnsi="Times New Roman"/>
          <w:sz w:val="24"/>
          <w:szCs w:val="24"/>
        </w:rPr>
      </w:pPr>
    </w:p>
    <w:p w:rsidR="00CE40F6" w:rsidRDefault="00CE40F6">
      <w:pPr>
        <w:ind w:firstLine="709"/>
        <w:jc w:val="both"/>
        <w:rPr>
          <w:rFonts w:ascii="Times New Roman" w:eastAsia="Times New Roman" w:hAnsi="Times New Roman"/>
          <w:sz w:val="24"/>
          <w:szCs w:val="24"/>
        </w:rPr>
      </w:pPr>
    </w:p>
    <w:p w:rsidR="00CE40F6" w:rsidRDefault="006C3A06">
      <w:pPr>
        <w:jc w:val="both"/>
        <w:rPr>
          <w:rFonts w:ascii="Times New Roman" w:eastAsia="Times New Roman" w:hAnsi="Times New Roman"/>
          <w:sz w:val="28"/>
          <w:szCs w:val="28"/>
        </w:rPr>
      </w:pPr>
      <w:r>
        <w:rPr>
          <w:rFonts w:ascii="Times New Roman" w:eastAsia="Times New Roman" w:hAnsi="Times New Roman"/>
          <w:sz w:val="28"/>
          <w:szCs w:val="28"/>
        </w:rPr>
        <w:t xml:space="preserve">Министр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В.В. Тихонович</w:t>
      </w:r>
    </w:p>
    <w:p w:rsidR="00CE40F6" w:rsidRDefault="00CE40F6">
      <w:pPr>
        <w:jc w:val="both"/>
        <w:rPr>
          <w:rFonts w:ascii="Times New Roman" w:eastAsia="Times New Roman" w:hAnsi="Times New Roman"/>
          <w:sz w:val="28"/>
          <w:szCs w:val="28"/>
        </w:rPr>
        <w:sectPr w:rsidR="00CE40F6">
          <w:pgSz w:w="11906" w:h="17338"/>
          <w:pgMar w:top="1134" w:right="567" w:bottom="1134" w:left="1701" w:header="720" w:footer="720" w:gutter="0"/>
          <w:cols w:space="720"/>
          <w:docGrid w:linePitch="360"/>
        </w:sectPr>
      </w:pPr>
    </w:p>
    <w:p w:rsidR="00CE40F6" w:rsidRDefault="006C3A06">
      <w:pPr>
        <w:ind w:firstLine="709"/>
        <w:jc w:val="center"/>
        <w:rPr>
          <w:rFonts w:ascii="Times New Roman" w:eastAsia="Times New Roman" w:hAnsi="Times New Roman"/>
          <w:b/>
          <w:sz w:val="26"/>
          <w:szCs w:val="26"/>
        </w:rPr>
      </w:pPr>
      <w:r>
        <w:rPr>
          <w:rFonts w:ascii="Times New Roman" w:eastAsia="Times New Roman" w:hAnsi="Times New Roman"/>
          <w:b/>
          <w:sz w:val="26"/>
          <w:szCs w:val="26"/>
        </w:rPr>
        <w:lastRenderedPageBreak/>
        <w:t>Административный регламент</w:t>
      </w:r>
    </w:p>
    <w:p w:rsidR="00CE40F6" w:rsidRDefault="006C3A06">
      <w:pPr>
        <w:ind w:firstLine="709"/>
        <w:jc w:val="center"/>
        <w:rPr>
          <w:b/>
          <w:color w:val="000000"/>
          <w:sz w:val="16"/>
          <w:szCs w:val="16"/>
        </w:rPr>
      </w:pPr>
      <w:r>
        <w:rPr>
          <w:rFonts w:ascii="Times New Roman" w:eastAsia="Times New Roman" w:hAnsi="Times New Roman"/>
          <w:b/>
          <w:sz w:val="26"/>
          <w:szCs w:val="26"/>
        </w:rPr>
        <w:t>предоставления местными администрациями и иными органами местного самоуправления Камчатского края, осуществляющими исполнительно-распорядительные полномочия в муниципальных образованиях, реализующими переданные полномочия Камчатского края, государственной услуги по предоставлению гражданам субсидий на оплату жилых помещений и коммунальных услуг</w:t>
      </w:r>
    </w:p>
    <w:p w:rsidR="00CE40F6" w:rsidRDefault="00CE40F6">
      <w:pPr>
        <w:pStyle w:val="Default"/>
        <w:ind w:firstLine="709"/>
        <w:jc w:val="center"/>
        <w:rPr>
          <w:b/>
        </w:rPr>
      </w:pPr>
    </w:p>
    <w:p w:rsidR="00CE40F6" w:rsidRDefault="006C3A06">
      <w:pPr>
        <w:pStyle w:val="Default"/>
        <w:ind w:firstLine="709"/>
        <w:jc w:val="center"/>
      </w:pPr>
      <w:r>
        <w:rPr>
          <w:b/>
        </w:rPr>
        <w:t>I. Общие положения</w:t>
      </w:r>
    </w:p>
    <w:p w:rsidR="00CE40F6" w:rsidRDefault="00CE40F6">
      <w:pPr>
        <w:pStyle w:val="Default"/>
        <w:ind w:firstLine="709"/>
        <w:jc w:val="both"/>
        <w:rPr>
          <w:b/>
          <w:sz w:val="16"/>
          <w:szCs w:val="16"/>
        </w:rPr>
      </w:pPr>
    </w:p>
    <w:p w:rsidR="00CE40F6" w:rsidRDefault="006C3A06">
      <w:pPr>
        <w:pStyle w:val="Default"/>
        <w:ind w:firstLine="709"/>
        <w:jc w:val="center"/>
        <w:rPr>
          <w:b/>
        </w:rPr>
      </w:pPr>
      <w:r>
        <w:rPr>
          <w:b/>
        </w:rPr>
        <w:t>Предмет регулирования административного регламента предоставления государственной услуги</w:t>
      </w:r>
    </w:p>
    <w:p w:rsidR="00CE40F6" w:rsidRDefault="00CE40F6">
      <w:pPr>
        <w:pStyle w:val="Default"/>
        <w:ind w:firstLine="709"/>
        <w:jc w:val="both"/>
        <w:rPr>
          <w:sz w:val="16"/>
          <w:szCs w:val="16"/>
        </w:rPr>
      </w:pP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1. Предметом регулирования настоящего административного регламента является предоставление местными администрациями и иными органами местного самоуправления Камчатского края, осуществляющими исполнительно-распорядительные полномочия в муниципальных образованиях (далее - орган местного самоуправления), реализующими переданные полномочия Камчатского края, самостоятельно или через подведомственные организации (далее - уполномоченный орган) государственной услуги по предоставлению гражданам субсидий на оплату жилых помещений и коммунальных услуг (далее - государственная услуга).</w:t>
      </w:r>
    </w:p>
    <w:p w:rsidR="00CE40F6" w:rsidRDefault="00CE40F6">
      <w:pPr>
        <w:ind w:firstLine="709"/>
        <w:jc w:val="both"/>
        <w:rPr>
          <w:rFonts w:ascii="Times New Roman" w:eastAsia="Times New Roman" w:hAnsi="Times New Roman"/>
          <w:sz w:val="26"/>
          <w:szCs w:val="26"/>
        </w:rPr>
      </w:pPr>
    </w:p>
    <w:p w:rsidR="00CE40F6" w:rsidRDefault="006C3A06">
      <w:pPr>
        <w:pStyle w:val="Default"/>
        <w:ind w:firstLine="709"/>
        <w:jc w:val="center"/>
        <w:rPr>
          <w:b/>
          <w:sz w:val="26"/>
          <w:szCs w:val="26"/>
        </w:rPr>
      </w:pPr>
      <w:r>
        <w:rPr>
          <w:b/>
          <w:sz w:val="26"/>
          <w:szCs w:val="26"/>
        </w:rPr>
        <w:t xml:space="preserve">Круг заявителей </w:t>
      </w:r>
    </w:p>
    <w:p w:rsidR="00CE40F6" w:rsidRDefault="00CE40F6">
      <w:pPr>
        <w:pStyle w:val="Default"/>
        <w:ind w:firstLine="709"/>
        <w:jc w:val="both"/>
        <w:rPr>
          <w:b/>
          <w:sz w:val="16"/>
          <w:szCs w:val="16"/>
        </w:rPr>
      </w:pPr>
    </w:p>
    <w:p w:rsidR="00CE40F6" w:rsidRDefault="006C3A06">
      <w:pPr>
        <w:pStyle w:val="Default"/>
        <w:ind w:firstLine="709"/>
        <w:jc w:val="both"/>
        <w:rPr>
          <w:sz w:val="26"/>
          <w:szCs w:val="26"/>
        </w:rPr>
      </w:pPr>
      <w:r>
        <w:rPr>
          <w:sz w:val="26"/>
          <w:szCs w:val="26"/>
        </w:rPr>
        <w:t>2. Государственная услуга предоставляется:</w:t>
      </w:r>
    </w:p>
    <w:p w:rsidR="00CE40F6" w:rsidRDefault="006C3A06">
      <w:pPr>
        <w:pStyle w:val="Default"/>
        <w:ind w:firstLine="709"/>
        <w:jc w:val="both"/>
        <w:rPr>
          <w:sz w:val="26"/>
          <w:szCs w:val="26"/>
        </w:rPr>
      </w:pPr>
      <w:r>
        <w:rPr>
          <w:sz w:val="26"/>
          <w:szCs w:val="26"/>
        </w:rPr>
        <w:t>Заявителями на предоставление государственной услуги являются физические лица, являющиеся гражданами Российской Федерации, а также иностранными гражданами, если это предусмотрено международными договорами Российской Федерации, проживающие в муниципальных образованиях Камчатского края либо их уполномоченные представители (законные представители) (далее - представители), и соответствующие одновременно следующим условиям.</w:t>
      </w:r>
    </w:p>
    <w:p w:rsidR="00CE40F6" w:rsidRDefault="006C3A06">
      <w:pPr>
        <w:pStyle w:val="Default"/>
        <w:ind w:firstLine="709"/>
        <w:jc w:val="both"/>
        <w:rPr>
          <w:sz w:val="26"/>
          <w:szCs w:val="26"/>
        </w:rPr>
      </w:pPr>
      <w:r>
        <w:rPr>
          <w:sz w:val="26"/>
          <w:szCs w:val="26"/>
        </w:rPr>
        <w:t>- наличие регистрации по месту постоянного жительства в жилом помещении, для оплаты которого гражданин обращается за субсидией, а для военнослужащих - граждан, проходящих службу по контракту, являющихся нанимателями жилого помещения по договору найма или поднайма - наличие регистрации по адресу воинской части;</w:t>
      </w:r>
    </w:p>
    <w:p w:rsidR="00CE40F6" w:rsidRDefault="006C3A06">
      <w:pPr>
        <w:pStyle w:val="Default"/>
        <w:ind w:firstLine="709"/>
        <w:jc w:val="both"/>
        <w:rPr>
          <w:sz w:val="26"/>
          <w:szCs w:val="26"/>
        </w:rPr>
      </w:pPr>
      <w:r>
        <w:rPr>
          <w:sz w:val="26"/>
          <w:szCs w:val="26"/>
        </w:rPr>
        <w:t>- наличие основания пользования заявителем жилым помещением: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(квартиры, жилого дома, части квартиры или жилого дома);</w:t>
      </w:r>
    </w:p>
    <w:p w:rsidR="00CE40F6" w:rsidRDefault="006C3A06">
      <w:pPr>
        <w:pStyle w:val="Default"/>
        <w:ind w:firstLine="709"/>
        <w:jc w:val="both"/>
        <w:rPr>
          <w:sz w:val="26"/>
          <w:szCs w:val="26"/>
        </w:rPr>
      </w:pPr>
      <w:r>
        <w:rPr>
          <w:sz w:val="26"/>
          <w:szCs w:val="26"/>
        </w:rPr>
        <w:t>- отсутствие задолженности по оплате жилого помещения и коммунальных услуг или наличие заключенного соглашения о погашении указанной задолженности и (или) выполнение гражданами соглашений по ее погашению;</w:t>
      </w:r>
    </w:p>
    <w:p w:rsidR="00CE40F6" w:rsidRDefault="006C3A06">
      <w:pPr>
        <w:pStyle w:val="Default"/>
        <w:ind w:firstLine="709"/>
        <w:jc w:val="both"/>
        <w:rPr>
          <w:sz w:val="26"/>
          <w:szCs w:val="26"/>
        </w:rPr>
      </w:pPr>
      <w:r>
        <w:rPr>
          <w:sz w:val="26"/>
          <w:szCs w:val="26"/>
        </w:rPr>
        <w:t xml:space="preserve">- превышение расходов на оплату жилого помещения и коммунальных услуг, рассчитанных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над величиной, соответствующей максимально допустимой доле расходов граждан на оплату жилого помещения и коммунальных услуг в совокупном доходе семьи. При этом для семей </w:t>
      </w:r>
      <w:r>
        <w:rPr>
          <w:sz w:val="26"/>
          <w:szCs w:val="26"/>
        </w:rPr>
        <w:lastRenderedPageBreak/>
        <w:t>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E40F6" w:rsidRDefault="006C3A06">
      <w:pPr>
        <w:pStyle w:val="Default"/>
        <w:ind w:firstLine="709"/>
        <w:jc w:val="both"/>
        <w:rPr>
          <w:sz w:val="26"/>
          <w:szCs w:val="26"/>
        </w:rPr>
      </w:pPr>
      <w:r>
        <w:rPr>
          <w:sz w:val="26"/>
          <w:szCs w:val="26"/>
        </w:rPr>
        <w:t>3. Государственная услуга предоставляется гражданам, указанным в пункте 2 Административного регламента, с учетом постоянно проживающих с ними членов их семей.</w:t>
      </w:r>
    </w:p>
    <w:p w:rsidR="00CE40F6" w:rsidRDefault="006C3A06">
      <w:pPr>
        <w:pStyle w:val="Default"/>
        <w:ind w:firstLine="709"/>
        <w:jc w:val="both"/>
        <w:rPr>
          <w:sz w:val="26"/>
          <w:szCs w:val="26"/>
        </w:rPr>
      </w:pPr>
      <w:r>
        <w:rPr>
          <w:sz w:val="26"/>
          <w:szCs w:val="26"/>
        </w:rPr>
        <w:t>В случаях, когда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осуждены к лишению свободы; признаны безвестно отсутствующими; умерли или объявлены умершими; находятся на принудительном лечении по решению суда, государственная услуга предоставляется членам семьи указанных граждан при условии, что они продолжают постоянно проживать в ранее занимаемых совместно с этими гражданами жилых помещениях.</w:t>
      </w:r>
    </w:p>
    <w:p w:rsidR="00CE40F6" w:rsidRDefault="006C3A06">
      <w:pPr>
        <w:pStyle w:val="Default"/>
        <w:ind w:firstLine="709"/>
        <w:jc w:val="both"/>
        <w:rPr>
          <w:sz w:val="26"/>
          <w:szCs w:val="26"/>
        </w:rPr>
      </w:pPr>
      <w:r>
        <w:rPr>
          <w:sz w:val="26"/>
          <w:szCs w:val="26"/>
        </w:rPr>
        <w:t>В случае если в семье имеется несколько членов семьи, соответствующих всем условиям предоставления субсидий, заявителем на субсидию может быть любой из них.</w:t>
      </w:r>
    </w:p>
    <w:p w:rsidR="00CE40F6" w:rsidRDefault="006C3A06">
      <w:pPr>
        <w:pStyle w:val="Default"/>
        <w:ind w:firstLine="709"/>
        <w:jc w:val="both"/>
        <w:rPr>
          <w:sz w:val="26"/>
          <w:szCs w:val="26"/>
        </w:rPr>
      </w:pPr>
      <w:r>
        <w:rPr>
          <w:sz w:val="26"/>
          <w:szCs w:val="26"/>
        </w:rPr>
        <w:t>4. Определение права на субсидии граждан, проживающих в коммунальной квартире по самостоятельным основаниям и являющихся членами различных семей, а также расчет размера их субсидий.</w:t>
      </w:r>
    </w:p>
    <w:p w:rsidR="00CE40F6" w:rsidRDefault="006C3A06">
      <w:pPr>
        <w:pStyle w:val="Default"/>
        <w:ind w:firstLine="709"/>
        <w:jc w:val="both"/>
        <w:rPr>
          <w:sz w:val="26"/>
          <w:szCs w:val="26"/>
        </w:rPr>
      </w:pPr>
      <w:r>
        <w:rPr>
          <w:sz w:val="26"/>
          <w:szCs w:val="26"/>
        </w:rPr>
        <w:t>Если граждане, не относящиеся к членам одной семьи, проживают в одном жилом помещении по разным основаниям (например, собственники, наниматели, поднаниматели и др.), то определение их прав на субсидии и расчет размера субсидий производятся раздельно.</w:t>
      </w:r>
    </w:p>
    <w:p w:rsidR="00CE40F6" w:rsidRDefault="00CE40F6">
      <w:pPr>
        <w:pStyle w:val="Default"/>
        <w:ind w:firstLine="709"/>
        <w:jc w:val="both"/>
        <w:rPr>
          <w:sz w:val="26"/>
          <w:szCs w:val="26"/>
        </w:rPr>
      </w:pPr>
    </w:p>
    <w:p w:rsidR="00CE40F6" w:rsidRDefault="006C3A06">
      <w:pPr>
        <w:pStyle w:val="Default"/>
        <w:ind w:firstLine="709"/>
        <w:jc w:val="center"/>
        <w:rPr>
          <w:b/>
          <w:sz w:val="26"/>
          <w:szCs w:val="26"/>
        </w:rPr>
      </w:pPr>
      <w:r>
        <w:rPr>
          <w:b/>
          <w:sz w:val="26"/>
          <w:szCs w:val="26"/>
        </w:rPr>
        <w:t>Требования к порядку информирования о порядке предоставления государственной услуги</w:t>
      </w:r>
    </w:p>
    <w:p w:rsidR="00CE40F6" w:rsidRDefault="00CE40F6">
      <w:pPr>
        <w:pStyle w:val="Default"/>
        <w:ind w:firstLine="709"/>
        <w:jc w:val="center"/>
        <w:rPr>
          <w:b/>
          <w:sz w:val="16"/>
          <w:szCs w:val="16"/>
        </w:rPr>
      </w:pP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5. Основными требованиями к информированию граждан являются: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достоверность предоставляемой информации;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четкость и полнота в изложении информации.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6. При информировании о порядке предоставления государственной услуги по телефону должностное лицо органа местного самоуправления, либо уполномоченного органа (далее - должностное лицо), приняв вызов по телефону, должно представиться: назвать фамилию, имя, отчество (при наличии), должность.</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Должностные лица обязаны сообщить график приема граждан, точный почтовый адрес органа местного самоуправления, либо уполномоченного органа, способ проезда к нему, а при необходимости - требования к письменному обращению.</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Информирование по телефону о порядке предоставления государственной услуги осуществляется в соответствии с графиком работы органа местного самоуправления, либо уполномоченного органа.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Во время разговора должностное лицо должно произносить слова четко и не прерывать разговор по причине поступления другого звонка.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 xml:space="preserve">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w:t>
      </w:r>
      <w:r>
        <w:rPr>
          <w:rFonts w:ascii="Times New Roman" w:eastAsia="Times New Roman" w:hAnsi="Times New Roman"/>
        </w:rPr>
        <w:lastRenderedPageBreak/>
        <w:t>которому можно получить необходимую информацию, либо предлагается обратиться письменно или назначить другое удобное для заявителя время консультации.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7. При ответах на телефонные звонки и устные обращения должностное лицо обязано в соответствии с поступившим обращением предоставлять информацию по следующим вопросам:</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о перечне категорий граждан, имеющих право на получение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о перечне документов, необходимых для получения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4) о сроках предоставления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5) об основаниях отказа в предоставлении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6) о месте размещения в информационно-телекоммуникационной сети «Интернет» информации по вопросам предоставления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8. </w:t>
      </w:r>
      <w:hyperlink w:anchor="P420">
        <w:r>
          <w:rPr>
            <w:rFonts w:ascii="Times New Roman" w:eastAsia="Times New Roman" w:hAnsi="Times New Roman"/>
            <w:sz w:val="26"/>
            <w:szCs w:val="26"/>
          </w:rPr>
          <w:t>Информация</w:t>
        </w:r>
      </w:hyperlink>
      <w:r>
        <w:rPr>
          <w:rFonts w:ascii="Times New Roman" w:eastAsia="Times New Roman" w:hAnsi="Times New Roman"/>
          <w:sz w:val="26"/>
          <w:szCs w:val="26"/>
        </w:rPr>
        <w:t xml:space="preserve"> о месте нахождения и графике работы органов, предоставляющих государственную услугу по предоставлению гражданам субсидий на оплату жилых помещений и коммунальных услуг, справочные телефоны, адреса официальных сайтов приведены в приложении 1 Административного регламента.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9. Информация для граждан по предоставлению государственной услуги размещена: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на сайтах органов местного самоуправления, либо уполномоченных органов в информационно-телекоммуникационной сети «Интернет», приведенных в приложении № 1 Административного регламента.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на Едином портале государственных и муниципальных услуг (функций) - www.gosuslugi.ru (далее - ЕПГУ) и Портале государственных и муниципальных услуг Камчатского края - gosuslugi41.ru (далее – РПГУ).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10. Информирование граждан о предоставляемой государственной услуге осуществляется: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при личном обращении в орган местного самоуправления, либо уполномоченный орган;</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посредством размещения информации на информационных стендах в помещениях органа местного самоуправления, либо уполномоченного органа;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посредством размещения информации на официальном сайте исполнительных органов государственной власти Камчатского края в информационно-телекоммуникационной сети «Интернет», в государственных информационных системах ЕПГУ и РПГУ;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4) посредством размещения информации в средствах массовой информации, издания информационных брошюр, буклетов, иной печатной продукции;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5) посредством направления ответов на письменные обращения граждан.</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11. Со дня приема заявления и документов на предоставление государственной услуги гражданин, подавший заявление, имеет право на получение сведений о ходе предоставления государственной услуги при личном обращении в орган местного самоуправления, либо уполномоченный орган, либо в электронном виде с использованием средств ЕПГУ/РПГУ: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о поступлении его заявления и документов;</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о ходе рассмотрения заявления и документов, о завершении рассмотрения заявления и документов.</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12. На информационных стендах органа местного самоуправления, либо уполномоченного органа размещается следующая информация: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lastRenderedPageBreak/>
        <w:t>1) место нахождения, график (режим) работы, номера телефонов, адреса в информационно-телекоммуникационной сети «Интернет» и электронной почты органа местного самоуправления, либо уполномоченного органа;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текст настоящего Административного регламента с приложениями;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образцы заполнения заявлений о предоставлении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13. На ЕПГУ/РПГУ размещены и доступны без регистрации и авторизации следующие информационные материалы:</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информация о порядке и способах предоставления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сведения о почтовом адресе, телефонах, адресе официального сайта, адресе электронной почты;</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перечень нормативных правовых актов, регламентирующих предоставление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4) перечень представляемых документов и перечень сведений, которые должны содержаться в заявлении (обращении);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5) доступные для копирования формы заявлений и иных документов, необходимых для получения государственной услуги.</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14. В целях получения государственной услуги в электронной форме с использованием ЕПГУ/РПГУ гражданину необходимо зарегистрироваться в Единой системе идентификации и аутентификации (далее - ЕСИА), по адресу https://esia.gosuslugi.ru/registration/ в порядке, установленном нормативными правовыми актами и методическими документами, определяющими правила использования ЕСИА. </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После регистрации в ЕСИА и последующей авторизации на ЕПГУ и(или) РПГУ, гражданин получает доступ к «Личному кабинету» пользователя на ЕПГУ и(или) РПГУ.</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С помощью «Личного кабинета» у гражданина появляется возможность:</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1) подать заявление в электронном виде путем заполнения шаблона заявления;</w:t>
      </w:r>
    </w:p>
    <w:p w:rsidR="00CE40F6" w:rsidRDefault="006C3A06">
      <w:pPr>
        <w:ind w:firstLine="708"/>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2) подать жалобу на решение, действие (бездействие) </w:t>
      </w:r>
      <w:r>
        <w:rPr>
          <w:rFonts w:ascii="Times New Roman" w:eastAsia="Times New Roman" w:hAnsi="Times New Roman"/>
          <w:sz w:val="26"/>
          <w:szCs w:val="26"/>
        </w:rPr>
        <w:t>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r>
        <w:rPr>
          <w:rFonts w:ascii="Times New Roman" w:eastAsia="Times New Roman" w:hAnsi="Times New Roman"/>
          <w:color w:val="000000"/>
          <w:sz w:val="26"/>
          <w:szCs w:val="26"/>
        </w:rPr>
        <w:t>.</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15. </w:t>
      </w:r>
      <w:r>
        <w:rPr>
          <w:rFonts w:ascii="Times New Roman" w:eastAsia="Times New Roman" w:hAnsi="Times New Roman"/>
          <w:sz w:val="26"/>
          <w:szCs w:val="26"/>
        </w:rPr>
        <w:t>В целях предоставления государственной услуги, консультаций и информирования о ходе предоставления государственной услуги осуществляется прием граждан (их представителей) в порядке очереди или по предварительной записи.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Запись на прием проводится при личном обращении гражданина (его представителя), посредством телефонной связи, ЕПГУ и(или) РПГУ.</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Гражданину (его представителю) предоставляется возможность записи в любые свободные для приема дату и время в пределах установленного графика приема граждан в органе местного самоуправления либо уполномоченном органе.</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Орган местного самоуправления либо уполномоченный орган не вправе требовать от гражданина (его представителя) совершения иных действий, кроме прохождения идентификации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16. Прием граждан ведется в порядке очереди.</w:t>
      </w:r>
    </w:p>
    <w:p w:rsidR="00CE40F6" w:rsidRDefault="00CE40F6">
      <w:pPr>
        <w:pStyle w:val="Default"/>
        <w:ind w:firstLine="709"/>
        <w:jc w:val="center"/>
        <w:rPr>
          <w:b/>
          <w:sz w:val="26"/>
          <w:szCs w:val="26"/>
        </w:rPr>
      </w:pPr>
    </w:p>
    <w:p w:rsidR="00CE40F6" w:rsidRDefault="006C3A06">
      <w:pPr>
        <w:pStyle w:val="Default"/>
        <w:ind w:firstLine="709"/>
        <w:jc w:val="center"/>
        <w:rPr>
          <w:b/>
          <w:sz w:val="26"/>
          <w:szCs w:val="26"/>
        </w:rPr>
      </w:pPr>
      <w:r>
        <w:rPr>
          <w:b/>
          <w:sz w:val="26"/>
          <w:szCs w:val="26"/>
        </w:rPr>
        <w:t>II. Стандарт предоставления государственной услуги</w:t>
      </w:r>
    </w:p>
    <w:p w:rsidR="00CE40F6" w:rsidRDefault="00CE40F6">
      <w:pPr>
        <w:pStyle w:val="Default"/>
        <w:ind w:firstLine="709"/>
        <w:jc w:val="both"/>
        <w:rPr>
          <w:sz w:val="16"/>
          <w:szCs w:val="16"/>
        </w:rPr>
      </w:pPr>
    </w:p>
    <w:p w:rsidR="00CE40F6" w:rsidRDefault="006C3A06">
      <w:pPr>
        <w:pStyle w:val="Default"/>
        <w:jc w:val="center"/>
        <w:rPr>
          <w:b/>
          <w:sz w:val="26"/>
          <w:szCs w:val="26"/>
        </w:rPr>
      </w:pPr>
      <w:r>
        <w:rPr>
          <w:b/>
          <w:sz w:val="26"/>
          <w:szCs w:val="26"/>
        </w:rPr>
        <w:t>Наименование государственной услуги</w:t>
      </w:r>
    </w:p>
    <w:p w:rsidR="00CE40F6" w:rsidRDefault="00CE40F6">
      <w:pPr>
        <w:pStyle w:val="Default"/>
        <w:jc w:val="center"/>
        <w:rPr>
          <w:b/>
          <w:sz w:val="16"/>
          <w:szCs w:val="16"/>
        </w:rPr>
      </w:pPr>
    </w:p>
    <w:p w:rsidR="00CE40F6" w:rsidRDefault="006C3A06">
      <w:pPr>
        <w:pStyle w:val="ConsPlusNormal"/>
        <w:ind w:firstLine="708"/>
        <w:rPr>
          <w:rFonts w:ascii="Times New Roman" w:eastAsia="Times New Roman" w:hAnsi="Times New Roman"/>
        </w:rPr>
      </w:pPr>
      <w:r>
        <w:rPr>
          <w:rFonts w:ascii="Times New Roman" w:eastAsia="Times New Roman" w:hAnsi="Times New Roman"/>
        </w:rPr>
        <w:lastRenderedPageBreak/>
        <w:t>17. Государственная услуга по предоставлению гражданам субсидий на оплату жилых помещений и коммунальных услуг (далее - государственная услуга).</w:t>
      </w:r>
    </w:p>
    <w:p w:rsidR="00CE40F6" w:rsidRDefault="00CE40F6">
      <w:pPr>
        <w:pStyle w:val="ConsPlusNormal"/>
        <w:ind w:firstLine="709"/>
        <w:jc w:val="both"/>
        <w:rPr>
          <w:rFonts w:ascii="Times New Roman" w:eastAsia="Times New Roman" w:hAnsi="Times New Roman"/>
        </w:rPr>
      </w:pPr>
    </w:p>
    <w:p w:rsidR="00CE40F6" w:rsidRDefault="006C3A06">
      <w:pPr>
        <w:pStyle w:val="Default"/>
        <w:ind w:firstLine="709"/>
        <w:jc w:val="center"/>
        <w:rPr>
          <w:b/>
          <w:sz w:val="26"/>
          <w:szCs w:val="26"/>
        </w:rPr>
      </w:pPr>
      <w:r>
        <w:rPr>
          <w:b/>
          <w:sz w:val="26"/>
          <w:szCs w:val="26"/>
        </w:rPr>
        <w:t>Наименование органа, предоставляющего государственную услугу</w:t>
      </w:r>
    </w:p>
    <w:p w:rsidR="00CE40F6" w:rsidRDefault="00CE40F6">
      <w:pPr>
        <w:pStyle w:val="Default"/>
        <w:ind w:firstLine="709"/>
        <w:jc w:val="both"/>
        <w:rPr>
          <w:b/>
          <w:sz w:val="16"/>
          <w:szCs w:val="16"/>
        </w:rPr>
      </w:pPr>
    </w:p>
    <w:p w:rsidR="00CE40F6" w:rsidRDefault="006C3A06">
      <w:pPr>
        <w:pStyle w:val="Default"/>
        <w:ind w:firstLine="709"/>
        <w:jc w:val="both"/>
        <w:rPr>
          <w:sz w:val="26"/>
          <w:szCs w:val="26"/>
        </w:rPr>
      </w:pPr>
      <w:r>
        <w:rPr>
          <w:sz w:val="26"/>
          <w:szCs w:val="26"/>
        </w:rPr>
        <w:t xml:space="preserve">18. Предоставление государственной услуги осуществляется </w:t>
      </w:r>
      <w:r>
        <w:rPr>
          <w:rFonts w:eastAsia="Calibri" w:hAnsi="Calibri"/>
          <w:sz w:val="26"/>
          <w:szCs w:val="26"/>
        </w:rPr>
        <w:t>местными</w:t>
      </w:r>
      <w:r>
        <w:rPr>
          <w:rFonts w:eastAsia="Calibri" w:hAnsi="Calibri"/>
          <w:sz w:val="26"/>
          <w:szCs w:val="26"/>
        </w:rPr>
        <w:t xml:space="preserve"> </w:t>
      </w:r>
      <w:r>
        <w:rPr>
          <w:rFonts w:eastAsia="Calibri" w:hAnsi="Calibri"/>
          <w:sz w:val="26"/>
          <w:szCs w:val="26"/>
        </w:rPr>
        <w:t>администрациями</w:t>
      </w:r>
      <w:r>
        <w:rPr>
          <w:rFonts w:eastAsia="Calibri" w:hAnsi="Calibri"/>
          <w:sz w:val="26"/>
          <w:szCs w:val="26"/>
        </w:rPr>
        <w:t xml:space="preserve"> </w:t>
      </w:r>
      <w:r>
        <w:rPr>
          <w:rFonts w:eastAsia="Calibri" w:hAnsi="Calibri"/>
          <w:sz w:val="26"/>
          <w:szCs w:val="26"/>
        </w:rPr>
        <w:t>и</w:t>
      </w:r>
      <w:r>
        <w:rPr>
          <w:rFonts w:eastAsia="Calibri" w:hAnsi="Calibri"/>
          <w:sz w:val="26"/>
          <w:szCs w:val="26"/>
        </w:rPr>
        <w:t xml:space="preserve"> </w:t>
      </w:r>
      <w:r>
        <w:rPr>
          <w:rFonts w:eastAsia="Calibri" w:hAnsi="Calibri"/>
          <w:sz w:val="26"/>
          <w:szCs w:val="26"/>
        </w:rPr>
        <w:t>иными</w:t>
      </w:r>
      <w:r>
        <w:rPr>
          <w:rFonts w:eastAsia="Calibri" w:hAnsi="Calibri"/>
          <w:sz w:val="26"/>
          <w:szCs w:val="26"/>
        </w:rPr>
        <w:t xml:space="preserve"> </w:t>
      </w:r>
      <w:r>
        <w:rPr>
          <w:rFonts w:eastAsia="Calibri" w:hAnsi="Calibri"/>
          <w:sz w:val="26"/>
          <w:szCs w:val="26"/>
        </w:rPr>
        <w:t>органами</w:t>
      </w:r>
      <w:r>
        <w:rPr>
          <w:rFonts w:eastAsia="Calibri" w:hAnsi="Calibri"/>
          <w:sz w:val="26"/>
          <w:szCs w:val="26"/>
        </w:rPr>
        <w:t xml:space="preserve"> </w:t>
      </w:r>
      <w:r>
        <w:rPr>
          <w:rFonts w:eastAsia="Calibri" w:hAnsi="Calibri"/>
          <w:sz w:val="26"/>
          <w:szCs w:val="26"/>
        </w:rPr>
        <w:t>местного</w:t>
      </w:r>
      <w:r>
        <w:rPr>
          <w:rFonts w:eastAsia="Calibri" w:hAnsi="Calibri"/>
          <w:sz w:val="26"/>
          <w:szCs w:val="26"/>
        </w:rPr>
        <w:t xml:space="preserve"> </w:t>
      </w:r>
      <w:r>
        <w:rPr>
          <w:rFonts w:eastAsia="Calibri" w:hAnsi="Calibri"/>
          <w:sz w:val="26"/>
          <w:szCs w:val="26"/>
        </w:rPr>
        <w:t>самоуправления</w:t>
      </w:r>
      <w:r>
        <w:rPr>
          <w:rFonts w:eastAsia="Calibri" w:hAnsi="Calibri"/>
          <w:sz w:val="26"/>
          <w:szCs w:val="26"/>
        </w:rPr>
        <w:t xml:space="preserve"> </w:t>
      </w:r>
      <w:r>
        <w:rPr>
          <w:rFonts w:eastAsia="Calibri" w:hAnsi="Calibri"/>
          <w:sz w:val="26"/>
          <w:szCs w:val="26"/>
        </w:rPr>
        <w:t>Камчатского</w:t>
      </w:r>
      <w:r>
        <w:rPr>
          <w:rFonts w:eastAsia="Calibri" w:hAnsi="Calibri"/>
          <w:sz w:val="26"/>
          <w:szCs w:val="26"/>
        </w:rPr>
        <w:t xml:space="preserve"> </w:t>
      </w:r>
      <w:r>
        <w:rPr>
          <w:rFonts w:eastAsia="Calibri" w:hAnsi="Calibri"/>
          <w:sz w:val="26"/>
          <w:szCs w:val="26"/>
        </w:rPr>
        <w:t>края</w:t>
      </w:r>
      <w:r>
        <w:rPr>
          <w:rFonts w:eastAsia="Calibri" w:hAnsi="Calibri"/>
          <w:sz w:val="26"/>
          <w:szCs w:val="26"/>
        </w:rPr>
        <w:t xml:space="preserve">, </w:t>
      </w:r>
      <w:r>
        <w:rPr>
          <w:rFonts w:eastAsia="Calibri" w:hAnsi="Calibri"/>
          <w:sz w:val="26"/>
          <w:szCs w:val="26"/>
        </w:rPr>
        <w:t>осуществляющими</w:t>
      </w:r>
      <w:r>
        <w:rPr>
          <w:rFonts w:eastAsia="Calibri" w:hAnsi="Calibri"/>
          <w:sz w:val="26"/>
          <w:szCs w:val="26"/>
        </w:rPr>
        <w:t xml:space="preserve"> </w:t>
      </w:r>
      <w:r>
        <w:rPr>
          <w:rFonts w:eastAsia="Calibri" w:hAnsi="Calibri"/>
          <w:sz w:val="26"/>
          <w:szCs w:val="26"/>
        </w:rPr>
        <w:t>исполнительно</w:t>
      </w:r>
      <w:r>
        <w:rPr>
          <w:rFonts w:eastAsia="Calibri" w:hAnsi="Calibri"/>
          <w:sz w:val="26"/>
          <w:szCs w:val="26"/>
        </w:rPr>
        <w:t>-</w:t>
      </w:r>
      <w:r>
        <w:rPr>
          <w:rFonts w:eastAsia="Calibri" w:hAnsi="Calibri"/>
          <w:sz w:val="26"/>
          <w:szCs w:val="26"/>
        </w:rPr>
        <w:t>распорядительные</w:t>
      </w:r>
      <w:r>
        <w:rPr>
          <w:rFonts w:eastAsia="Calibri" w:hAnsi="Calibri"/>
          <w:sz w:val="26"/>
          <w:szCs w:val="26"/>
        </w:rPr>
        <w:t xml:space="preserve"> </w:t>
      </w:r>
      <w:r>
        <w:rPr>
          <w:rFonts w:eastAsia="Calibri" w:hAnsi="Calibri"/>
          <w:sz w:val="26"/>
          <w:szCs w:val="26"/>
        </w:rPr>
        <w:t>полномочия</w:t>
      </w:r>
      <w:r>
        <w:rPr>
          <w:rFonts w:eastAsia="Calibri" w:hAnsi="Calibri"/>
          <w:sz w:val="26"/>
          <w:szCs w:val="26"/>
        </w:rPr>
        <w:t xml:space="preserve"> </w:t>
      </w:r>
      <w:r>
        <w:rPr>
          <w:rFonts w:eastAsia="Calibri" w:hAnsi="Calibri"/>
          <w:sz w:val="26"/>
          <w:szCs w:val="26"/>
        </w:rPr>
        <w:t>в</w:t>
      </w:r>
      <w:r>
        <w:rPr>
          <w:rFonts w:eastAsia="Calibri" w:hAnsi="Calibri"/>
          <w:sz w:val="26"/>
          <w:szCs w:val="26"/>
        </w:rPr>
        <w:t xml:space="preserve"> </w:t>
      </w:r>
      <w:r>
        <w:rPr>
          <w:rFonts w:eastAsia="Calibri" w:hAnsi="Calibri"/>
          <w:sz w:val="26"/>
          <w:szCs w:val="26"/>
        </w:rPr>
        <w:t>муниципальных</w:t>
      </w:r>
      <w:r>
        <w:rPr>
          <w:rFonts w:eastAsia="Calibri" w:hAnsi="Calibri"/>
          <w:sz w:val="26"/>
          <w:szCs w:val="26"/>
        </w:rPr>
        <w:t xml:space="preserve"> </w:t>
      </w:r>
      <w:r>
        <w:rPr>
          <w:rFonts w:eastAsia="Calibri" w:hAnsi="Calibri"/>
          <w:sz w:val="26"/>
          <w:szCs w:val="26"/>
        </w:rPr>
        <w:t>образованиях</w:t>
      </w:r>
      <w:r>
        <w:rPr>
          <w:rFonts w:eastAsia="Calibri" w:hAnsi="Calibri"/>
          <w:sz w:val="26"/>
          <w:szCs w:val="26"/>
        </w:rPr>
        <w:t xml:space="preserve"> (</w:t>
      </w:r>
      <w:r>
        <w:rPr>
          <w:rFonts w:eastAsia="Calibri" w:hAnsi="Calibri"/>
          <w:sz w:val="26"/>
          <w:szCs w:val="26"/>
        </w:rPr>
        <w:t>далее</w:t>
      </w:r>
      <w:r>
        <w:rPr>
          <w:rFonts w:eastAsia="Calibri" w:hAnsi="Calibri"/>
          <w:sz w:val="26"/>
          <w:szCs w:val="26"/>
        </w:rPr>
        <w:t xml:space="preserve"> - </w:t>
      </w:r>
      <w:r>
        <w:rPr>
          <w:rFonts w:eastAsia="Calibri" w:hAnsi="Calibri"/>
          <w:sz w:val="26"/>
          <w:szCs w:val="26"/>
        </w:rPr>
        <w:t>орган</w:t>
      </w:r>
      <w:r>
        <w:rPr>
          <w:rFonts w:eastAsia="Calibri" w:hAnsi="Calibri"/>
          <w:sz w:val="26"/>
          <w:szCs w:val="26"/>
        </w:rPr>
        <w:t xml:space="preserve"> </w:t>
      </w:r>
      <w:r>
        <w:rPr>
          <w:rFonts w:eastAsia="Calibri" w:hAnsi="Calibri"/>
          <w:sz w:val="26"/>
          <w:szCs w:val="26"/>
        </w:rPr>
        <w:t>местного</w:t>
      </w:r>
      <w:r>
        <w:rPr>
          <w:rFonts w:eastAsia="Calibri" w:hAnsi="Calibri"/>
          <w:sz w:val="26"/>
          <w:szCs w:val="26"/>
        </w:rPr>
        <w:t xml:space="preserve"> </w:t>
      </w:r>
      <w:r>
        <w:rPr>
          <w:rFonts w:eastAsia="Calibri" w:hAnsi="Calibri"/>
          <w:sz w:val="26"/>
          <w:szCs w:val="26"/>
        </w:rPr>
        <w:t>самоуправления</w:t>
      </w:r>
      <w:r>
        <w:rPr>
          <w:rFonts w:eastAsia="Calibri" w:hAnsi="Calibri"/>
          <w:sz w:val="26"/>
          <w:szCs w:val="26"/>
        </w:rPr>
        <w:t xml:space="preserve">), </w:t>
      </w:r>
      <w:r>
        <w:rPr>
          <w:rFonts w:eastAsia="Calibri" w:hAnsi="Calibri"/>
          <w:sz w:val="26"/>
          <w:szCs w:val="26"/>
        </w:rPr>
        <w:t>реализующими</w:t>
      </w:r>
      <w:r>
        <w:rPr>
          <w:rFonts w:eastAsia="Calibri" w:hAnsi="Calibri"/>
          <w:sz w:val="26"/>
          <w:szCs w:val="26"/>
        </w:rPr>
        <w:t xml:space="preserve"> </w:t>
      </w:r>
      <w:r>
        <w:rPr>
          <w:rFonts w:eastAsia="Calibri" w:hAnsi="Calibri"/>
          <w:sz w:val="26"/>
          <w:szCs w:val="26"/>
        </w:rPr>
        <w:t>переданные</w:t>
      </w:r>
      <w:r>
        <w:rPr>
          <w:rFonts w:eastAsia="Calibri" w:hAnsi="Calibri"/>
          <w:sz w:val="26"/>
          <w:szCs w:val="26"/>
        </w:rPr>
        <w:t xml:space="preserve"> </w:t>
      </w:r>
      <w:r>
        <w:rPr>
          <w:rFonts w:eastAsia="Calibri" w:hAnsi="Calibri"/>
          <w:sz w:val="26"/>
          <w:szCs w:val="26"/>
        </w:rPr>
        <w:t>полномочия</w:t>
      </w:r>
      <w:r>
        <w:rPr>
          <w:rFonts w:eastAsia="Calibri" w:hAnsi="Calibri"/>
          <w:sz w:val="26"/>
          <w:szCs w:val="26"/>
        </w:rPr>
        <w:t xml:space="preserve"> </w:t>
      </w:r>
      <w:r>
        <w:rPr>
          <w:rFonts w:eastAsia="Calibri" w:hAnsi="Calibri"/>
          <w:sz w:val="26"/>
          <w:szCs w:val="26"/>
        </w:rPr>
        <w:t>Камчатского</w:t>
      </w:r>
      <w:r>
        <w:rPr>
          <w:rFonts w:eastAsia="Calibri" w:hAnsi="Calibri"/>
          <w:sz w:val="26"/>
          <w:szCs w:val="26"/>
        </w:rPr>
        <w:t xml:space="preserve"> </w:t>
      </w:r>
      <w:r>
        <w:rPr>
          <w:rFonts w:eastAsia="Calibri" w:hAnsi="Calibri"/>
          <w:sz w:val="26"/>
          <w:szCs w:val="26"/>
        </w:rPr>
        <w:t>края</w:t>
      </w:r>
      <w:r>
        <w:rPr>
          <w:rFonts w:eastAsia="Calibri" w:hAnsi="Calibri"/>
          <w:sz w:val="26"/>
          <w:szCs w:val="26"/>
        </w:rPr>
        <w:t xml:space="preserve">, </w:t>
      </w:r>
      <w:r>
        <w:rPr>
          <w:rFonts w:eastAsia="Calibri" w:hAnsi="Calibri"/>
          <w:sz w:val="26"/>
          <w:szCs w:val="26"/>
        </w:rPr>
        <w:t>самостоятельно</w:t>
      </w:r>
      <w:r>
        <w:rPr>
          <w:rFonts w:eastAsia="Calibri" w:hAnsi="Calibri"/>
          <w:sz w:val="26"/>
          <w:szCs w:val="26"/>
        </w:rPr>
        <w:t xml:space="preserve"> </w:t>
      </w:r>
      <w:r>
        <w:rPr>
          <w:rFonts w:eastAsia="Calibri" w:hAnsi="Calibri"/>
          <w:sz w:val="26"/>
          <w:szCs w:val="26"/>
        </w:rPr>
        <w:t>или</w:t>
      </w:r>
      <w:r>
        <w:rPr>
          <w:rFonts w:eastAsia="Calibri" w:hAnsi="Calibri"/>
          <w:sz w:val="26"/>
          <w:szCs w:val="26"/>
        </w:rPr>
        <w:t xml:space="preserve"> </w:t>
      </w:r>
      <w:r>
        <w:rPr>
          <w:rFonts w:eastAsia="Calibri" w:hAnsi="Calibri"/>
          <w:sz w:val="26"/>
          <w:szCs w:val="26"/>
        </w:rPr>
        <w:t>через</w:t>
      </w:r>
      <w:r>
        <w:rPr>
          <w:rFonts w:eastAsia="Calibri" w:hAnsi="Calibri"/>
          <w:sz w:val="26"/>
          <w:szCs w:val="26"/>
        </w:rPr>
        <w:t xml:space="preserve"> </w:t>
      </w:r>
      <w:r>
        <w:rPr>
          <w:rFonts w:eastAsia="Calibri" w:hAnsi="Calibri"/>
          <w:sz w:val="26"/>
          <w:szCs w:val="26"/>
        </w:rPr>
        <w:t>подведомственные</w:t>
      </w:r>
      <w:r>
        <w:rPr>
          <w:rFonts w:eastAsia="Calibri" w:hAnsi="Calibri"/>
          <w:sz w:val="26"/>
          <w:szCs w:val="26"/>
        </w:rPr>
        <w:t xml:space="preserve"> </w:t>
      </w:r>
      <w:r>
        <w:rPr>
          <w:rFonts w:eastAsia="Calibri" w:hAnsi="Calibri"/>
          <w:sz w:val="26"/>
          <w:szCs w:val="26"/>
        </w:rPr>
        <w:t>организации</w:t>
      </w:r>
      <w:r>
        <w:rPr>
          <w:rFonts w:eastAsia="Calibri" w:hAnsi="Calibri"/>
          <w:sz w:val="26"/>
          <w:szCs w:val="26"/>
        </w:rPr>
        <w:t xml:space="preserve"> (</w:t>
      </w:r>
      <w:r>
        <w:rPr>
          <w:rFonts w:eastAsia="Calibri" w:hAnsi="Calibri"/>
          <w:sz w:val="26"/>
          <w:szCs w:val="26"/>
        </w:rPr>
        <w:t>далее</w:t>
      </w:r>
      <w:r>
        <w:rPr>
          <w:rFonts w:eastAsia="Calibri" w:hAnsi="Calibri"/>
          <w:sz w:val="26"/>
          <w:szCs w:val="26"/>
        </w:rPr>
        <w:t xml:space="preserve"> - </w:t>
      </w:r>
      <w:r>
        <w:rPr>
          <w:rFonts w:eastAsia="Calibri" w:hAnsi="Calibri"/>
          <w:sz w:val="26"/>
          <w:szCs w:val="26"/>
        </w:rPr>
        <w:t>уполномоченный</w:t>
      </w:r>
      <w:r>
        <w:rPr>
          <w:rFonts w:eastAsia="Calibri" w:hAnsi="Calibri"/>
          <w:sz w:val="26"/>
          <w:szCs w:val="26"/>
        </w:rPr>
        <w:t xml:space="preserve"> </w:t>
      </w:r>
      <w:r>
        <w:rPr>
          <w:rFonts w:eastAsia="Calibri" w:hAnsi="Calibri"/>
          <w:sz w:val="26"/>
          <w:szCs w:val="26"/>
        </w:rPr>
        <w:t>орган</w:t>
      </w:r>
      <w:r>
        <w:rPr>
          <w:rFonts w:eastAsia="Calibri" w:hAnsi="Calibri"/>
          <w:sz w:val="26"/>
          <w:szCs w:val="26"/>
        </w:rPr>
        <w:t>)</w:t>
      </w:r>
      <w:r>
        <w:rPr>
          <w:sz w:val="26"/>
          <w:szCs w:val="26"/>
        </w:rPr>
        <w:t xml:space="preserve">. </w:t>
      </w:r>
    </w:p>
    <w:p w:rsidR="00CE40F6" w:rsidRDefault="006C3A06">
      <w:pPr>
        <w:ind w:firstLine="709"/>
        <w:jc w:val="both"/>
        <w:rPr>
          <w:rFonts w:ascii="Times New Roman" w:eastAsia="Times New Roman" w:hAnsi="Times New Roman"/>
          <w:color w:val="FF0000"/>
          <w:sz w:val="26"/>
          <w:szCs w:val="26"/>
        </w:rPr>
      </w:pPr>
      <w:r>
        <w:rPr>
          <w:rFonts w:ascii="Times New Roman" w:eastAsia="Times New Roman" w:hAnsi="Times New Roman"/>
          <w:sz w:val="26"/>
          <w:szCs w:val="26"/>
        </w:rPr>
        <w:t xml:space="preserve">19. При предоставлении государственной услуги орган местного самоуправления, либо уполномоченный орган осуществляет межведомственное информационное взаимодействие с: </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территориальным органом федерального органа исполнительной власти, осуществляющим функции по выработке и реализации государственной политики и нормативно-правовому регулированию в сфере миграции.</w:t>
      </w:r>
    </w:p>
    <w:p w:rsidR="00CE40F6" w:rsidRDefault="00CE40F6">
      <w:pPr>
        <w:pStyle w:val="Default"/>
        <w:jc w:val="center"/>
        <w:rPr>
          <w:b/>
          <w:sz w:val="16"/>
          <w:szCs w:val="16"/>
        </w:rPr>
      </w:pPr>
    </w:p>
    <w:p w:rsidR="00CE40F6" w:rsidRDefault="006C3A06">
      <w:pPr>
        <w:pStyle w:val="Default"/>
        <w:jc w:val="center"/>
        <w:rPr>
          <w:b/>
          <w:sz w:val="26"/>
          <w:szCs w:val="26"/>
        </w:rPr>
      </w:pPr>
      <w:r>
        <w:rPr>
          <w:b/>
          <w:sz w:val="26"/>
          <w:szCs w:val="26"/>
        </w:rPr>
        <w:t>Результат предоставления государственной услуги</w:t>
      </w:r>
    </w:p>
    <w:p w:rsidR="00CE40F6" w:rsidRDefault="00CE40F6">
      <w:pPr>
        <w:pStyle w:val="Default"/>
        <w:jc w:val="center"/>
        <w:rPr>
          <w:sz w:val="16"/>
          <w:szCs w:val="16"/>
        </w:rPr>
      </w:pP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20. Результатами предоставления государственной услуги являются: </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предоставление заявителю субсидии на оплату жилого помещения и коммунальных услуг;</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направление заявителю мотивированного отказа в предоставлении субсидии на оплату жилого помещения и коммунальных услуг.</w:t>
      </w:r>
    </w:p>
    <w:p w:rsidR="00CE40F6" w:rsidRDefault="00CE40F6">
      <w:pPr>
        <w:pStyle w:val="Default"/>
        <w:jc w:val="center"/>
        <w:rPr>
          <w:b/>
          <w:sz w:val="16"/>
          <w:szCs w:val="16"/>
        </w:rPr>
      </w:pPr>
    </w:p>
    <w:p w:rsidR="00CE40F6" w:rsidRDefault="006C3A06">
      <w:pPr>
        <w:pStyle w:val="Default"/>
        <w:jc w:val="center"/>
        <w:rPr>
          <w:b/>
          <w:sz w:val="26"/>
          <w:szCs w:val="26"/>
        </w:rPr>
      </w:pPr>
      <w:r>
        <w:rPr>
          <w:b/>
          <w:sz w:val="26"/>
          <w:szCs w:val="26"/>
        </w:rPr>
        <w:t>Срок предоставления государственной услуги</w:t>
      </w:r>
    </w:p>
    <w:p w:rsidR="00CE40F6" w:rsidRDefault="00CE40F6">
      <w:pPr>
        <w:pStyle w:val="Default"/>
        <w:jc w:val="center"/>
        <w:rPr>
          <w:b/>
          <w:sz w:val="16"/>
          <w:szCs w:val="16"/>
        </w:rPr>
      </w:pPr>
    </w:p>
    <w:p w:rsidR="00CE40F6" w:rsidRDefault="006C3A06">
      <w:pPr>
        <w:pStyle w:val="Default"/>
        <w:ind w:firstLine="709"/>
        <w:jc w:val="both"/>
        <w:rPr>
          <w:sz w:val="26"/>
          <w:szCs w:val="26"/>
        </w:rPr>
      </w:pPr>
      <w:r>
        <w:rPr>
          <w:sz w:val="26"/>
          <w:szCs w:val="26"/>
        </w:rPr>
        <w:t>21. Срок предоставления государственной услуги:</w:t>
      </w:r>
    </w:p>
    <w:p w:rsidR="00CE40F6" w:rsidRDefault="006C3A06">
      <w:pPr>
        <w:pStyle w:val="Default"/>
        <w:ind w:firstLine="709"/>
        <w:jc w:val="both"/>
        <w:rPr>
          <w:sz w:val="26"/>
          <w:szCs w:val="26"/>
        </w:rPr>
      </w:pPr>
      <w:r>
        <w:rPr>
          <w:sz w:val="26"/>
          <w:szCs w:val="26"/>
        </w:rPr>
        <w:t>1) срок для принятия решения о назначении (перерасчете) субсидии или об отказе в предоставлении субсидии, расчета (перерасчета) размера субсидии и направления (вручения) соответствующего решения заявителю не может превышать 10 рабочих дней с даты регистрации заявления с приложенными документами, перечисленными в пункте 23 Административного регламента.</w:t>
      </w:r>
    </w:p>
    <w:p w:rsidR="00CE40F6" w:rsidRDefault="006C3A06">
      <w:pPr>
        <w:pStyle w:val="Default"/>
        <w:ind w:firstLine="709"/>
        <w:jc w:val="both"/>
        <w:rPr>
          <w:sz w:val="26"/>
          <w:szCs w:val="26"/>
        </w:rPr>
      </w:pPr>
      <w:r>
        <w:rPr>
          <w:sz w:val="26"/>
          <w:szCs w:val="26"/>
        </w:rPr>
        <w:t>2) государственная услуга предоставляется сроком на 6 месяцев. При предоставлении документов, необходимых для оказания государственной услуги, с 1-го по 15-е число месяца субсидия предоставляется с 1-го числа этого месяца, а при представлении необходимых документов с 16-го числа до конца месяца - с 1-го числа следующего месяца.</w:t>
      </w:r>
    </w:p>
    <w:p w:rsidR="00CE40F6" w:rsidRDefault="00CE40F6">
      <w:pPr>
        <w:pStyle w:val="Default"/>
        <w:jc w:val="both"/>
        <w:rPr>
          <w:sz w:val="16"/>
          <w:szCs w:val="16"/>
        </w:rPr>
      </w:pPr>
    </w:p>
    <w:p w:rsidR="00CE40F6" w:rsidRDefault="006C3A06">
      <w:pPr>
        <w:pStyle w:val="Default"/>
        <w:jc w:val="center"/>
        <w:rPr>
          <w:b/>
          <w:sz w:val="26"/>
          <w:szCs w:val="26"/>
        </w:rPr>
      </w:pPr>
      <w:r>
        <w:rPr>
          <w:b/>
          <w:sz w:val="26"/>
          <w:szCs w:val="26"/>
        </w:rPr>
        <w:t>Правовые основания предоставления государственной услуги</w:t>
      </w:r>
    </w:p>
    <w:p w:rsidR="00CE40F6" w:rsidRDefault="00CE40F6">
      <w:pPr>
        <w:pStyle w:val="Default"/>
        <w:jc w:val="center"/>
        <w:rPr>
          <w:b/>
          <w:sz w:val="16"/>
          <w:szCs w:val="16"/>
        </w:rPr>
      </w:pPr>
    </w:p>
    <w:p w:rsidR="00CE40F6" w:rsidRDefault="006C3A06">
      <w:pPr>
        <w:pStyle w:val="Default"/>
        <w:ind w:firstLine="709"/>
        <w:jc w:val="both"/>
        <w:rPr>
          <w:sz w:val="26"/>
          <w:szCs w:val="26"/>
        </w:rPr>
      </w:pPr>
      <w:r>
        <w:rPr>
          <w:sz w:val="26"/>
          <w:szCs w:val="26"/>
        </w:rPr>
        <w:t xml:space="preserve">22. Предоставление государственной услуги осуществляется в соответствии со следующими нормативными правовыми актами: </w:t>
      </w:r>
    </w:p>
    <w:p w:rsidR="00CE40F6" w:rsidRDefault="006C3A06">
      <w:pPr>
        <w:pStyle w:val="Default"/>
        <w:ind w:firstLine="709"/>
        <w:jc w:val="both"/>
        <w:rPr>
          <w:sz w:val="26"/>
          <w:szCs w:val="26"/>
        </w:rPr>
      </w:pPr>
      <w:r>
        <w:rPr>
          <w:sz w:val="26"/>
          <w:szCs w:val="26"/>
        </w:rPr>
        <w:t>1) Гражданский кодекс Российской Федерации (часть 1) от 30.11.1994 № 51-ФЗ (Собрание законодательства Российской Федерации от 05.12.1994, № 32, ст. 3301);</w:t>
      </w:r>
    </w:p>
    <w:p w:rsidR="00CE40F6" w:rsidRDefault="006C3A06">
      <w:pPr>
        <w:pStyle w:val="Default"/>
        <w:ind w:firstLine="709"/>
        <w:jc w:val="both"/>
        <w:rPr>
          <w:sz w:val="26"/>
          <w:szCs w:val="26"/>
        </w:rPr>
      </w:pPr>
      <w:r>
        <w:rPr>
          <w:sz w:val="26"/>
          <w:szCs w:val="26"/>
        </w:rPr>
        <w:t>2) Гражданский кодекс Российской Федерации (часть 2) от 26.01.1996 № 14-ФЗ (Собрание законодательства Российской Федерации от 29.01.1996, № 5, ст. 410);</w:t>
      </w:r>
    </w:p>
    <w:p w:rsidR="00CE40F6" w:rsidRDefault="006C3A06">
      <w:pPr>
        <w:pStyle w:val="Default"/>
        <w:ind w:firstLine="709"/>
        <w:jc w:val="both"/>
        <w:rPr>
          <w:sz w:val="26"/>
          <w:szCs w:val="26"/>
        </w:rPr>
      </w:pPr>
      <w:r>
        <w:rPr>
          <w:sz w:val="26"/>
          <w:szCs w:val="26"/>
        </w:rPr>
        <w:lastRenderedPageBreak/>
        <w:t>3) Семейный кодекс Российской Федерации от 29.12.1995 № 223-ФЗ (Собрание законодательства Российской Федерации от 01.01.1996, № 1 ст. 16);</w:t>
      </w:r>
    </w:p>
    <w:p w:rsidR="00CE40F6" w:rsidRDefault="006C3A06">
      <w:pPr>
        <w:pStyle w:val="Default"/>
        <w:ind w:firstLine="709"/>
        <w:jc w:val="both"/>
        <w:rPr>
          <w:sz w:val="26"/>
          <w:szCs w:val="26"/>
        </w:rPr>
      </w:pPr>
      <w:r>
        <w:rPr>
          <w:sz w:val="26"/>
          <w:szCs w:val="26"/>
        </w:rPr>
        <w:t>4) Жилищный кодекс Российской Федерации от 29.12.2004 № 188-ФЗ (Собрание законодательства Российской Федерации от 03.01.2005, № 1 (часть I) ст. 14);</w:t>
      </w:r>
    </w:p>
    <w:p w:rsidR="00CE40F6" w:rsidRDefault="006C3A06">
      <w:pPr>
        <w:pStyle w:val="Default"/>
        <w:ind w:firstLine="709"/>
        <w:jc w:val="both"/>
        <w:rPr>
          <w:sz w:val="26"/>
          <w:szCs w:val="26"/>
        </w:rPr>
      </w:pPr>
      <w:r>
        <w:rPr>
          <w:sz w:val="26"/>
          <w:szCs w:val="26"/>
        </w:rPr>
        <w:t>5) 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от 28.07.1997, № 30, ст. 3594);</w:t>
      </w:r>
    </w:p>
    <w:p w:rsidR="00CE40F6" w:rsidRDefault="006C3A06">
      <w:pPr>
        <w:pStyle w:val="Default"/>
        <w:ind w:firstLine="709"/>
        <w:jc w:val="both"/>
        <w:rPr>
          <w:sz w:val="26"/>
          <w:szCs w:val="26"/>
        </w:rPr>
      </w:pPr>
      <w:r>
        <w:rPr>
          <w:sz w:val="26"/>
          <w:szCs w:val="26"/>
        </w:rPr>
        <w:t>6) Федеральный закон от 27.07.2010 № 210-ФЗ «Об организации предоставления государственных и муниципальных услуг» (Собрание законодательства Российской Федерации от 02.08.2010, № 31, ст. 4179);</w:t>
      </w:r>
    </w:p>
    <w:p w:rsidR="00CE40F6" w:rsidRDefault="006C3A06">
      <w:pPr>
        <w:pStyle w:val="Default"/>
        <w:ind w:firstLine="709"/>
        <w:jc w:val="both"/>
        <w:rPr>
          <w:sz w:val="26"/>
          <w:szCs w:val="26"/>
        </w:rPr>
      </w:pPr>
      <w:r>
        <w:rPr>
          <w:sz w:val="26"/>
          <w:szCs w:val="26"/>
        </w:rPr>
        <w:t>7) постановление Правительства Российской Федерации от 14.12.2005 № 761 «О предоставлении субсидий на оплату жилого помещения и коммунальных услуг» (Собрание законодательства Российской Федерации от 19.12.2005, № 51, ст. 5547);</w:t>
      </w:r>
    </w:p>
    <w:p w:rsidR="00CE40F6" w:rsidRDefault="006C3A06">
      <w:pPr>
        <w:pStyle w:val="Default"/>
        <w:ind w:firstLine="709"/>
        <w:jc w:val="both"/>
        <w:rPr>
          <w:sz w:val="26"/>
          <w:szCs w:val="26"/>
        </w:rPr>
      </w:pPr>
      <w:r>
        <w:rPr>
          <w:sz w:val="26"/>
          <w:szCs w:val="26"/>
        </w:rPr>
        <w:t>8) Закон Камчатского края от 03.12.2007 № 695 «О наделении органов местного самоуправления муниципальных образований государственными полномочиями Камчатского края по предоставлению гражданам субсидий на оплату жилых помещений и коммунальных услуг и о наделении органов местного самоуправления муниципальных районов полномочиями по расчету и предоставлению субвенций поселениям для осуществления ими государственных полномочий Камчатского края по предоставлению гражданам субсидий на оплату жилых помещений и коммунальных услуг» (Официальные Ведомости от 08.12.2007, № 159-161);</w:t>
      </w:r>
    </w:p>
    <w:p w:rsidR="00CE40F6" w:rsidRDefault="006C3A06">
      <w:pPr>
        <w:pStyle w:val="Default"/>
        <w:ind w:firstLine="709"/>
        <w:jc w:val="both"/>
        <w:rPr>
          <w:sz w:val="26"/>
          <w:szCs w:val="26"/>
        </w:rPr>
      </w:pPr>
      <w:r>
        <w:rPr>
          <w:sz w:val="26"/>
          <w:szCs w:val="26"/>
        </w:rPr>
        <w:t>9) Закон Камчатского края от 04.05.2008 № 50 «Об установлении региональных стандартов нормативной площади жилого помещения, используемой для расчета субсидий, регионального стандарта максимально допустимой доли расходов граждан на оплату жилого помещения и коммунальных услуг в совокупном доходе семьи и региональных стандартов стоимости жилищно-коммунальных услуг» (Официальные Ведомости от 13.04.2008, № 73-74);</w:t>
      </w:r>
    </w:p>
    <w:p w:rsidR="00CE40F6" w:rsidRDefault="006C3A06">
      <w:pPr>
        <w:pStyle w:val="Default"/>
        <w:ind w:firstLine="709"/>
        <w:jc w:val="both"/>
        <w:rPr>
          <w:sz w:val="26"/>
          <w:szCs w:val="26"/>
        </w:rPr>
      </w:pPr>
      <w:r>
        <w:rPr>
          <w:sz w:val="26"/>
          <w:szCs w:val="26"/>
        </w:rPr>
        <w:t>10) постановление Правительства Камчатского края от 09.07.2009 № 275-П «Об утверждении Порядка перечисления (выплаты, вручения) гражданам субсидий на оплату жилого помещения и коммунальных услуг в Камчатском крае» (Официальные Ведомости от 16.07.2009, № 136);</w:t>
      </w:r>
    </w:p>
    <w:p w:rsidR="00CE40F6" w:rsidRDefault="006C3A06">
      <w:pPr>
        <w:pStyle w:val="Default"/>
        <w:ind w:firstLine="709"/>
        <w:jc w:val="both"/>
        <w:rPr>
          <w:sz w:val="26"/>
          <w:szCs w:val="26"/>
        </w:rPr>
      </w:pPr>
      <w:r>
        <w:rPr>
          <w:sz w:val="26"/>
          <w:szCs w:val="26"/>
        </w:rPr>
        <w:t xml:space="preserve">11) постановление Правительства Камчатского края от 19.12.2008 № 426-П «Об утверждении Положения о Министерстве жилищно-коммунального хозяйства и энергетики Камчатского края» (Официальные Ведомости от 15.01.2009, № 7 - 9). </w:t>
      </w:r>
    </w:p>
    <w:p w:rsidR="00CE40F6" w:rsidRDefault="00CE40F6">
      <w:pPr>
        <w:pStyle w:val="Default"/>
        <w:ind w:firstLine="709"/>
        <w:jc w:val="both"/>
        <w:rPr>
          <w:i/>
          <w:sz w:val="16"/>
          <w:szCs w:val="16"/>
        </w:rPr>
      </w:pPr>
    </w:p>
    <w:p w:rsidR="00CE40F6" w:rsidRDefault="006C3A06">
      <w:pPr>
        <w:pStyle w:val="Default"/>
        <w:jc w:val="center"/>
        <w:rPr>
          <w:b/>
          <w:sz w:val="26"/>
          <w:szCs w:val="26"/>
        </w:rPr>
      </w:pPr>
      <w:r>
        <w:rPr>
          <w:b/>
          <w:sz w:val="26"/>
          <w:szCs w:val="26"/>
        </w:rPr>
        <w:t>Исчерпывающий перечень документов, необходимых</w:t>
      </w:r>
    </w:p>
    <w:p w:rsidR="00CE40F6" w:rsidRDefault="006C3A06">
      <w:pPr>
        <w:pStyle w:val="Default"/>
        <w:jc w:val="center"/>
        <w:rPr>
          <w:b/>
          <w:sz w:val="26"/>
          <w:szCs w:val="26"/>
        </w:rPr>
      </w:pPr>
      <w:r>
        <w:rPr>
          <w:b/>
          <w:sz w:val="26"/>
          <w:szCs w:val="26"/>
        </w:rPr>
        <w:t>для предоставления государственной услуги, способы их получения заявителями, в том числе в электронной форме, и порядок их предоставления</w:t>
      </w:r>
    </w:p>
    <w:p w:rsidR="00CE40F6" w:rsidRDefault="00CE40F6">
      <w:pPr>
        <w:pStyle w:val="Default"/>
        <w:jc w:val="center"/>
        <w:rPr>
          <w:sz w:val="16"/>
          <w:szCs w:val="16"/>
        </w:rPr>
      </w:pPr>
    </w:p>
    <w:p w:rsidR="00CE40F6" w:rsidRDefault="006C3A06">
      <w:pPr>
        <w:spacing w:line="276" w:lineRule="auto"/>
        <w:ind w:firstLine="709"/>
        <w:jc w:val="both"/>
        <w:rPr>
          <w:rFonts w:ascii="Times New Roman" w:eastAsia="Times New Roman" w:hAnsi="Times New Roman"/>
          <w:sz w:val="26"/>
          <w:szCs w:val="26"/>
        </w:rPr>
      </w:pPr>
      <w:r>
        <w:rPr>
          <w:rFonts w:ascii="Times New Roman" w:eastAsia="Times New Roman" w:hAnsi="Times New Roman"/>
          <w:sz w:val="26"/>
          <w:szCs w:val="26"/>
        </w:rPr>
        <w:t>23. Документы, которые заявитель должен предоставить самостоятельно:</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заявление о предоставлении субсидии на оплату жилого помещения и коммунальных услуг по форме согласно Приложению 2 к Административному регламенту;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документ, удостоверяющий личность заявителя;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документы, подтверждающие полномочия представителя заявителя или членов его семьи (если обращается представитель);</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 xml:space="preserve">4)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w:t>
      </w:r>
      <w:r>
        <w:rPr>
          <w:rFonts w:ascii="Times New Roman" w:eastAsia="Times New Roman" w:hAnsi="Times New Roman"/>
        </w:rPr>
        <w:lastRenderedPageBreak/>
        <w:t>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5) документы, подтверждающие доходы заявителя и членов его семьи, учитываемые при решении вопроса о предоставлении субсидии. Индивидуальные предприниматели для подтверждения получаемых ими доходов представляют документы, предусмотренные налоговым законодательством Российской Федерации для избранной ими системы налогообложения, что удостоверяется документом налогового органа;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6)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7) копии документов, подтверждающих право заявителя и (или) членов его семьи на льготы, меры социальной поддержки, компенсации по оплате жилого помещения и коммунальных услуг (с предъявлением оригинала, если копия нотариально не заверена);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8)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9)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уполномоченный орган учитывает в качестве членов семьи заявителя лиц, признанных таковыми в судебном порядке;</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10) документы, подтверждающие причину выбытия, а также факт постоянного проживания в соответствующем жилом помещении совместно с гражданином до его выбытия (в случае если наниматель жилого помещения по договору найма в частном жилом фонде, член жилищного и жилищно-строительного кооператива, собственник жилого помещения проходит военную службу по призыву в Вооруженных Силах Российской Федерации, других войсках, военных формированиях и органов, созданных в соответствии с законодательством Российской Федерации, либо осужден к лишению свободы, либо признан безвестно отсутствующими, либо умер или объявлен умершим, либо находится на принудительном лечении по решению суда);</w:t>
      </w:r>
    </w:p>
    <w:p w:rsidR="00CE40F6" w:rsidRDefault="006C3A06">
      <w:pPr>
        <w:pStyle w:val="ConsPlusNormal"/>
        <w:ind w:firstLine="709"/>
        <w:rPr>
          <w:rFonts w:ascii="Times New Roman" w:eastAsia="Times New Roman" w:hAnsi="Times New Roman"/>
        </w:rPr>
      </w:pPr>
      <w:r>
        <w:rPr>
          <w:rFonts w:ascii="Times New Roman" w:eastAsia="Times New Roman" w:hAnsi="Times New Roman"/>
        </w:rPr>
        <w:t>11) согласие на обработку персональных данных (форма представлена в приложении 5 к Административному регламенту).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 xml:space="preserve">24. Иные документы, необходимые для предоставления государственной услуги, которые органы местного самоуправления либо уполномоченные органы </w:t>
      </w:r>
      <w:r>
        <w:rPr>
          <w:rFonts w:ascii="Times New Roman" w:eastAsia="Times New Roman" w:hAnsi="Times New Roman"/>
        </w:rPr>
        <w:lastRenderedPageBreak/>
        <w:t>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документ, подтверждающий правовые основания владения и пользования заявителем жилым помещением, в котором он зарегистрирован по месту постоянного жительства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 xml:space="preserve">2) документ, подтверждающий правовые основания отнесения лиц, проживающих совместно с заявителем по месту постоянного жительства, к членам его семьи (за исключением случаев, указанных в </w:t>
      </w:r>
      <w:hyperlink r:id="rId7">
        <w:r>
          <w:rPr>
            <w:rFonts w:ascii="Times New Roman" w:eastAsia="Times New Roman" w:hAnsi="Times New Roman"/>
          </w:rPr>
          <w:t>подпункте</w:t>
        </w:r>
      </w:hyperlink>
      <w:r>
        <w:rPr>
          <w:rFonts w:ascii="Times New Roman" w:eastAsia="Times New Roman" w:hAnsi="Times New Roman"/>
        </w:rPr>
        <w:t xml:space="preserve"> 9 пункта 23);</w:t>
      </w:r>
    </w:p>
    <w:p w:rsidR="00CE40F6" w:rsidRDefault="006C3A06">
      <w:pPr>
        <w:pStyle w:val="ConsPlusNormal"/>
        <w:ind w:firstLine="709"/>
        <w:rPr>
          <w:rFonts w:ascii="Times New Roman" w:eastAsia="Times New Roman" w:hAnsi="Times New Roman"/>
        </w:rPr>
      </w:pPr>
      <w:r>
        <w:rPr>
          <w:rFonts w:ascii="Times New Roman" w:eastAsia="Times New Roman" w:hAnsi="Times New Roman"/>
        </w:rPr>
        <w:t>3) копии документов, удостоверяющих принадлежность заявителя и членов его семьи к гражданству Российской Федерации;</w:t>
      </w:r>
    </w:p>
    <w:p w:rsidR="00CE40F6" w:rsidRDefault="006C3A06">
      <w:pPr>
        <w:pStyle w:val="ConsPlusNormal"/>
        <w:ind w:firstLine="709"/>
        <w:rPr>
          <w:rFonts w:ascii="Times New Roman" w:eastAsia="Times New Roman" w:hAnsi="Times New Roman"/>
        </w:rPr>
      </w:pPr>
      <w:r>
        <w:rPr>
          <w:rFonts w:ascii="Times New Roman" w:eastAsia="Times New Roman" w:hAnsi="Times New Roman"/>
        </w:rPr>
        <w:t>4) документы, содержащие сведения о лицах, зарегистрированных совместно с заявителем по месту его постоянного жительства.</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Заявитель вправе представить в орган местного самоуправления либо уполномоченный орган указанные документы по собственной инициативе.</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25. 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26. Для предоставления государственной услуги заявители направляют заявление в орган местного самоуправления (или) уполномоченный орган:</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1) лично либо через представителя, уполномоченного в установленном гражданским законодательством порядке;</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2) почтовым отправлением;</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3) через ЕПГУ и(или) РПГУ.</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27. Копии документов, указанных в пункте 23 настоящего Административного регламента, направляемых заявителями посредством почтовой связи, должны быть заверены:</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1) нотариусом;</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2) главой местной администрации поселения или специально уполномоченным должностным лицом местного самоуправления муниципального района, имеющим право осуществлять нотариальные действия.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 xml:space="preserve">28. Если указанные в </w:t>
      </w:r>
      <w:hyperlink w:anchor="P145">
        <w:r>
          <w:rPr>
            <w:rFonts w:ascii="Times New Roman" w:eastAsia="Times New Roman" w:hAnsi="Times New Roman"/>
          </w:rPr>
          <w:t>пункте 23</w:t>
        </w:r>
      </w:hyperlink>
      <w:r>
        <w:rPr>
          <w:rFonts w:ascii="Times New Roman" w:eastAsia="Times New Roman" w:hAnsi="Times New Roman"/>
        </w:rPr>
        <w:t xml:space="preserve"> Административного регламента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органа местного самоуправления (или)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29.  При направлении заявления по форме электронного документа через ЕПГУ и(или) РПГУ, путем заполнения соответствующей формы заявления, заявитель (его представитель) обязан предоставить в орган местного самоуправления либо уполномоченный орган оригиналы документов, указанных в пункте 23 настоящего Административного регламента, в срок не превышающий 10 календарных дней со дня регистрации заявления в органе местного самоуправления либо уполномоченный орган.</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lastRenderedPageBreak/>
        <w:t>Электронное уведомление о регистрации заявления заявителя (его представителя), поданного по форме электронного документа через ЕПГУ и(или) РПГУ, с указанием даты предоставления в орган местного самоуправления либо уполномоченный орган оригиналов документов, указанных в пункте 23 настоящего Административного регламента, направляется заявителю (его представителю) в срок не превышающий 2 календарных дней со дня регистрации заявления в органе местного самоуправления либо уполномоченном органе.</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30. Рассмотрение органом местного самоуправления (или)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пункте 23 Административного регламента, в орган местного самоуправления (или) уполномоченный орган.</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Орган местного самоуправления (или) 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31. В случаях, указанных в пункте 30 Административного регламента, днем подачи заявления о предоставлении субсидии считается день, когда заявителем представлены все документы, указанные в пункте 23 Административного регламента.</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32. Если в течение указанного в пункте 30 Административного регламента срока приостановки рассмотрения заявления о предоставлении субсидии заявителем не представлены в орган местного самоуправления (или) уполномоченный орган требуемые документы, орган местного самоуправления (или)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33.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подпунктом 2 пункта 21 Административного регламента.</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34. Орган местного самоуправления (или) уполномоченный орган вправе проверить подлинность предоставленных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Камчатского края,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35. Заявитель (его представитель) несет ответственность за достоверность документов и сведений, представленных для получения государственной услуги.</w:t>
      </w:r>
    </w:p>
    <w:p w:rsidR="00CE40F6" w:rsidRDefault="00CE40F6">
      <w:pPr>
        <w:pStyle w:val="ConsPlusNormal"/>
        <w:ind w:firstLine="709"/>
        <w:jc w:val="both"/>
        <w:rPr>
          <w:rFonts w:ascii="Times New Roman" w:eastAsia="Times New Roman" w:hAnsi="Times New Roman"/>
          <w:sz w:val="16"/>
          <w:szCs w:val="16"/>
        </w:rPr>
      </w:pPr>
    </w:p>
    <w:p w:rsidR="00CE40F6" w:rsidRDefault="00CE40F6">
      <w:pPr>
        <w:pStyle w:val="Default"/>
        <w:jc w:val="both"/>
        <w:rPr>
          <w:sz w:val="16"/>
          <w:szCs w:val="16"/>
        </w:rPr>
      </w:pPr>
    </w:p>
    <w:p w:rsidR="00CE40F6" w:rsidRDefault="006C3A06">
      <w:pPr>
        <w:pStyle w:val="Default"/>
        <w:jc w:val="center"/>
        <w:rPr>
          <w:b/>
          <w:sz w:val="26"/>
          <w:szCs w:val="26"/>
        </w:rPr>
      </w:pPr>
      <w:r>
        <w:rPr>
          <w:b/>
          <w:sz w:val="26"/>
          <w:szCs w:val="26"/>
        </w:rPr>
        <w:t xml:space="preserve">Исчерпывающий перечень оснований </w:t>
      </w:r>
    </w:p>
    <w:p w:rsidR="00CE40F6" w:rsidRDefault="006C3A06">
      <w:pPr>
        <w:pStyle w:val="Default"/>
        <w:jc w:val="center"/>
        <w:rPr>
          <w:b/>
          <w:sz w:val="26"/>
          <w:szCs w:val="26"/>
        </w:rPr>
      </w:pPr>
      <w:r>
        <w:rPr>
          <w:b/>
          <w:sz w:val="26"/>
          <w:szCs w:val="26"/>
        </w:rPr>
        <w:lastRenderedPageBreak/>
        <w:t>для отказа в приеме документов, необходимых для предоставления государственной услуги</w:t>
      </w:r>
    </w:p>
    <w:p w:rsidR="00CE40F6" w:rsidRDefault="00CE40F6">
      <w:pPr>
        <w:pStyle w:val="Default"/>
        <w:jc w:val="center"/>
        <w:rPr>
          <w:sz w:val="16"/>
          <w:szCs w:val="16"/>
        </w:rPr>
      </w:pP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36. Основанием для отказа в приеме документов и возврата заявления и документов, представленных заявителем для предоставления государственной услуги, является: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представлен неполный перечень документов, указанных в пункте 23 Административного регламента;</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2) личность заявителя не соответствует документу, удостоверяющему его личность; </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некорректное заполнение данных электронной формы заявления (в случае подачи заявления через ЕПГУ/РПГУ).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37. При приеме заявлений и документов, необходимых для предоставления государственной услуги запрещается: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отказывать в приеме заявлений и документов, необходимых для предоставления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ЕПГУ/РПГУ;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отказывать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ЕПГУ/РПГУ;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требовать от заявителя (его представителя) иных действий, кроме прохождения идентификации и аутентификации в соответствии с нормативными правовыми актами Российской Федерации.</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Исчерпывающий перечень оснований для приостановления или отказа в предоставлении государственной услуги</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38. Предоставление государственной услуги приостанавливается по решению руководителя или иного лица органа местного самоуправления (или) уполномоченного органа (далее - уполномоченное должностное лицо) при условии:</w:t>
      </w:r>
    </w:p>
    <w:p w:rsidR="00CE40F6" w:rsidRDefault="006C3A06">
      <w:pPr>
        <w:pStyle w:val="Default"/>
        <w:ind w:firstLine="709"/>
        <w:jc w:val="both"/>
        <w:rPr>
          <w:sz w:val="26"/>
          <w:szCs w:val="26"/>
        </w:rPr>
      </w:pPr>
      <w:r>
        <w:rPr>
          <w:sz w:val="26"/>
          <w:szCs w:val="26"/>
        </w:rPr>
        <w:t>- неуплаты получателем государственной услуги текущих платежей за жилое помещение и коммунальные услуги в течение 2 месяцев;</w:t>
      </w:r>
    </w:p>
    <w:p w:rsidR="00CE40F6" w:rsidRDefault="006C3A06">
      <w:pPr>
        <w:pStyle w:val="Default"/>
        <w:ind w:firstLine="709"/>
        <w:jc w:val="both"/>
        <w:rPr>
          <w:sz w:val="26"/>
          <w:szCs w:val="26"/>
        </w:rPr>
      </w:pPr>
      <w:r>
        <w:rPr>
          <w:sz w:val="26"/>
          <w:szCs w:val="26"/>
        </w:rPr>
        <w:t>- неисполнения получателем государственной услуги условий соглашения по погашению задолженности;</w:t>
      </w:r>
    </w:p>
    <w:p w:rsidR="00CE40F6" w:rsidRDefault="006C3A06">
      <w:pPr>
        <w:pStyle w:val="Default"/>
        <w:ind w:firstLine="709"/>
        <w:jc w:val="both"/>
        <w:rPr>
          <w:sz w:val="26"/>
          <w:szCs w:val="26"/>
        </w:rPr>
      </w:pPr>
      <w:r>
        <w:rPr>
          <w:sz w:val="26"/>
          <w:szCs w:val="26"/>
        </w:rPr>
        <w:t>- неисполнения получателем государственной услуги требований по документальному информированию органа местного самоуправления (или) уполномоченного органа в течение одного месяца после наступления событий, предусмотренных абзацами 3-4 пункта 44 Административного</w:t>
      </w:r>
      <w:r>
        <w:rPr>
          <w:color w:val="FF0000"/>
          <w:sz w:val="26"/>
          <w:szCs w:val="26"/>
        </w:rPr>
        <w:t xml:space="preserve"> </w:t>
      </w:r>
      <w:r>
        <w:rPr>
          <w:sz w:val="26"/>
          <w:szCs w:val="26"/>
        </w:rPr>
        <w:t>регламента.</w:t>
      </w:r>
    </w:p>
    <w:p w:rsidR="00CE40F6" w:rsidRDefault="006C3A06">
      <w:pPr>
        <w:pStyle w:val="Default"/>
        <w:ind w:firstLine="709"/>
        <w:jc w:val="both"/>
        <w:rPr>
          <w:sz w:val="26"/>
          <w:szCs w:val="26"/>
        </w:rPr>
      </w:pPr>
      <w:r>
        <w:rPr>
          <w:sz w:val="26"/>
          <w:szCs w:val="26"/>
        </w:rPr>
        <w:t>39. Решение о приостановлении выплаты субсидии принимается уполномоченным должностным лицом при получении документов, подтверждающих наступление событий, являющихся основанием для приостановления предоставления государственной услуги.</w:t>
      </w:r>
    </w:p>
    <w:p w:rsidR="00CE40F6" w:rsidRDefault="006C3A06">
      <w:pPr>
        <w:pStyle w:val="Default"/>
        <w:ind w:firstLine="709"/>
        <w:jc w:val="both"/>
        <w:rPr>
          <w:sz w:val="26"/>
          <w:szCs w:val="26"/>
        </w:rPr>
      </w:pPr>
      <w:r>
        <w:rPr>
          <w:sz w:val="26"/>
          <w:szCs w:val="26"/>
        </w:rPr>
        <w:t>40. Решение о приостановлении выплаты субсидии доводится до сведения получателя в письменной форме в течение 5 рабочих дней с даты принятия решения с указанием основания его принятия. Копия решения подшивается в персональное дело получателя субсидий.</w:t>
      </w:r>
    </w:p>
    <w:p w:rsidR="00CE40F6" w:rsidRDefault="006C3A06">
      <w:pPr>
        <w:pStyle w:val="Default"/>
        <w:ind w:firstLine="709"/>
        <w:jc w:val="both"/>
        <w:rPr>
          <w:sz w:val="26"/>
          <w:szCs w:val="26"/>
        </w:rPr>
      </w:pPr>
      <w:r>
        <w:rPr>
          <w:sz w:val="26"/>
          <w:szCs w:val="26"/>
        </w:rPr>
        <w:t>Срок выполнения действий по подготовке решения о приостановлении выплаты субсидии и подготовки уведомления для заявителя не должен превышать 20 минут на одно назначение.</w:t>
      </w:r>
    </w:p>
    <w:p w:rsidR="00CE40F6" w:rsidRDefault="006C3A06">
      <w:pPr>
        <w:pStyle w:val="Default"/>
        <w:ind w:firstLine="709"/>
        <w:jc w:val="both"/>
        <w:rPr>
          <w:sz w:val="26"/>
          <w:szCs w:val="26"/>
        </w:rPr>
      </w:pPr>
      <w:r>
        <w:rPr>
          <w:sz w:val="26"/>
          <w:szCs w:val="26"/>
        </w:rPr>
        <w:lastRenderedPageBreak/>
        <w:t>41. Решение о возобновлении предоставления государственной услуги принимается уполномоченным должностным лицом на основании заявления получателя государственной услуги при отсутствии обстоятельств, указанных в пункте 38 аминистративного регламента.</w:t>
      </w:r>
    </w:p>
    <w:p w:rsidR="00CE40F6" w:rsidRDefault="006C3A06">
      <w:pPr>
        <w:pStyle w:val="Default"/>
        <w:ind w:firstLine="709"/>
        <w:jc w:val="both"/>
        <w:rPr>
          <w:sz w:val="26"/>
          <w:szCs w:val="26"/>
        </w:rPr>
      </w:pPr>
      <w:r>
        <w:rPr>
          <w:sz w:val="26"/>
          <w:szCs w:val="26"/>
        </w:rPr>
        <w:t>42. Специалист, ответственный за предоставление государственной услуги, подготавливает распоряжение о возобновлении выплаты субсидии и уведомление гражданину о возобновлении выплаты субсидии.</w:t>
      </w:r>
    </w:p>
    <w:p w:rsidR="00CE40F6" w:rsidRDefault="006C3A06">
      <w:pPr>
        <w:pStyle w:val="Default"/>
        <w:ind w:firstLine="709"/>
        <w:jc w:val="both"/>
        <w:rPr>
          <w:sz w:val="26"/>
          <w:szCs w:val="26"/>
        </w:rPr>
      </w:pPr>
      <w:r>
        <w:rPr>
          <w:sz w:val="26"/>
          <w:szCs w:val="26"/>
        </w:rPr>
        <w:t>Срок выполнения действий по подготовке решения о возобновлении выплаты субсидии и подготовки уведомления для заявителя не должен превышать 20 минут на одно назначение.</w:t>
      </w:r>
    </w:p>
    <w:p w:rsidR="00CE40F6" w:rsidRDefault="006C3A06">
      <w:pPr>
        <w:pStyle w:val="Default"/>
        <w:ind w:firstLine="709"/>
        <w:jc w:val="both"/>
        <w:rPr>
          <w:sz w:val="26"/>
          <w:szCs w:val="26"/>
        </w:rPr>
      </w:pPr>
      <w:r>
        <w:rPr>
          <w:sz w:val="26"/>
          <w:szCs w:val="26"/>
        </w:rPr>
        <w:t>43. Решение о возобновлении выплаты субсидии доводится до сведения получателя в письменной форме в течение 5 рабочих дней с даты принятия решения. Копия решения подшивается в персональное дело получателя субсидии.</w:t>
      </w:r>
    </w:p>
    <w:p w:rsidR="00CE40F6" w:rsidRDefault="006C3A06">
      <w:pPr>
        <w:pStyle w:val="Default"/>
        <w:ind w:firstLine="709"/>
        <w:jc w:val="both"/>
        <w:rPr>
          <w:sz w:val="26"/>
          <w:szCs w:val="26"/>
        </w:rPr>
      </w:pPr>
      <w:r>
        <w:rPr>
          <w:sz w:val="26"/>
          <w:szCs w:val="26"/>
        </w:rPr>
        <w:t>44. Предоставление государственной услуги прекращается при условии:</w:t>
      </w:r>
    </w:p>
    <w:p w:rsidR="00CE40F6" w:rsidRDefault="006C3A06">
      <w:pPr>
        <w:pStyle w:val="Default"/>
        <w:ind w:firstLine="709"/>
        <w:jc w:val="both"/>
        <w:rPr>
          <w:sz w:val="26"/>
          <w:szCs w:val="26"/>
        </w:rPr>
      </w:pPr>
      <w:r>
        <w:rPr>
          <w:sz w:val="26"/>
          <w:szCs w:val="26"/>
        </w:rPr>
        <w:t>- изменения места постоянного жительства получателя государственной услуги;</w:t>
      </w:r>
    </w:p>
    <w:p w:rsidR="00CE40F6" w:rsidRDefault="006C3A06">
      <w:pPr>
        <w:pStyle w:val="Default"/>
        <w:ind w:firstLine="709"/>
        <w:jc w:val="both"/>
        <w:rPr>
          <w:sz w:val="26"/>
          <w:szCs w:val="26"/>
        </w:rPr>
      </w:pPr>
      <w:r>
        <w:rPr>
          <w:sz w:val="26"/>
          <w:szCs w:val="26"/>
        </w:rPr>
        <w:t>- изменения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эти изменения повлекли утрату права на получение субсидии);</w:t>
      </w:r>
    </w:p>
    <w:p w:rsidR="00CE40F6" w:rsidRDefault="006C3A06">
      <w:pPr>
        <w:pStyle w:val="Default"/>
        <w:ind w:firstLine="709"/>
        <w:jc w:val="both"/>
        <w:rPr>
          <w:sz w:val="26"/>
          <w:szCs w:val="26"/>
        </w:rPr>
      </w:pPr>
      <w:r>
        <w:rPr>
          <w:sz w:val="26"/>
          <w:szCs w:val="26"/>
        </w:rPr>
        <w:t>- представления заявителем и (или) членами его семьи неполной и (или) заведомо недостоверной информации, имеющей существенное значение для предоставления государственной услуги или определения (изменения) ее размера;</w:t>
      </w:r>
    </w:p>
    <w:p w:rsidR="00CE40F6" w:rsidRDefault="006C3A06">
      <w:pPr>
        <w:pStyle w:val="Default"/>
        <w:ind w:firstLine="709"/>
        <w:jc w:val="both"/>
        <w:rPr>
          <w:sz w:val="26"/>
          <w:szCs w:val="26"/>
        </w:rPr>
      </w:pPr>
      <w:r>
        <w:rPr>
          <w:sz w:val="26"/>
          <w:szCs w:val="26"/>
        </w:rPr>
        <w:t>- непогашения задолженности или несогласование срока погашения задолженности в течение одного месяца с даты вручения уведомления получателю государственной услуги о приостановлении предоставления субсидии (при отсутствии документов, подтверждающих уважительные причины образования задолженности).</w:t>
      </w:r>
    </w:p>
    <w:p w:rsidR="00CE40F6" w:rsidRDefault="006C3A06">
      <w:pPr>
        <w:pStyle w:val="Default"/>
        <w:ind w:firstLine="709"/>
        <w:jc w:val="both"/>
        <w:rPr>
          <w:sz w:val="26"/>
          <w:szCs w:val="26"/>
        </w:rPr>
      </w:pPr>
      <w:r>
        <w:rPr>
          <w:sz w:val="26"/>
          <w:szCs w:val="26"/>
        </w:rPr>
        <w:t>- невыполнения требований о предоставлении уполномоченному органу документов, подтверждающих наступление событий, предусмотренных абзацами 2, 3 настоящего пункта, в течение одного месяца с даты уведомления получателя государственной услуги о приостановлении предоставления государственной услуги;</w:t>
      </w:r>
    </w:p>
    <w:p w:rsidR="00CE40F6" w:rsidRDefault="006C3A06">
      <w:pPr>
        <w:pStyle w:val="Default"/>
        <w:ind w:firstLine="709"/>
        <w:jc w:val="both"/>
        <w:rPr>
          <w:sz w:val="26"/>
          <w:szCs w:val="26"/>
        </w:rPr>
      </w:pPr>
      <w:r>
        <w:rPr>
          <w:sz w:val="26"/>
          <w:szCs w:val="26"/>
        </w:rPr>
        <w:t>45. Решение о прекращении выплаты субсидии принимается уполномоченным должностным лицом при получении документов, подтверждающих наступление событий, являющихся основанием для прекращения предоставления субсидии, предусмотренных пунктом 44 Административного</w:t>
      </w:r>
      <w:r>
        <w:rPr>
          <w:color w:val="FF0000"/>
          <w:sz w:val="26"/>
          <w:szCs w:val="26"/>
        </w:rPr>
        <w:t xml:space="preserve"> </w:t>
      </w:r>
      <w:r>
        <w:rPr>
          <w:sz w:val="26"/>
          <w:szCs w:val="26"/>
        </w:rPr>
        <w:t>регламента.</w:t>
      </w:r>
    </w:p>
    <w:p w:rsidR="00CE40F6" w:rsidRDefault="006C3A06">
      <w:pPr>
        <w:pStyle w:val="Default"/>
        <w:ind w:firstLine="709"/>
        <w:jc w:val="both"/>
        <w:rPr>
          <w:sz w:val="26"/>
          <w:szCs w:val="26"/>
        </w:rPr>
      </w:pPr>
      <w:r>
        <w:rPr>
          <w:sz w:val="26"/>
          <w:szCs w:val="26"/>
        </w:rPr>
        <w:t>46. Выплата субсидии прекращается со дня принятия решения о прекращении выплаты субсидии до окончания периода, на который субсидия предоставлялась. В случаях, когда решение о прекращении предоставления государственной услуги принимается в отношении прошлого периода, в котором субсидия уже выплачена, возврат в местный бюджет необоснованно полученной субсидии производится получателем субсидии добровольно, а в случае отказа от добровольного возврата - по иску органа местного самоуправления (или) уполномоченного органа в соответствии с законодательством Российской Федерации.</w:t>
      </w:r>
    </w:p>
    <w:p w:rsidR="00CE40F6" w:rsidRDefault="006C3A06">
      <w:pPr>
        <w:pStyle w:val="Default"/>
        <w:ind w:firstLine="709"/>
        <w:jc w:val="both"/>
        <w:rPr>
          <w:sz w:val="26"/>
          <w:szCs w:val="26"/>
        </w:rPr>
      </w:pPr>
      <w:r>
        <w:rPr>
          <w:sz w:val="26"/>
          <w:szCs w:val="26"/>
        </w:rPr>
        <w:t>47. Специалист, ответственный за предоставление государственной услуги, подготавливает уведомление о прекращении выплаты субсидии и направляет такое уведомление уполномоченному должностному лицу на подписание.</w:t>
      </w:r>
    </w:p>
    <w:p w:rsidR="00CE40F6" w:rsidRDefault="006C3A06">
      <w:pPr>
        <w:pStyle w:val="Default"/>
        <w:ind w:firstLine="709"/>
        <w:jc w:val="both"/>
        <w:rPr>
          <w:sz w:val="26"/>
          <w:szCs w:val="26"/>
        </w:rPr>
      </w:pPr>
      <w:r>
        <w:rPr>
          <w:sz w:val="26"/>
          <w:szCs w:val="26"/>
        </w:rPr>
        <w:t xml:space="preserve">Решение о прекращении выплаты субсидии доводится до сведения заявителя в письменной форме в течение 5 рабочих дней с даты принятия решения с указанием </w:t>
      </w:r>
      <w:r>
        <w:rPr>
          <w:sz w:val="26"/>
          <w:szCs w:val="26"/>
        </w:rPr>
        <w:lastRenderedPageBreak/>
        <w:t>оснований принятия такого решения. Копия решения помещается в персональное дело.</w:t>
      </w:r>
    </w:p>
    <w:p w:rsidR="00CE40F6" w:rsidRDefault="006C3A06">
      <w:pPr>
        <w:pStyle w:val="Default"/>
        <w:ind w:firstLine="709"/>
        <w:jc w:val="both"/>
        <w:rPr>
          <w:sz w:val="26"/>
          <w:szCs w:val="26"/>
        </w:rPr>
      </w:pPr>
      <w:r>
        <w:rPr>
          <w:sz w:val="26"/>
          <w:szCs w:val="26"/>
        </w:rPr>
        <w:t>Срок выполнения действий по подготовке решения о прекращении выплаты субсидии и подготовки уведомления для заявителя не должен превышать 20 минут на одно назначение.</w:t>
      </w:r>
    </w:p>
    <w:p w:rsidR="00CE40F6" w:rsidRDefault="006C3A06">
      <w:pPr>
        <w:pStyle w:val="Default"/>
        <w:ind w:firstLine="709"/>
        <w:jc w:val="both"/>
        <w:rPr>
          <w:sz w:val="26"/>
          <w:szCs w:val="26"/>
        </w:rPr>
      </w:pPr>
      <w:r>
        <w:rPr>
          <w:sz w:val="26"/>
          <w:szCs w:val="26"/>
        </w:rPr>
        <w:t>48. Перечень оснований для отказа в предоставлении государственной услуги:</w:t>
      </w:r>
    </w:p>
    <w:p w:rsidR="00CE40F6" w:rsidRDefault="006C3A06">
      <w:pPr>
        <w:pStyle w:val="Default"/>
        <w:ind w:firstLine="709"/>
        <w:jc w:val="both"/>
        <w:rPr>
          <w:sz w:val="26"/>
          <w:szCs w:val="26"/>
        </w:rPr>
      </w:pPr>
      <w:r>
        <w:rPr>
          <w:sz w:val="26"/>
          <w:szCs w:val="26"/>
        </w:rPr>
        <w:t>- несоответствие одному из условий предоставления государственной услуги, определенных пунктом 2 Административного регламента;</w:t>
      </w:r>
    </w:p>
    <w:p w:rsidR="00CE40F6" w:rsidRDefault="006C3A06">
      <w:pPr>
        <w:pStyle w:val="Default"/>
        <w:ind w:firstLine="709"/>
        <w:jc w:val="both"/>
        <w:rPr>
          <w:sz w:val="26"/>
          <w:szCs w:val="26"/>
        </w:rPr>
      </w:pPr>
      <w:r>
        <w:rPr>
          <w:sz w:val="26"/>
          <w:szCs w:val="26"/>
        </w:rPr>
        <w:t>- предоставление не всех документов, предусмотренных пунктом 23 Административного регламента;</w:t>
      </w:r>
    </w:p>
    <w:p w:rsidR="00CE40F6" w:rsidRDefault="006C3A06">
      <w:pPr>
        <w:pStyle w:val="Default"/>
        <w:ind w:firstLine="709"/>
        <w:jc w:val="both"/>
        <w:rPr>
          <w:sz w:val="26"/>
          <w:szCs w:val="26"/>
        </w:rPr>
      </w:pPr>
      <w:r>
        <w:rPr>
          <w:sz w:val="26"/>
          <w:szCs w:val="26"/>
        </w:rPr>
        <w:t>- предоставление неполных и (или) заведомо недостоверных сведений и документов, определенных пунктом 23 Административного регламента.</w:t>
      </w:r>
    </w:p>
    <w:p w:rsidR="00CE40F6" w:rsidRDefault="00CE40F6">
      <w:pPr>
        <w:pStyle w:val="Default"/>
        <w:ind w:firstLine="709"/>
        <w:jc w:val="both"/>
        <w:rPr>
          <w:sz w:val="26"/>
          <w:szCs w:val="26"/>
        </w:rPr>
      </w:pPr>
    </w:p>
    <w:p w:rsidR="00CE40F6" w:rsidRDefault="00CE40F6">
      <w:pPr>
        <w:pStyle w:val="Default"/>
        <w:ind w:firstLine="709"/>
        <w:jc w:val="center"/>
        <w:rPr>
          <w:b/>
          <w:sz w:val="16"/>
          <w:szCs w:val="16"/>
        </w:rPr>
      </w:pPr>
    </w:p>
    <w:p w:rsidR="00CE40F6" w:rsidRDefault="006C3A06">
      <w:pPr>
        <w:pStyle w:val="Default"/>
        <w:ind w:firstLine="709"/>
        <w:jc w:val="center"/>
        <w:rPr>
          <w:b/>
          <w:sz w:val="26"/>
          <w:szCs w:val="26"/>
        </w:rPr>
      </w:pPr>
      <w:r>
        <w:rPr>
          <w:b/>
          <w:sz w:val="26"/>
          <w:szCs w:val="26"/>
        </w:rPr>
        <w:t>Перечень услуг, необходимых и обязательных для предоставления государственной услуги, в том числе сведения о документах выдаваемых организациями, участвующими в предоставлении государственной услуги</w:t>
      </w:r>
    </w:p>
    <w:p w:rsidR="00CE40F6" w:rsidRDefault="00CE40F6">
      <w:pPr>
        <w:pStyle w:val="Default"/>
        <w:ind w:firstLine="709"/>
        <w:jc w:val="both"/>
        <w:rPr>
          <w:sz w:val="16"/>
          <w:szCs w:val="16"/>
        </w:rPr>
      </w:pPr>
    </w:p>
    <w:p w:rsidR="00CE40F6" w:rsidRDefault="006C3A06">
      <w:pPr>
        <w:spacing w:after="200"/>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49.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 </w:t>
      </w:r>
    </w:p>
    <w:p w:rsidR="00CE40F6" w:rsidRDefault="006C3A06">
      <w:pPr>
        <w:pStyle w:val="Default"/>
        <w:ind w:firstLine="709"/>
        <w:jc w:val="center"/>
        <w:rPr>
          <w:b/>
          <w:sz w:val="26"/>
          <w:szCs w:val="26"/>
        </w:rPr>
      </w:pPr>
      <w:r>
        <w:rPr>
          <w:b/>
          <w:sz w:val="26"/>
          <w:szCs w:val="26"/>
        </w:rPr>
        <w:t>Порядок, размер и основания взимания государственной пошлины или иной платы за предоставление государственной услуги</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50. Предоставление государственной услуги осуществляется бесплатно.</w:t>
      </w:r>
    </w:p>
    <w:p w:rsidR="00CE40F6" w:rsidRDefault="00CE40F6">
      <w:pPr>
        <w:pStyle w:val="Default"/>
        <w:ind w:firstLine="709"/>
        <w:jc w:val="both"/>
        <w:rPr>
          <w:sz w:val="16"/>
          <w:szCs w:val="16"/>
        </w:rPr>
      </w:pPr>
    </w:p>
    <w:p w:rsidR="00CE40F6" w:rsidRDefault="00CE40F6">
      <w:pPr>
        <w:pStyle w:val="Default"/>
        <w:ind w:firstLine="709"/>
        <w:jc w:val="center"/>
        <w:rPr>
          <w:sz w:val="16"/>
          <w:szCs w:val="16"/>
        </w:rPr>
      </w:pPr>
    </w:p>
    <w:p w:rsidR="00CE40F6" w:rsidRDefault="006C3A06">
      <w:pPr>
        <w:pStyle w:val="Default"/>
        <w:ind w:firstLine="709"/>
        <w:jc w:val="center"/>
        <w:rPr>
          <w:b/>
          <w:sz w:val="26"/>
          <w:szCs w:val="26"/>
        </w:rPr>
      </w:pPr>
      <w:r>
        <w:rPr>
          <w:b/>
          <w:sz w:val="26"/>
          <w:szCs w:val="26"/>
        </w:rPr>
        <w:t>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 xml:space="preserve">51. Максимальное время ожидания в очереди при личной подаче заявления о предоставлении государственной услуги составляет не более 20 минут. </w:t>
      </w:r>
    </w:p>
    <w:p w:rsidR="00CE40F6" w:rsidRDefault="006C3A06">
      <w:pPr>
        <w:pStyle w:val="Default"/>
        <w:ind w:firstLine="709"/>
        <w:jc w:val="both"/>
        <w:rPr>
          <w:sz w:val="26"/>
          <w:szCs w:val="26"/>
        </w:rPr>
      </w:pPr>
      <w:r>
        <w:rPr>
          <w:sz w:val="26"/>
          <w:szCs w:val="26"/>
        </w:rPr>
        <w:t xml:space="preserve">52. Предельная продолжительность ожидания в очереди при получении результата предоставления государственной услуги не должен превышать 20 минут. </w:t>
      </w:r>
    </w:p>
    <w:p w:rsidR="00CE40F6" w:rsidRDefault="00CE40F6">
      <w:pPr>
        <w:pStyle w:val="Default"/>
        <w:ind w:firstLine="709"/>
        <w:jc w:val="center"/>
        <w:rPr>
          <w:b/>
          <w:sz w:val="16"/>
          <w:szCs w:val="16"/>
        </w:rPr>
      </w:pPr>
    </w:p>
    <w:p w:rsidR="00CE40F6" w:rsidRDefault="006C3A06">
      <w:pPr>
        <w:pStyle w:val="Default"/>
        <w:ind w:firstLine="709"/>
        <w:jc w:val="center"/>
        <w:rPr>
          <w:b/>
          <w:sz w:val="26"/>
          <w:szCs w:val="26"/>
        </w:rPr>
      </w:pPr>
      <w:r>
        <w:rPr>
          <w:b/>
          <w:sz w:val="26"/>
          <w:szCs w:val="26"/>
        </w:rPr>
        <w:t>Срок и порядок приема и регистрации заявления гражданина о предоставлении государственной услуги, в том числе в электронной форме</w:t>
      </w:r>
    </w:p>
    <w:p w:rsidR="00CE40F6" w:rsidRDefault="00CE40F6">
      <w:pPr>
        <w:pStyle w:val="Default"/>
        <w:ind w:firstLine="709"/>
        <w:jc w:val="center"/>
        <w:rPr>
          <w:b/>
          <w:sz w:val="16"/>
          <w:szCs w:val="16"/>
        </w:rPr>
      </w:pPr>
    </w:p>
    <w:p w:rsidR="00CE40F6" w:rsidRDefault="006C3A06">
      <w:pPr>
        <w:pStyle w:val="Default"/>
        <w:ind w:firstLine="709"/>
        <w:jc w:val="both"/>
        <w:rPr>
          <w:sz w:val="26"/>
          <w:szCs w:val="26"/>
        </w:rPr>
      </w:pPr>
      <w:r>
        <w:rPr>
          <w:sz w:val="26"/>
          <w:szCs w:val="26"/>
        </w:rPr>
        <w:t>53. Регистрация заявлений и документов производится в органе местного самоуправления (или) уполномоченном органе:</w:t>
      </w:r>
    </w:p>
    <w:p w:rsidR="00CE40F6" w:rsidRDefault="006C3A06">
      <w:pPr>
        <w:pStyle w:val="Default"/>
        <w:ind w:firstLine="709"/>
        <w:jc w:val="both"/>
        <w:rPr>
          <w:sz w:val="26"/>
          <w:szCs w:val="26"/>
        </w:rPr>
      </w:pPr>
      <w:r>
        <w:rPr>
          <w:sz w:val="26"/>
          <w:szCs w:val="26"/>
        </w:rPr>
        <w:t xml:space="preserve">1) при личном обращении заявителя (его представителя) – в день обращения и предоставления полного пакета документов, указанных в </w:t>
      </w:r>
      <w:hyperlink w:anchor="Par218">
        <w:r>
          <w:rPr>
            <w:sz w:val="26"/>
            <w:szCs w:val="26"/>
          </w:rPr>
          <w:t>пункте</w:t>
        </w:r>
      </w:hyperlink>
      <w:r>
        <w:rPr>
          <w:sz w:val="26"/>
          <w:szCs w:val="26"/>
        </w:rPr>
        <w:t>23 настоящего Административного регламента;</w:t>
      </w:r>
    </w:p>
    <w:p w:rsidR="00CE40F6" w:rsidRDefault="006C3A06">
      <w:pPr>
        <w:pStyle w:val="Default"/>
        <w:ind w:firstLine="709"/>
        <w:jc w:val="both"/>
        <w:rPr>
          <w:sz w:val="26"/>
          <w:szCs w:val="26"/>
        </w:rPr>
      </w:pPr>
      <w:r>
        <w:rPr>
          <w:sz w:val="26"/>
          <w:szCs w:val="26"/>
        </w:rPr>
        <w:t xml:space="preserve">2) при поступлении заявления с приложением документов, указанных в </w:t>
      </w:r>
      <w:hyperlink w:anchor="Par218">
        <w:r>
          <w:rPr>
            <w:sz w:val="26"/>
            <w:szCs w:val="26"/>
          </w:rPr>
          <w:t>пункте</w:t>
        </w:r>
      </w:hyperlink>
      <w:r>
        <w:rPr>
          <w:sz w:val="26"/>
          <w:szCs w:val="26"/>
        </w:rPr>
        <w:t xml:space="preserve">23  настоящего Административного регламента, по почте - в течение одного рабочего дня со дня их поступления в орган местного самоуправления (или) уполномоченный орган. Если документы (копии документов), направленные почтовым отправлением, получены после окончания рабочего времени органа местного самоуправления (или) уполномоченного органа, днем их получения </w:t>
      </w:r>
      <w:r>
        <w:rPr>
          <w:sz w:val="26"/>
          <w:szCs w:val="26"/>
        </w:rPr>
        <w:lastRenderedPageBreak/>
        <w:t>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CE40F6" w:rsidRDefault="006C3A06">
      <w:pPr>
        <w:pStyle w:val="Default"/>
        <w:ind w:firstLine="709"/>
        <w:jc w:val="both"/>
        <w:rPr>
          <w:sz w:val="26"/>
          <w:szCs w:val="26"/>
        </w:rPr>
      </w:pPr>
      <w:r>
        <w:rPr>
          <w:sz w:val="26"/>
          <w:szCs w:val="26"/>
        </w:rPr>
        <w:t>3) при поступлении заявления и документов, указанных в пункте 23 настоящего Административного регламента, через ЕПГУ и (или) РПГУ в день поступления в орган местного самоуправления (или) уполномоченный орган, в случаях поступления заявления в нерабочее время, нерабочие и праздничные дни, регистрация производится в первый рабочий день, без необходимости представления заявителем документов на бумажном носителе.</w:t>
      </w:r>
    </w:p>
    <w:p w:rsidR="00CE40F6" w:rsidRDefault="006C3A06">
      <w:pPr>
        <w:pStyle w:val="Default"/>
        <w:ind w:firstLine="709"/>
        <w:jc w:val="both"/>
        <w:rPr>
          <w:sz w:val="26"/>
          <w:szCs w:val="26"/>
        </w:rPr>
      </w:pPr>
      <w:r>
        <w:rPr>
          <w:sz w:val="26"/>
          <w:szCs w:val="26"/>
        </w:rPr>
        <w:t>54. Отказ в приеме заявления и неполного пакета документов при личном обращении заявителя осуществляется в день его обращения специалистами органа местного самоуправления (или) уполномоченного органа, осуществляющих прием заявлений и документов на предоставление государственной услуги, с разъяснением причин отказа и порядка обжалования данного решения.</w:t>
      </w:r>
    </w:p>
    <w:p w:rsidR="00CE40F6" w:rsidRDefault="006C3A06">
      <w:pPr>
        <w:pStyle w:val="Default"/>
        <w:ind w:firstLine="709"/>
        <w:jc w:val="both"/>
        <w:rPr>
          <w:sz w:val="26"/>
          <w:szCs w:val="26"/>
        </w:rPr>
      </w:pPr>
      <w:r>
        <w:rPr>
          <w:sz w:val="26"/>
          <w:szCs w:val="26"/>
        </w:rPr>
        <w:t>55.  При направлении заявления по форме электронного документа через ЕПГУ и(или) РПГУ, путем заполнения соответствующей формы заявления, заявитель (его представитель) обязан предоставить в орган местного самоуправления либо уполномоченный орган оригиналы документов, указанных в пункте 23 настоящего Административного регламента, в срок не превышающий 10 календарных дней со дня регистрации заявления в органе местного самоуправления либо уполномоченный орган.</w:t>
      </w:r>
    </w:p>
    <w:p w:rsidR="00CE40F6" w:rsidRDefault="006C3A06">
      <w:pPr>
        <w:pStyle w:val="Default"/>
        <w:ind w:firstLine="709"/>
        <w:jc w:val="both"/>
        <w:rPr>
          <w:sz w:val="26"/>
          <w:szCs w:val="26"/>
        </w:rPr>
      </w:pPr>
      <w:r>
        <w:rPr>
          <w:sz w:val="26"/>
          <w:szCs w:val="26"/>
        </w:rPr>
        <w:t>Электронное уведомление о регистрации заявления заявителя (его представителя), поданного по форме электронного документа через ЕПГУ и(или) РПГУ, с указанием даты предоставления в орган местного самоуправления либо уполномоченный орган оригиналов документов, указанных в пункте 23 настоящего Административного регламента, направляется заявителю (его представителю) в срок не превышающий 2 календарных дней со дня регистрации заявления в органе местного самоуправления либо уполномоченном органе.</w:t>
      </w:r>
    </w:p>
    <w:p w:rsidR="00CE40F6" w:rsidRDefault="006C3A06">
      <w:pPr>
        <w:pStyle w:val="Default"/>
        <w:ind w:firstLine="709"/>
        <w:jc w:val="both"/>
        <w:rPr>
          <w:sz w:val="26"/>
          <w:szCs w:val="26"/>
        </w:rPr>
      </w:pPr>
      <w:r>
        <w:rPr>
          <w:sz w:val="26"/>
          <w:szCs w:val="26"/>
        </w:rPr>
        <w:t>56. Рассмотрение органом местного самоуправления (или)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пункте 23 Административного регламента, в орган местного самоуправления (или) уполномоченный орган.</w:t>
      </w:r>
    </w:p>
    <w:p w:rsidR="00CE40F6" w:rsidRDefault="006C3A06">
      <w:pPr>
        <w:pStyle w:val="Default"/>
        <w:ind w:firstLine="709"/>
        <w:jc w:val="both"/>
        <w:rPr>
          <w:sz w:val="26"/>
          <w:szCs w:val="26"/>
        </w:rPr>
      </w:pPr>
      <w:r>
        <w:rPr>
          <w:sz w:val="26"/>
          <w:szCs w:val="26"/>
        </w:rPr>
        <w:t>Орган местного самоуправления (или) 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CE40F6" w:rsidRDefault="006C3A06">
      <w:pPr>
        <w:pStyle w:val="Default"/>
        <w:ind w:firstLine="709"/>
        <w:jc w:val="both"/>
        <w:rPr>
          <w:sz w:val="26"/>
          <w:szCs w:val="26"/>
        </w:rPr>
      </w:pPr>
      <w:r>
        <w:rPr>
          <w:sz w:val="26"/>
          <w:szCs w:val="26"/>
        </w:rPr>
        <w:t>57. В случаях, указанных в пункте 30</w:t>
      </w:r>
      <w:r>
        <w:rPr>
          <w:color w:val="FF0000"/>
          <w:sz w:val="26"/>
          <w:szCs w:val="26"/>
        </w:rPr>
        <w:t xml:space="preserve"> </w:t>
      </w:r>
      <w:r>
        <w:rPr>
          <w:sz w:val="26"/>
          <w:szCs w:val="26"/>
        </w:rPr>
        <w:t>Административного регламента, днем подачи заявления о предоставлении субсидии считается день, когда заявителем представлены все документы, указанные в пункте 23  Административного регламента.</w:t>
      </w:r>
    </w:p>
    <w:p w:rsidR="00CE40F6" w:rsidRDefault="006C3A06">
      <w:pPr>
        <w:pStyle w:val="Default"/>
        <w:ind w:firstLine="709"/>
        <w:jc w:val="both"/>
        <w:rPr>
          <w:sz w:val="16"/>
          <w:szCs w:val="16"/>
        </w:rPr>
      </w:pPr>
      <w:r>
        <w:rPr>
          <w:sz w:val="26"/>
          <w:szCs w:val="26"/>
        </w:rPr>
        <w:t>58. Если в течение указанного в пункте 30</w:t>
      </w:r>
      <w:r>
        <w:rPr>
          <w:color w:val="FF0000"/>
          <w:sz w:val="26"/>
          <w:szCs w:val="26"/>
        </w:rPr>
        <w:t xml:space="preserve"> </w:t>
      </w:r>
      <w:r>
        <w:rPr>
          <w:sz w:val="26"/>
          <w:szCs w:val="26"/>
        </w:rPr>
        <w:t>Административного регламента срока приостановки рассмотрения заявления о предоставлении субсидии заявителем не представлены в орган местного самоуправления (или) уполномоченный орган требуемые документы, орган местного самоуправления (или)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CE40F6" w:rsidRDefault="00CE40F6">
      <w:pPr>
        <w:pStyle w:val="Default"/>
        <w:ind w:firstLine="709"/>
        <w:jc w:val="center"/>
        <w:rPr>
          <w:b/>
          <w:sz w:val="26"/>
          <w:szCs w:val="26"/>
        </w:rPr>
      </w:pPr>
    </w:p>
    <w:p w:rsidR="00CE40F6" w:rsidRDefault="006C3A06">
      <w:pPr>
        <w:pStyle w:val="Default"/>
        <w:ind w:firstLine="709"/>
        <w:jc w:val="center"/>
        <w:rPr>
          <w:b/>
          <w:sz w:val="26"/>
          <w:szCs w:val="26"/>
        </w:rPr>
      </w:pPr>
      <w:r>
        <w:rPr>
          <w:b/>
          <w:sz w:val="26"/>
          <w:szCs w:val="26"/>
        </w:rPr>
        <w:lastRenderedPageBreak/>
        <w:t>Требования к помещениям, в которых предоставляется государственная услуга, услуги организации, участвующей в предоставлении государственной услуги, к местам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rsidR="00CE40F6" w:rsidRDefault="00CE40F6">
      <w:pPr>
        <w:pStyle w:val="Default"/>
        <w:ind w:firstLine="709"/>
        <w:jc w:val="center"/>
        <w:rPr>
          <w:sz w:val="16"/>
          <w:szCs w:val="16"/>
        </w:rPr>
      </w:pP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59. Помещение, в котором осуществляется прием граждан, должно обеспечивать:</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1) удобство оформления гражданином письменного обращения;</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2) телефонную связь;</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3) возможность копирования документов;</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4) доступность к нормативным правовым актам, регулирующим отношения, возникающие в связи с предоставлением государственной услуги.»;</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 xml:space="preserve">60. Помещения, предназначенные для приема граждан,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помещение из них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 </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61. Инвалидам предоставляется возможность самостоятельного передвижения по территории, на которой расположены помещения, предназначенные для приема граждан, посадки в транспортное средство и высадки из него, в том числе с использованием кресла-коляски.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Инвалидам, имеющим стойкие расстройства функции зрения, обеспечивается сопровождение и оказание им помощи в зданиях и на территориях, на которых расположено орган местного самоуправления (или) уполномоченный орган.</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На территориях, на которых расположены помещения, предназначенные для приема граждан,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62. Помещения, предназначенные для ожидания и приема граждан, оборудуются стульями, кресельными секциями или скамьями, столами (стойками) для оформления документов. Гражданам предоставляются писчая бумага и канцелярские принадлежности в достаточном количестве.</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Количество мест ожидания определяется исходя из фактической нагрузки и возможностей для их размещения.</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В помещении для приема граждан предусматривается оборудование доступных мест общественного пользования.</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 xml:space="preserve">63. Для предоставления возможности получения гражданами ознакомления с нормативными правовыми актами, регулирующими предоставление государственных услуг, в помещении, предназначенном для ожидания и приема граждан, должен быть установлен компьютер со справочно-правовыми системами и программными продуктами. </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 xml:space="preserve">64. Прием граждан по вопросам предоставления государственной услуги осуществляется в кабинках (кабинетах), специального оборудованных для </w:t>
      </w:r>
      <w:r>
        <w:rPr>
          <w:rFonts w:ascii="Times New Roman" w:eastAsia="Times New Roman" w:hAnsi="Times New Roman"/>
          <w:sz w:val="26"/>
          <w:szCs w:val="26"/>
        </w:rPr>
        <w:lastRenderedPageBreak/>
        <w:t>приема граждан. Рабочее место специалиста, ведущего прием граждан, должно быть оборудовано персональным компьютером, принтером и сканером, копировальной техникой, средствами телефонной связи.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Специалисты, ответственные за предоставление государственной услуги, обязаны иметь личные нагрудные идентификационные карточки (бейджи) с указанием фамилии, имени, отчества и должности либо таблички аналогичного содержания на рабочих местах.</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CE40F6" w:rsidRDefault="006C3A06">
      <w:pPr>
        <w:tabs>
          <w:tab w:val="left" w:pos="1276"/>
        </w:tabs>
        <w:ind w:firstLine="709"/>
        <w:jc w:val="both"/>
        <w:outlineLvl w:val="2"/>
        <w:rPr>
          <w:rFonts w:ascii="Times New Roman" w:eastAsia="Times New Roman" w:hAnsi="Times New Roman"/>
          <w:sz w:val="26"/>
          <w:szCs w:val="26"/>
        </w:rPr>
      </w:pPr>
      <w:r>
        <w:rPr>
          <w:rFonts w:ascii="Times New Roman" w:eastAsia="Times New Roman" w:hAnsi="Times New Roman"/>
          <w:sz w:val="26"/>
          <w:szCs w:val="26"/>
        </w:rPr>
        <w:t>65. Места информирования, предназначенные для ознакомления граждан с информационными материалами, оборудуются информационными стендами.</w:t>
      </w:r>
    </w:p>
    <w:p w:rsidR="00CE40F6" w:rsidRDefault="006C3A06">
      <w:pPr>
        <w:tabs>
          <w:tab w:val="left" w:pos="1276"/>
        </w:tabs>
        <w:ind w:firstLine="709"/>
        <w:jc w:val="both"/>
        <w:outlineLvl w:val="2"/>
        <w:rPr>
          <w:rFonts w:ascii="Times New Roman" w:eastAsia="Times New Roman" w:hAnsi="Times New Roman"/>
          <w:sz w:val="26"/>
          <w:szCs w:val="26"/>
        </w:rPr>
      </w:pPr>
      <w:r>
        <w:rPr>
          <w:rFonts w:ascii="Times New Roman" w:eastAsia="Times New Roman" w:hAnsi="Times New Roman"/>
          <w:sz w:val="26"/>
          <w:szCs w:val="26"/>
        </w:rPr>
        <w:t>На информационных стендах в помещении, предназначенном для приема документов, указанных в пункте 23 настоящего Административного регламента, размещается следующая информация:</w:t>
      </w:r>
    </w:p>
    <w:p w:rsidR="00CE40F6" w:rsidRDefault="006C3A06">
      <w:pPr>
        <w:tabs>
          <w:tab w:val="left" w:pos="1276"/>
        </w:tabs>
        <w:ind w:firstLine="709"/>
        <w:jc w:val="both"/>
        <w:outlineLvl w:val="2"/>
        <w:rPr>
          <w:rFonts w:ascii="Times New Roman" w:eastAsia="Times New Roman" w:hAnsi="Times New Roman"/>
          <w:sz w:val="26"/>
          <w:szCs w:val="26"/>
        </w:rPr>
      </w:pPr>
      <w:r>
        <w:rPr>
          <w:rFonts w:ascii="Times New Roman" w:eastAsia="Times New Roman" w:hAnsi="Times New Roman"/>
          <w:sz w:val="26"/>
          <w:szCs w:val="26"/>
        </w:rPr>
        <w:t>1) извлечения из законодательных и иных нормативных правовых актов содержащих нормы, регулирующие деятельность органа местного самоуправления (или) уполномоченного органа по предоставлению государственной услуги;</w:t>
      </w:r>
    </w:p>
    <w:p w:rsidR="00CE40F6" w:rsidRDefault="006C3A06">
      <w:pPr>
        <w:tabs>
          <w:tab w:val="left" w:pos="1080"/>
        </w:tabs>
        <w:ind w:firstLine="709"/>
        <w:jc w:val="both"/>
        <w:rPr>
          <w:rFonts w:ascii="Times New Roman" w:eastAsia="Times New Roman" w:hAnsi="Times New Roman"/>
          <w:sz w:val="26"/>
          <w:szCs w:val="26"/>
        </w:rPr>
      </w:pPr>
      <w:r>
        <w:rPr>
          <w:rFonts w:ascii="Times New Roman" w:eastAsia="Times New Roman" w:hAnsi="Times New Roman"/>
          <w:sz w:val="26"/>
          <w:szCs w:val="26"/>
        </w:rPr>
        <w:t>2) текст настоящего административного регламента;</w:t>
      </w:r>
    </w:p>
    <w:p w:rsidR="00CE40F6" w:rsidRDefault="006C3A06">
      <w:pPr>
        <w:tabs>
          <w:tab w:val="left" w:pos="1080"/>
        </w:tabs>
        <w:ind w:firstLine="709"/>
        <w:jc w:val="both"/>
        <w:rPr>
          <w:rFonts w:ascii="Times New Roman" w:eastAsia="Times New Roman" w:hAnsi="Times New Roman"/>
          <w:sz w:val="26"/>
          <w:szCs w:val="26"/>
        </w:rPr>
      </w:pPr>
      <w:r>
        <w:rPr>
          <w:rFonts w:ascii="Times New Roman" w:eastAsia="Times New Roman" w:hAnsi="Times New Roman"/>
          <w:sz w:val="26"/>
          <w:szCs w:val="26"/>
        </w:rPr>
        <w:t>3) краткое описание порядка предоставления государственной услуги;</w:t>
      </w:r>
    </w:p>
    <w:p w:rsidR="00CE40F6" w:rsidRDefault="006C3A06">
      <w:pPr>
        <w:tabs>
          <w:tab w:val="left" w:pos="1080"/>
        </w:tabs>
        <w:ind w:firstLine="709"/>
        <w:jc w:val="both"/>
        <w:rPr>
          <w:rFonts w:ascii="Times New Roman" w:eastAsia="Times New Roman" w:hAnsi="Times New Roman"/>
          <w:sz w:val="26"/>
          <w:szCs w:val="26"/>
        </w:rPr>
      </w:pPr>
      <w:r>
        <w:rPr>
          <w:rFonts w:ascii="Times New Roman" w:eastAsia="Times New Roman" w:hAnsi="Times New Roman"/>
          <w:sz w:val="26"/>
          <w:szCs w:val="26"/>
        </w:rPr>
        <w:t>4) исчерпывающий перечень документов, необходимых для предоставления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5) исчерпывающий перечень оснований для отказа в приеме документов, необходимых для предоставления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6) исчерпывающий перечень оснований для отказа в предоставлении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7) график приема граждан;</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8) образцы оформления документов, необходимых для предоставления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9) порядок информирования о ходе предоставления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10) порядок получения консультаций (справок);</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11) порядок обжалования решений, действий или бездействия должностных лиц органа местного самоуправления (или) уполномоченного органа, ответственных за предоставление государственной услуги.</w:t>
      </w:r>
    </w:p>
    <w:p w:rsidR="00CE40F6" w:rsidRDefault="006C3A06">
      <w:pPr>
        <w:tabs>
          <w:tab w:val="left" w:pos="1276"/>
        </w:tabs>
        <w:ind w:firstLine="709"/>
        <w:jc w:val="both"/>
        <w:outlineLvl w:val="2"/>
        <w:rPr>
          <w:rFonts w:ascii="Times New Roman" w:eastAsia="Times New Roman" w:hAnsi="Times New Roman"/>
          <w:sz w:val="26"/>
          <w:szCs w:val="26"/>
        </w:rPr>
      </w:pPr>
      <w:r>
        <w:rPr>
          <w:rFonts w:ascii="Times New Roman" w:eastAsia="Times New Roman" w:hAnsi="Times New Roman"/>
          <w:sz w:val="26"/>
          <w:szCs w:val="26"/>
        </w:rPr>
        <w:t xml:space="preserve">66. В помещениях для приема граждан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 </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В органе местного самоуправления (или) уполномоченном органе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E40F6" w:rsidRDefault="006C3A06">
      <w:pPr>
        <w:tabs>
          <w:tab w:val="left" w:pos="1276"/>
        </w:tabs>
        <w:ind w:firstLine="709"/>
        <w:jc w:val="both"/>
        <w:outlineLvl w:val="2"/>
        <w:rPr>
          <w:rFonts w:ascii="Times New Roman" w:eastAsia="Times New Roman" w:hAnsi="Times New Roman"/>
          <w:sz w:val="26"/>
          <w:szCs w:val="26"/>
        </w:rPr>
      </w:pPr>
      <w:r>
        <w:rPr>
          <w:rFonts w:ascii="Times New Roman" w:eastAsia="Times New Roman" w:hAnsi="Times New Roman"/>
          <w:sz w:val="26"/>
          <w:szCs w:val="26"/>
        </w:rPr>
        <w:t>В местах приема граждан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 xml:space="preserve">67. На территориях, прилегающих к местам расположения органа местного самоуправления (или) уполномоченного органа оборудуются места для стоянки (остановки) автотранспортных средств. На стоянке выделяется не менее 10 процентов </w:t>
      </w:r>
      <w:r>
        <w:rPr>
          <w:rFonts w:ascii="Times New Roman" w:eastAsia="Times New Roman" w:hAnsi="Times New Roman"/>
        </w:rPr>
        <w:lastRenderedPageBreak/>
        <w:t>мест, но не менее одного места для парковки специальных автотранспортных средств инвалидов.</w:t>
      </w:r>
    </w:p>
    <w:p w:rsidR="00CE40F6" w:rsidRDefault="006C3A06">
      <w:pPr>
        <w:ind w:firstLine="709"/>
        <w:jc w:val="both"/>
        <w:outlineLvl w:val="2"/>
        <w:rPr>
          <w:rFonts w:ascii="Times New Roman" w:eastAsia="Times New Roman" w:hAnsi="Times New Roman"/>
          <w:sz w:val="26"/>
          <w:szCs w:val="26"/>
        </w:rPr>
      </w:pPr>
      <w:r>
        <w:rPr>
          <w:rFonts w:ascii="Times New Roman" w:eastAsia="Times New Roman" w:hAnsi="Times New Roman"/>
          <w:sz w:val="26"/>
          <w:szCs w:val="26"/>
        </w:rPr>
        <w:t>Доступ граждан к парковочным местам является бесплатным.</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68. В целях обеспечения конфиденциальности сведений о гражданине одним специалистом одновременно ведется прием только одного посетителя. Одновременное консультирование и (или) прием двух и более граждан не допускается.</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Показатели доступности и качества государственной услуги возможность получения информации о ходе предоставления государственной услуги, возможность получения услуги в электронной форме или в МФЦ</w:t>
      </w:r>
    </w:p>
    <w:p w:rsidR="00CE40F6" w:rsidRDefault="00CE40F6">
      <w:pPr>
        <w:pStyle w:val="Default"/>
        <w:ind w:firstLine="709"/>
        <w:jc w:val="center"/>
        <w:rPr>
          <w:b/>
          <w:sz w:val="16"/>
          <w:szCs w:val="16"/>
        </w:rPr>
      </w:pP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69. Показателями доступности государственной услуги являются: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возможность выбора гражданином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ЕПГУ/РПГУ);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доступность обращения за предоставлением государственной услуги, в том числе для маломобильных групп населения;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4)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5) отсутствие обоснованных жалоб со стороны граждан по результатам предоставления государственных услуг;</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6) предоставление возможности подачи заявления и документов (содержащихся в них сведений), необходимых для предоставления государственной услуги, в форме электронного документа;</w:t>
      </w:r>
    </w:p>
    <w:p w:rsidR="00CE40F6" w:rsidRDefault="006C3A06">
      <w:pPr>
        <w:pStyle w:val="a3"/>
        <w:ind w:firstLine="709"/>
        <w:contextualSpacing/>
        <w:rPr>
          <w:rFonts w:ascii="Times New Roman" w:eastAsia="Times New Roman" w:hAnsi="Times New Roman"/>
          <w:sz w:val="26"/>
          <w:szCs w:val="26"/>
        </w:rPr>
      </w:pPr>
      <w:r>
        <w:rPr>
          <w:rFonts w:ascii="Times New Roman" w:eastAsia="Times New Roman" w:hAnsi="Times New Roman"/>
          <w:sz w:val="26"/>
          <w:szCs w:val="26"/>
        </w:rPr>
        <w:t>7) 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ЕПГУ/РПГУ).</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70. Показателями качества государственной услуги являются: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1) достоверность предоставляемой информации;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2) полнота информирования;</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3) степень удовлетворенности граждан качеством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4) количество обоснованных жалоб на действия (бездействия) и решения специалистов органа местного самоуправления (или) уполномоченного органа, в процессе предоставления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5) количество выявленных нарушений полноты и качества предоставления государственной услуги по результатам плановых и внеплановых проверок.</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71. Заявителю (его представителю) предоставляется возможность оценить доступность и качество предоставления государственной услуги на ЕПГУ и (или) РПГУ, в случае подачи заявления на предоставление государственной услуги в электронной форме.</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Иные требования, в том числе учитывающие особенности организации предоставления государственной услуги в электронной форме</w:t>
      </w:r>
    </w:p>
    <w:p w:rsidR="00CE40F6" w:rsidRDefault="00CE40F6">
      <w:pPr>
        <w:pStyle w:val="Default"/>
        <w:ind w:firstLine="709"/>
        <w:jc w:val="center"/>
        <w:rPr>
          <w:b/>
          <w:sz w:val="16"/>
          <w:szCs w:val="16"/>
        </w:rPr>
      </w:pPr>
    </w:p>
    <w:p w:rsidR="00CE40F6" w:rsidRDefault="006C3A06">
      <w:pPr>
        <w:pStyle w:val="Default"/>
        <w:ind w:firstLine="709"/>
        <w:jc w:val="both"/>
        <w:rPr>
          <w:sz w:val="26"/>
          <w:szCs w:val="26"/>
        </w:rPr>
      </w:pPr>
      <w:r>
        <w:rPr>
          <w:sz w:val="26"/>
          <w:szCs w:val="26"/>
        </w:rPr>
        <w:lastRenderedPageBreak/>
        <w:t xml:space="preserve">72. Заявители имеют возможность получения государственной услуги в электронной форме с использованием ЕПГУ и РПГУ. </w:t>
      </w:r>
    </w:p>
    <w:p w:rsidR="00CE40F6" w:rsidRDefault="006C3A06">
      <w:pPr>
        <w:pStyle w:val="Default"/>
        <w:ind w:firstLine="709"/>
        <w:jc w:val="both"/>
        <w:rPr>
          <w:sz w:val="26"/>
          <w:szCs w:val="26"/>
        </w:rPr>
      </w:pPr>
      <w:r>
        <w:rPr>
          <w:sz w:val="26"/>
          <w:szCs w:val="26"/>
        </w:rPr>
        <w:t>При предоставлении услуг в электронной форме посредством ЕПГУ и РПГУ заявителю обеспечивается возможность:</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2) формирование запроса о предоставлении государственной услуги (далее - запрос);</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3) прием и регистрация органом местного самоуправления (или) уполномоченным органом запроса и иных документов, необходимых для предоставления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запроса;</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5) получение уведомления о результате предоставления государственной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6) осуществление оценки качества предоставления услуги;</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7)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CE40F6" w:rsidRDefault="006C3A06">
      <w:pPr>
        <w:pStyle w:val="Default"/>
        <w:ind w:firstLine="709"/>
        <w:jc w:val="both"/>
        <w:rPr>
          <w:sz w:val="26"/>
          <w:szCs w:val="26"/>
        </w:rPr>
      </w:pPr>
      <w:r>
        <w:rPr>
          <w:sz w:val="26"/>
          <w:szCs w:val="26"/>
        </w:rPr>
        <w:t xml:space="preserve">При направлении запроса в электронной форме заявитель формирует заявление на предоставление государственной услуги в форме электронного документа и подписывает его электронной подписью в соответствии с требованиями Федерального законодательства (Федерального закона от 27.07.2010 № 210-ФЗ «Об организации предоставления государственных и муниципальных услуг»(далее - Федеральный закон № 210-ФЗ). </w:t>
      </w:r>
    </w:p>
    <w:p w:rsidR="00CE40F6" w:rsidRDefault="006C3A06">
      <w:pPr>
        <w:pStyle w:val="Default"/>
        <w:ind w:firstLine="709"/>
        <w:jc w:val="both"/>
        <w:rPr>
          <w:sz w:val="26"/>
          <w:szCs w:val="26"/>
        </w:rPr>
      </w:pPr>
      <w:r>
        <w:rPr>
          <w:sz w:val="26"/>
          <w:szCs w:val="26"/>
        </w:rPr>
        <w:t>На ЕПГУ и РПГУ размещаются образцы заполнения электронной формы запроса.</w:t>
      </w:r>
    </w:p>
    <w:p w:rsidR="00CE40F6" w:rsidRDefault="006C3A06">
      <w:pPr>
        <w:pStyle w:val="Default"/>
        <w:ind w:firstLine="709"/>
        <w:jc w:val="both"/>
        <w:rPr>
          <w:sz w:val="26"/>
          <w:szCs w:val="26"/>
        </w:rPr>
      </w:pPr>
      <w:r>
        <w:rPr>
          <w:sz w:val="26"/>
          <w:szCs w:val="26"/>
        </w:rPr>
        <w:t xml:space="preserve">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№152-ФЗ не требуется. </w:t>
      </w: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t>73. При формировании запроса обеспечивается:</w:t>
      </w: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t>1) возможность копирования и сохранения запроса и иных документов, необходимых для предоставления услуги;</w:t>
      </w: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t>2) возможность печати на бумажном носителе копии электронной формы запроса;</w:t>
      </w: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и РПГУ, в части, касающейся сведений, отсутствующих в единой системе идентификации и аутентификации;</w:t>
      </w: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t>5) возможность вернуться на любой из этапов заполнения электронной формы запроса без потери ранее введенной информации;</w:t>
      </w: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t>6) возможность доступа заявителя на ЕПГУ и РПГУ к ранее поданным им запросам в течение не менее одного года, а также частично сформированным запросам - в течение не менее 3 месяцев.</w:t>
      </w: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74. Заявителям предоставляется возможность для предварительной записи на подачу заявления и документов, необходимых для предоставления государственной услуги. Предварительная запись может осуществляться следующими способами по выбору заявителя: </w:t>
      </w:r>
    </w:p>
    <w:p w:rsidR="00CE40F6" w:rsidRDefault="006C3A06">
      <w:pPr>
        <w:pStyle w:val="Default"/>
        <w:ind w:firstLine="709"/>
        <w:jc w:val="both"/>
        <w:rPr>
          <w:sz w:val="26"/>
          <w:szCs w:val="26"/>
        </w:rPr>
      </w:pPr>
      <w:r>
        <w:rPr>
          <w:sz w:val="26"/>
          <w:szCs w:val="26"/>
        </w:rPr>
        <w:t xml:space="preserve">- при личном обращении заявителя в орган местного самоуправления (или) уполномоченный орган; </w:t>
      </w:r>
    </w:p>
    <w:p w:rsidR="00CE40F6" w:rsidRDefault="006C3A06">
      <w:pPr>
        <w:pStyle w:val="Default"/>
        <w:ind w:firstLine="709"/>
        <w:jc w:val="both"/>
        <w:rPr>
          <w:sz w:val="26"/>
          <w:szCs w:val="26"/>
        </w:rPr>
      </w:pPr>
      <w:r>
        <w:rPr>
          <w:sz w:val="26"/>
          <w:szCs w:val="26"/>
        </w:rPr>
        <w:t xml:space="preserve">- по телефону органа местного самоуправления (или) уполномоченного органа; </w:t>
      </w:r>
    </w:p>
    <w:p w:rsidR="00CE40F6" w:rsidRDefault="006C3A06">
      <w:pPr>
        <w:pStyle w:val="Default"/>
        <w:ind w:firstLine="709"/>
        <w:jc w:val="both"/>
        <w:rPr>
          <w:sz w:val="26"/>
          <w:szCs w:val="26"/>
        </w:rPr>
      </w:pPr>
      <w:r>
        <w:rPr>
          <w:sz w:val="26"/>
          <w:szCs w:val="26"/>
        </w:rPr>
        <w:t>- посредством ЕПГУ и РПГУ.</w:t>
      </w:r>
    </w:p>
    <w:p w:rsidR="00CE40F6" w:rsidRDefault="006C3A06">
      <w:pPr>
        <w:pStyle w:val="Default"/>
        <w:ind w:firstLine="709"/>
        <w:jc w:val="both"/>
        <w:rPr>
          <w:sz w:val="26"/>
          <w:szCs w:val="26"/>
        </w:rPr>
      </w:pPr>
      <w:r>
        <w:rPr>
          <w:sz w:val="26"/>
          <w:szCs w:val="26"/>
        </w:rPr>
        <w:t xml:space="preserve">При предварительной записи заявитель сообщает следующие данные: </w:t>
      </w:r>
    </w:p>
    <w:p w:rsidR="00CE40F6" w:rsidRDefault="006C3A06">
      <w:pPr>
        <w:pStyle w:val="Default"/>
        <w:ind w:firstLine="709"/>
        <w:jc w:val="both"/>
        <w:rPr>
          <w:sz w:val="26"/>
          <w:szCs w:val="26"/>
        </w:rPr>
      </w:pPr>
      <w:r>
        <w:rPr>
          <w:sz w:val="26"/>
          <w:szCs w:val="26"/>
        </w:rPr>
        <w:t xml:space="preserve">- фамилию, имя, отчество (последнее при наличии); </w:t>
      </w:r>
    </w:p>
    <w:p w:rsidR="00CE40F6" w:rsidRDefault="006C3A06">
      <w:pPr>
        <w:pStyle w:val="Default"/>
        <w:ind w:firstLine="709"/>
        <w:jc w:val="both"/>
        <w:rPr>
          <w:sz w:val="26"/>
          <w:szCs w:val="26"/>
        </w:rPr>
      </w:pPr>
      <w:r>
        <w:rPr>
          <w:sz w:val="26"/>
          <w:szCs w:val="26"/>
        </w:rPr>
        <w:t xml:space="preserve">- контактный номер телефона; </w:t>
      </w:r>
    </w:p>
    <w:p w:rsidR="00CE40F6" w:rsidRDefault="006C3A06">
      <w:pPr>
        <w:pStyle w:val="Default"/>
        <w:ind w:firstLine="709"/>
        <w:jc w:val="both"/>
        <w:rPr>
          <w:sz w:val="26"/>
          <w:szCs w:val="26"/>
        </w:rPr>
      </w:pPr>
      <w:r>
        <w:rPr>
          <w:sz w:val="26"/>
          <w:szCs w:val="26"/>
        </w:rPr>
        <w:t xml:space="preserve">- адрес электронной почты (при наличии); </w:t>
      </w:r>
    </w:p>
    <w:p w:rsidR="00CE40F6" w:rsidRDefault="006C3A06">
      <w:pPr>
        <w:pStyle w:val="Default"/>
        <w:ind w:firstLine="709"/>
        <w:jc w:val="both"/>
        <w:rPr>
          <w:sz w:val="26"/>
          <w:szCs w:val="26"/>
        </w:rPr>
      </w:pPr>
      <w:r>
        <w:rPr>
          <w:sz w:val="26"/>
          <w:szCs w:val="26"/>
        </w:rPr>
        <w:t xml:space="preserve">- желаемые дату и время представления документов. </w:t>
      </w:r>
    </w:p>
    <w:p w:rsidR="00CE40F6" w:rsidRDefault="006C3A06">
      <w:pPr>
        <w:pStyle w:val="Default"/>
        <w:ind w:firstLine="709"/>
        <w:jc w:val="both"/>
        <w:rPr>
          <w:sz w:val="26"/>
          <w:szCs w:val="26"/>
        </w:rPr>
      </w:pPr>
      <w:r>
        <w:rPr>
          <w:sz w:val="26"/>
          <w:szCs w:val="26"/>
        </w:rPr>
        <w:t xml:space="preserve">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 </w:t>
      </w:r>
    </w:p>
    <w:p w:rsidR="00CE40F6" w:rsidRDefault="006C3A06">
      <w:pPr>
        <w:pStyle w:val="Default"/>
        <w:ind w:firstLine="709"/>
        <w:jc w:val="both"/>
        <w:rPr>
          <w:sz w:val="26"/>
          <w:szCs w:val="26"/>
        </w:rPr>
      </w:pPr>
      <w:r>
        <w:rPr>
          <w:sz w:val="26"/>
          <w:szCs w:val="26"/>
        </w:rPr>
        <w:t xml:space="preserve">Заявителю сообщаются дата и время приема документов,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ЕПГУ или РПГУ, может распечатать аналог талона-подтверждения. </w:t>
      </w:r>
    </w:p>
    <w:p w:rsidR="00CE40F6" w:rsidRDefault="006C3A06">
      <w:pPr>
        <w:pStyle w:val="Default"/>
        <w:ind w:firstLine="709"/>
        <w:jc w:val="both"/>
        <w:rPr>
          <w:sz w:val="26"/>
          <w:szCs w:val="26"/>
        </w:rPr>
      </w:pPr>
      <w:r>
        <w:rPr>
          <w:sz w:val="26"/>
          <w:szCs w:val="26"/>
        </w:rPr>
        <w:t xml:space="preserve">Запись заявителей на определенную дату заканчивается за сутки до наступления этой даты. </w:t>
      </w:r>
    </w:p>
    <w:p w:rsidR="00CE40F6" w:rsidRDefault="006C3A06">
      <w:pPr>
        <w:pStyle w:val="Default"/>
        <w:ind w:firstLine="709"/>
        <w:jc w:val="both"/>
        <w:rPr>
          <w:sz w:val="26"/>
          <w:szCs w:val="26"/>
        </w:rPr>
      </w:pPr>
      <w:r>
        <w:rPr>
          <w:sz w:val="26"/>
          <w:szCs w:val="26"/>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CE40F6" w:rsidRDefault="006C3A06">
      <w:pPr>
        <w:pStyle w:val="Default"/>
        <w:ind w:firstLine="709"/>
        <w:jc w:val="both"/>
        <w:rPr>
          <w:sz w:val="26"/>
          <w:szCs w:val="26"/>
        </w:rPr>
      </w:pPr>
      <w:r>
        <w:rPr>
          <w:sz w:val="26"/>
          <w:szCs w:val="26"/>
        </w:rPr>
        <w:t xml:space="preserve">Заявитель в любое время вправе отказаться от предварительной записи. </w:t>
      </w:r>
    </w:p>
    <w:p w:rsidR="00CE40F6" w:rsidRDefault="006C3A06">
      <w:pPr>
        <w:pStyle w:val="Default"/>
        <w:ind w:firstLine="709"/>
        <w:jc w:val="both"/>
        <w:rPr>
          <w:sz w:val="26"/>
          <w:szCs w:val="26"/>
        </w:rPr>
      </w:pPr>
      <w:r>
        <w:rPr>
          <w:sz w:val="26"/>
          <w:szCs w:val="26"/>
        </w:rPr>
        <w:t>В отсутствии заявителей, обратившихся по предварительной записи, осуществляется прием заявителей, обратившихся в порядке очереди.</w:t>
      </w:r>
    </w:p>
    <w:p w:rsidR="00CE40F6" w:rsidRDefault="006C3A06">
      <w:pPr>
        <w:pStyle w:val="Default"/>
        <w:ind w:firstLine="709"/>
        <w:jc w:val="both"/>
        <w:rPr>
          <w:sz w:val="26"/>
          <w:szCs w:val="26"/>
        </w:rPr>
      </w:pPr>
      <w:r>
        <w:rPr>
          <w:sz w:val="26"/>
          <w:szCs w:val="26"/>
        </w:rPr>
        <w:t>75. При осуществлении заявителем предварительной записи через ЕПГУ или РПГУ, не могут предъявляться требования о совершении заявителем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 xml:space="preserve">III. Состав, последовательность и сроки </w:t>
      </w:r>
    </w:p>
    <w:p w:rsidR="00CE40F6" w:rsidRDefault="006C3A06">
      <w:pPr>
        <w:pStyle w:val="Default"/>
        <w:ind w:firstLine="709"/>
        <w:jc w:val="center"/>
        <w:rPr>
          <w:b/>
          <w:sz w:val="26"/>
          <w:szCs w:val="26"/>
        </w:rPr>
      </w:pPr>
      <w:r>
        <w:rPr>
          <w:b/>
          <w:sz w:val="26"/>
          <w:szCs w:val="26"/>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E40F6" w:rsidRDefault="00CE40F6">
      <w:pPr>
        <w:pStyle w:val="Default"/>
        <w:ind w:firstLine="709"/>
        <w:jc w:val="center"/>
        <w:rPr>
          <w:b/>
          <w:sz w:val="16"/>
          <w:szCs w:val="16"/>
        </w:rPr>
      </w:pPr>
    </w:p>
    <w:p w:rsidR="00CE40F6" w:rsidRDefault="006C3A06">
      <w:pPr>
        <w:pStyle w:val="Default"/>
        <w:ind w:firstLine="709"/>
        <w:jc w:val="center"/>
        <w:rPr>
          <w:b/>
          <w:sz w:val="26"/>
          <w:szCs w:val="26"/>
        </w:rPr>
      </w:pPr>
      <w:r>
        <w:rPr>
          <w:b/>
          <w:sz w:val="26"/>
          <w:szCs w:val="26"/>
        </w:rPr>
        <w:t>Перечень административных процедур</w:t>
      </w:r>
    </w:p>
    <w:p w:rsidR="00CE40F6" w:rsidRDefault="00CE40F6">
      <w:pPr>
        <w:pStyle w:val="Default"/>
        <w:ind w:firstLine="709"/>
        <w:jc w:val="center"/>
        <w:rPr>
          <w:sz w:val="16"/>
          <w:szCs w:val="16"/>
        </w:rPr>
      </w:pPr>
    </w:p>
    <w:p w:rsidR="00CE40F6" w:rsidRDefault="006C3A06">
      <w:pPr>
        <w:ind w:firstLine="540"/>
        <w:jc w:val="both"/>
        <w:rPr>
          <w:rFonts w:ascii="Times New Roman" w:eastAsia="Times New Roman" w:hAnsi="Times New Roman"/>
          <w:sz w:val="26"/>
          <w:szCs w:val="26"/>
        </w:rPr>
      </w:pPr>
      <w:r>
        <w:rPr>
          <w:rFonts w:ascii="Times New Roman" w:eastAsia="Times New Roman" w:hAnsi="Times New Roman"/>
          <w:sz w:val="26"/>
          <w:szCs w:val="26"/>
        </w:rPr>
        <w:t>76. Предоставление государственной услуги включает в себя следующие административные процедуры:</w:t>
      </w:r>
    </w:p>
    <w:p w:rsidR="00CE40F6" w:rsidRDefault="006C3A06">
      <w:pPr>
        <w:pStyle w:val="Default"/>
        <w:ind w:firstLine="709"/>
        <w:jc w:val="both"/>
        <w:rPr>
          <w:sz w:val="26"/>
          <w:szCs w:val="26"/>
        </w:rPr>
      </w:pPr>
      <w:r>
        <w:rPr>
          <w:sz w:val="26"/>
          <w:szCs w:val="26"/>
        </w:rPr>
        <w:t xml:space="preserve">1) прием, первичная проверка поступивших документов, необходимых для предоставления государственной услуги, и регистрация заявления (до 30 минут); </w:t>
      </w:r>
    </w:p>
    <w:p w:rsidR="00CE40F6" w:rsidRDefault="006C3A06">
      <w:pPr>
        <w:pStyle w:val="Default"/>
        <w:ind w:firstLine="709"/>
        <w:jc w:val="both"/>
        <w:rPr>
          <w:sz w:val="26"/>
          <w:szCs w:val="26"/>
        </w:rPr>
      </w:pPr>
      <w:r>
        <w:rPr>
          <w:sz w:val="26"/>
          <w:szCs w:val="26"/>
        </w:rPr>
        <w:t>2) проверка права заявителя на получение государственной услуги и формирование персонального дела (1 рабочий день);</w:t>
      </w:r>
    </w:p>
    <w:p w:rsidR="00CE40F6" w:rsidRDefault="006C3A06">
      <w:pPr>
        <w:pStyle w:val="Default"/>
        <w:ind w:firstLine="709"/>
        <w:jc w:val="both"/>
        <w:rPr>
          <w:sz w:val="26"/>
          <w:szCs w:val="26"/>
        </w:rPr>
      </w:pPr>
      <w:r>
        <w:rPr>
          <w:sz w:val="26"/>
          <w:szCs w:val="26"/>
        </w:rPr>
        <w:t xml:space="preserve">3) формирование и направление межведомственных запросов в органы (организации), участвующие в предоставлении государственной услуги; </w:t>
      </w:r>
    </w:p>
    <w:p w:rsidR="00CE40F6" w:rsidRDefault="006C3A06">
      <w:pPr>
        <w:pStyle w:val="Default"/>
        <w:ind w:firstLine="709"/>
        <w:jc w:val="both"/>
        <w:rPr>
          <w:sz w:val="26"/>
          <w:szCs w:val="26"/>
        </w:rPr>
      </w:pPr>
      <w:r>
        <w:rPr>
          <w:sz w:val="26"/>
          <w:szCs w:val="26"/>
        </w:rPr>
        <w:t>4) принятие решения о предоставлении (об отказе предоставления) государственной услуги;</w:t>
      </w:r>
    </w:p>
    <w:p w:rsidR="00CE40F6" w:rsidRDefault="006C3A06">
      <w:pPr>
        <w:pStyle w:val="Default"/>
        <w:ind w:firstLine="709"/>
        <w:jc w:val="both"/>
        <w:rPr>
          <w:sz w:val="26"/>
          <w:szCs w:val="26"/>
        </w:rPr>
      </w:pPr>
      <w:r>
        <w:rPr>
          <w:sz w:val="26"/>
          <w:szCs w:val="26"/>
        </w:rPr>
        <w:lastRenderedPageBreak/>
        <w:t>5) выдача документа, являющегося результатом предоставления государственной услуги.</w:t>
      </w:r>
    </w:p>
    <w:p w:rsidR="00CE40F6" w:rsidRDefault="006C3A06">
      <w:pPr>
        <w:pStyle w:val="ConsPlusNormal"/>
        <w:ind w:firstLine="709"/>
        <w:jc w:val="both"/>
        <w:rPr>
          <w:rFonts w:ascii="Times New Roman" w:eastAsia="Times New Roman" w:hAnsi="Times New Roman"/>
        </w:rPr>
      </w:pPr>
      <w:r>
        <w:rPr>
          <w:rFonts w:ascii="Times New Roman" w:eastAsia="Times New Roman" w:hAnsi="Times New Roman"/>
        </w:rPr>
        <w:t xml:space="preserve">60. Блок-схема предоставления государственной услуги приведена в </w:t>
      </w:r>
      <w:hyperlink w:anchor="P794">
        <w:r>
          <w:rPr>
            <w:rFonts w:ascii="Times New Roman" w:eastAsia="Times New Roman" w:hAnsi="Times New Roman"/>
          </w:rPr>
          <w:t>Приложении</w:t>
        </w:r>
      </w:hyperlink>
      <w:r>
        <w:rPr>
          <w:rFonts w:ascii="Times New Roman" w:eastAsia="Times New Roman" w:hAnsi="Times New Roman"/>
        </w:rPr>
        <w:t>3 к настоящему Административному регламенту.</w:t>
      </w:r>
    </w:p>
    <w:p w:rsidR="00CE40F6" w:rsidRDefault="00CE40F6">
      <w:pPr>
        <w:pStyle w:val="ConsPlusNormal"/>
        <w:ind w:firstLine="709"/>
        <w:jc w:val="both"/>
        <w:rPr>
          <w:rFonts w:ascii="Times New Roman" w:eastAsia="Times New Roman" w:hAnsi="Times New Roman"/>
          <w:sz w:val="16"/>
          <w:szCs w:val="16"/>
        </w:rPr>
      </w:pPr>
    </w:p>
    <w:p w:rsidR="00CE40F6" w:rsidRDefault="006C3A06">
      <w:pPr>
        <w:pStyle w:val="Default"/>
        <w:ind w:firstLine="709"/>
        <w:jc w:val="center"/>
        <w:rPr>
          <w:b/>
          <w:sz w:val="26"/>
          <w:szCs w:val="26"/>
        </w:rPr>
      </w:pPr>
      <w:r>
        <w:rPr>
          <w:b/>
          <w:sz w:val="26"/>
          <w:szCs w:val="26"/>
        </w:rPr>
        <w:t xml:space="preserve">Прием заявления и документов, необходимых для предоставления государственной услуги </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 xml:space="preserve">77. Основанием для начала административной процедуры является поступление в орган местного самоуправления (или) уполномоченный орган заявления о предоставлении государственной услуги и прилагаемых к нему документов, представленных заявителем: </w:t>
      </w:r>
    </w:p>
    <w:p w:rsidR="00CE40F6" w:rsidRDefault="006C3A06">
      <w:pPr>
        <w:pStyle w:val="Default"/>
        <w:ind w:firstLine="709"/>
        <w:jc w:val="both"/>
        <w:rPr>
          <w:sz w:val="26"/>
          <w:szCs w:val="26"/>
        </w:rPr>
      </w:pPr>
      <w:r>
        <w:rPr>
          <w:sz w:val="26"/>
          <w:szCs w:val="26"/>
        </w:rPr>
        <w:t xml:space="preserve">- посредством личного обращения заявителя, </w:t>
      </w:r>
    </w:p>
    <w:p w:rsidR="00CE40F6" w:rsidRDefault="006C3A06">
      <w:pPr>
        <w:pStyle w:val="Default"/>
        <w:ind w:firstLine="709"/>
        <w:jc w:val="both"/>
        <w:rPr>
          <w:sz w:val="26"/>
          <w:szCs w:val="26"/>
        </w:rPr>
      </w:pPr>
      <w:r>
        <w:rPr>
          <w:sz w:val="26"/>
          <w:szCs w:val="26"/>
        </w:rPr>
        <w:t xml:space="preserve">- посредством почтового отправления; </w:t>
      </w:r>
    </w:p>
    <w:p w:rsidR="00CE40F6" w:rsidRDefault="006C3A06">
      <w:pPr>
        <w:pStyle w:val="Default"/>
        <w:ind w:firstLine="709"/>
        <w:jc w:val="both"/>
        <w:rPr>
          <w:sz w:val="26"/>
          <w:szCs w:val="26"/>
        </w:rPr>
      </w:pPr>
      <w:r>
        <w:rPr>
          <w:sz w:val="26"/>
          <w:szCs w:val="26"/>
        </w:rPr>
        <w:t>- посредством технических средств ЕПГУ или РПГУ.</w:t>
      </w:r>
    </w:p>
    <w:p w:rsidR="00CE40F6" w:rsidRDefault="006C3A06">
      <w:pPr>
        <w:pStyle w:val="Default"/>
        <w:ind w:firstLine="709"/>
        <w:jc w:val="both"/>
        <w:rPr>
          <w:sz w:val="26"/>
          <w:szCs w:val="26"/>
        </w:rPr>
      </w:pPr>
      <w:r>
        <w:rPr>
          <w:sz w:val="26"/>
          <w:szCs w:val="26"/>
        </w:rPr>
        <w:t xml:space="preserve">78. Прием заявления и документов, необходимых для предоставления государственной услуги, осуществляют специалисты органа местного самоуправления (или) уполномоченного органа. </w:t>
      </w:r>
    </w:p>
    <w:p w:rsidR="00CE40F6" w:rsidRDefault="006C3A06">
      <w:pPr>
        <w:pStyle w:val="Default"/>
        <w:ind w:firstLine="709"/>
        <w:jc w:val="both"/>
        <w:rPr>
          <w:sz w:val="26"/>
          <w:szCs w:val="26"/>
        </w:rPr>
      </w:pPr>
      <w:r>
        <w:rPr>
          <w:sz w:val="26"/>
          <w:szCs w:val="26"/>
        </w:rPr>
        <w:t xml:space="preserve">79. При поступлении заявления и прилагаемых к нему документов посредством личного обращения заявителя в орган местного самоуправления (или) уполномоченный орган специалист, ответственный за прием документов, осуществляет следующую последовательность действий: </w:t>
      </w:r>
    </w:p>
    <w:p w:rsidR="00CE40F6" w:rsidRDefault="006C3A06">
      <w:pPr>
        <w:pStyle w:val="Default"/>
        <w:ind w:firstLine="709"/>
        <w:jc w:val="both"/>
        <w:rPr>
          <w:sz w:val="26"/>
          <w:szCs w:val="26"/>
        </w:rPr>
      </w:pPr>
      <w:r>
        <w:rPr>
          <w:sz w:val="26"/>
          <w:szCs w:val="26"/>
        </w:rPr>
        <w:t xml:space="preserve">1) устанавливает предмет обращения; </w:t>
      </w:r>
    </w:p>
    <w:p w:rsidR="00CE40F6" w:rsidRDefault="006C3A06">
      <w:pPr>
        <w:pStyle w:val="Default"/>
        <w:ind w:firstLine="709"/>
        <w:jc w:val="both"/>
        <w:rPr>
          <w:sz w:val="26"/>
          <w:szCs w:val="26"/>
        </w:rPr>
      </w:pPr>
      <w:r>
        <w:rPr>
          <w:sz w:val="26"/>
          <w:szCs w:val="26"/>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CE40F6" w:rsidRDefault="006C3A06">
      <w:pPr>
        <w:pStyle w:val="Default"/>
        <w:ind w:firstLine="709"/>
        <w:jc w:val="both"/>
        <w:rPr>
          <w:sz w:val="26"/>
          <w:szCs w:val="26"/>
        </w:rPr>
      </w:pPr>
      <w:r>
        <w:rPr>
          <w:sz w:val="26"/>
          <w:szCs w:val="26"/>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CE40F6" w:rsidRDefault="006C3A06">
      <w:pPr>
        <w:pStyle w:val="Default"/>
        <w:ind w:firstLine="709"/>
        <w:jc w:val="both"/>
        <w:rPr>
          <w:sz w:val="26"/>
          <w:szCs w:val="26"/>
        </w:rPr>
      </w:pPr>
      <w:r>
        <w:rPr>
          <w:sz w:val="26"/>
          <w:szCs w:val="26"/>
        </w:rPr>
        <w:t xml:space="preserve">4) осуществляет сверку копий представленных документов с их оригиналами; </w:t>
      </w:r>
    </w:p>
    <w:p w:rsidR="00CE40F6" w:rsidRDefault="006C3A06">
      <w:pPr>
        <w:pStyle w:val="Default"/>
        <w:ind w:firstLine="709"/>
        <w:jc w:val="both"/>
        <w:rPr>
          <w:sz w:val="26"/>
          <w:szCs w:val="26"/>
        </w:rPr>
      </w:pPr>
      <w:r>
        <w:rPr>
          <w:sz w:val="26"/>
          <w:szCs w:val="26"/>
        </w:rPr>
        <w:t>5) проверяет заявление и комплектность прилагаемых к нему документов на соответствие перечню документов, предусмотренных пунктом 23 настоящего Административного регламента;</w:t>
      </w:r>
    </w:p>
    <w:p w:rsidR="00CE40F6" w:rsidRDefault="006C3A06">
      <w:pPr>
        <w:pStyle w:val="Default"/>
        <w:ind w:firstLine="709"/>
        <w:jc w:val="both"/>
        <w:rPr>
          <w:sz w:val="26"/>
          <w:szCs w:val="26"/>
        </w:rPr>
      </w:pPr>
      <w:r>
        <w:rPr>
          <w:sz w:val="26"/>
          <w:szCs w:val="26"/>
        </w:rPr>
        <w:t xml:space="preserve">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CE40F6" w:rsidRDefault="006C3A06">
      <w:pPr>
        <w:pStyle w:val="Default"/>
        <w:ind w:firstLine="709"/>
        <w:jc w:val="both"/>
        <w:rPr>
          <w:sz w:val="26"/>
          <w:szCs w:val="26"/>
        </w:rPr>
      </w:pPr>
      <w:r>
        <w:rPr>
          <w:sz w:val="26"/>
          <w:szCs w:val="26"/>
        </w:rPr>
        <w:t xml:space="preserve">при отсутствии у заявителя заполненного заявления или неправильном его заполнении заполняет самостоятельно в программно-техническом комплексе (при этом заявитель должен своей подписью подтвердить верность внесенных в заявление сведений о нем) или помогает заявителю собственноручно заполнить </w:t>
      </w:r>
      <w:hyperlink w:anchor="P1621">
        <w:r>
          <w:rPr>
            <w:sz w:val="26"/>
            <w:szCs w:val="26"/>
            <w:u w:val="single"/>
          </w:rPr>
          <w:t>заявление</w:t>
        </w:r>
      </w:hyperlink>
      <w:r>
        <w:rPr>
          <w:sz w:val="26"/>
          <w:szCs w:val="26"/>
        </w:rPr>
        <w:t xml:space="preserve"> по форме согласно приложению 2 Административного регламента</w:t>
      </w:r>
    </w:p>
    <w:p w:rsidR="00CE40F6" w:rsidRDefault="006C3A06">
      <w:pPr>
        <w:pStyle w:val="Default"/>
        <w:ind w:firstLine="709"/>
        <w:jc w:val="both"/>
        <w:rPr>
          <w:sz w:val="26"/>
          <w:szCs w:val="26"/>
        </w:rPr>
      </w:pPr>
      <w:r>
        <w:rPr>
          <w:sz w:val="26"/>
          <w:szCs w:val="26"/>
        </w:rPr>
        <w:t>8) в случаях, установленных пунктом 36 настоящего Административного регламента осуществляет возврат документов заявителю.</w:t>
      </w:r>
    </w:p>
    <w:p w:rsidR="00CE40F6" w:rsidRDefault="006C3A06">
      <w:pPr>
        <w:pStyle w:val="Default"/>
        <w:ind w:firstLine="709"/>
        <w:jc w:val="both"/>
        <w:rPr>
          <w:sz w:val="26"/>
          <w:szCs w:val="26"/>
        </w:rPr>
      </w:pPr>
      <w:r>
        <w:rPr>
          <w:sz w:val="26"/>
          <w:szCs w:val="26"/>
        </w:rPr>
        <w:t>- информирует заявителя о предусмотренных законодательством обязательствах для получателей субсидий;</w:t>
      </w:r>
    </w:p>
    <w:p w:rsidR="00CE40F6" w:rsidRDefault="006C3A06">
      <w:pPr>
        <w:pStyle w:val="Default"/>
        <w:ind w:firstLine="709"/>
        <w:jc w:val="both"/>
        <w:rPr>
          <w:sz w:val="26"/>
          <w:szCs w:val="26"/>
        </w:rPr>
      </w:pPr>
      <w:r>
        <w:rPr>
          <w:sz w:val="26"/>
          <w:szCs w:val="26"/>
        </w:rPr>
        <w:t>- разъясняет заявителю о сроке, в котором будет принято решение и о порядке извещения о принятом решении;</w:t>
      </w:r>
    </w:p>
    <w:p w:rsidR="00CE40F6" w:rsidRDefault="006C3A06">
      <w:pPr>
        <w:pStyle w:val="Default"/>
        <w:ind w:firstLine="709"/>
        <w:jc w:val="both"/>
        <w:rPr>
          <w:sz w:val="26"/>
          <w:szCs w:val="26"/>
        </w:rPr>
      </w:pPr>
      <w:r>
        <w:rPr>
          <w:sz w:val="26"/>
          <w:szCs w:val="26"/>
        </w:rPr>
        <w:t>- информирует заявителя об условиях перерасчета субсидии, приостановке и прекращении выплаты субсидии.</w:t>
      </w:r>
    </w:p>
    <w:p w:rsidR="00CE40F6" w:rsidRDefault="006C3A06">
      <w:pPr>
        <w:pStyle w:val="Default"/>
        <w:ind w:firstLine="709"/>
        <w:jc w:val="both"/>
        <w:rPr>
          <w:sz w:val="26"/>
          <w:szCs w:val="26"/>
        </w:rPr>
      </w:pPr>
      <w:r>
        <w:rPr>
          <w:sz w:val="26"/>
          <w:szCs w:val="26"/>
        </w:rPr>
        <w:t>7) осуществляет прием заявления и документов;</w:t>
      </w:r>
    </w:p>
    <w:p w:rsidR="00CE40F6" w:rsidRDefault="006C3A06">
      <w:pPr>
        <w:pStyle w:val="Default"/>
        <w:ind w:firstLine="709"/>
        <w:jc w:val="both"/>
        <w:rPr>
          <w:sz w:val="26"/>
          <w:szCs w:val="26"/>
        </w:rPr>
      </w:pPr>
      <w:r>
        <w:rPr>
          <w:sz w:val="26"/>
          <w:szCs w:val="26"/>
        </w:rPr>
        <w:t xml:space="preserve">- принятое заявление гражданина регистрирует в </w:t>
      </w:r>
      <w:hyperlink w:anchor="P1794">
        <w:r>
          <w:rPr>
            <w:sz w:val="26"/>
            <w:szCs w:val="26"/>
          </w:rPr>
          <w:t>журнале регистрации</w:t>
        </w:r>
      </w:hyperlink>
      <w:r>
        <w:rPr>
          <w:sz w:val="26"/>
          <w:szCs w:val="26"/>
        </w:rPr>
        <w:t xml:space="preserve"> заявлений граждан на предоставление субсидий на оплату жилого помещения и </w:t>
      </w:r>
      <w:r>
        <w:rPr>
          <w:sz w:val="26"/>
          <w:szCs w:val="26"/>
        </w:rPr>
        <w:lastRenderedPageBreak/>
        <w:t>коммунальных услуг по форме согласно приложению 4 Административного регламента, проставляет в заявлении номер и дату регистрации, должность и фамилию специалиста, принявшего документы;</w:t>
      </w:r>
    </w:p>
    <w:p w:rsidR="00CE40F6" w:rsidRDefault="006C3A06">
      <w:pPr>
        <w:pStyle w:val="Default"/>
        <w:ind w:firstLine="709"/>
        <w:jc w:val="both"/>
        <w:rPr>
          <w:sz w:val="26"/>
          <w:szCs w:val="26"/>
        </w:rPr>
      </w:pPr>
      <w:r>
        <w:rPr>
          <w:sz w:val="26"/>
          <w:szCs w:val="26"/>
        </w:rPr>
        <w:t>- после приема документов заявителю выдает отрывной талон о приеме документов.</w:t>
      </w:r>
    </w:p>
    <w:p w:rsidR="00CE40F6" w:rsidRDefault="006C3A06">
      <w:pPr>
        <w:pStyle w:val="Default"/>
        <w:ind w:firstLine="709"/>
        <w:jc w:val="both"/>
        <w:rPr>
          <w:sz w:val="26"/>
          <w:szCs w:val="26"/>
        </w:rPr>
      </w:pPr>
      <w:r>
        <w:rPr>
          <w:sz w:val="26"/>
          <w:szCs w:val="26"/>
        </w:rPr>
        <w:t xml:space="preserve">80. Максимальное время приема заявления и прилагаемых к нему документов при личном обращении заявителя не превышает 30 минут. </w:t>
      </w:r>
    </w:p>
    <w:p w:rsidR="00CE40F6" w:rsidRDefault="006C3A06">
      <w:pPr>
        <w:pStyle w:val="Default"/>
        <w:ind w:firstLine="709"/>
        <w:jc w:val="both"/>
        <w:rPr>
          <w:sz w:val="26"/>
          <w:szCs w:val="26"/>
        </w:rPr>
      </w:pPr>
      <w:r>
        <w:rPr>
          <w:sz w:val="26"/>
          <w:szCs w:val="26"/>
        </w:rPr>
        <w:t xml:space="preserve">81. При поступлении заявления и прилагаемых к нему документов в орган местного самоуправления (или) уполномоченный орган посредством почтового отправления специалист органа местного самоуправления (или) уполномоченного органа, ответственный за прием и документов, осуществляет действия согласно пункту 79 настоящего Административного регламента, кроме действий, предусмотренных подпунктами 2, 4 пункта 79 настоящего Административного регламента. </w:t>
      </w:r>
    </w:p>
    <w:p w:rsidR="00CE40F6" w:rsidRDefault="006C3A06">
      <w:pPr>
        <w:pStyle w:val="Default"/>
        <w:ind w:firstLine="709"/>
        <w:jc w:val="both"/>
        <w:rPr>
          <w:sz w:val="26"/>
          <w:szCs w:val="26"/>
        </w:rPr>
      </w:pPr>
      <w:r>
        <w:rPr>
          <w:sz w:val="26"/>
          <w:szCs w:val="26"/>
        </w:rPr>
        <w:t xml:space="preserve">82. В случае поступления запроса о предоставлении государственной услуги и прилагаемых к нему документов (при наличии) в электронной форме посредством ЕПГУ и РПГУ специалист органа местного самоуправления (или) уполномоченный органа, ответственный за прием документов, осуществляет следующую последовательность действий: </w:t>
      </w:r>
    </w:p>
    <w:p w:rsidR="00CE40F6" w:rsidRDefault="006C3A06">
      <w:pPr>
        <w:pStyle w:val="Default"/>
        <w:ind w:firstLine="709"/>
        <w:jc w:val="both"/>
        <w:rPr>
          <w:sz w:val="26"/>
          <w:szCs w:val="26"/>
        </w:rPr>
      </w:pPr>
      <w:r>
        <w:rPr>
          <w:sz w:val="26"/>
          <w:szCs w:val="26"/>
        </w:rPr>
        <w:t xml:space="preserve">1) просматривает электронные образы запроса о предоставлении государственной услуги и прилагаемых к нему документов; </w:t>
      </w:r>
    </w:p>
    <w:p w:rsidR="00CE40F6" w:rsidRDefault="006C3A06">
      <w:pPr>
        <w:pStyle w:val="Default"/>
        <w:ind w:firstLine="709"/>
        <w:jc w:val="both"/>
        <w:rPr>
          <w:sz w:val="26"/>
          <w:szCs w:val="26"/>
        </w:rPr>
      </w:pPr>
      <w:r>
        <w:rPr>
          <w:sz w:val="26"/>
          <w:szCs w:val="26"/>
        </w:rPr>
        <w:t xml:space="preserve">2) осуществляет контроль полученных электронных образов заявления и прилагаемых к нему документов на предмет целостности; </w:t>
      </w:r>
    </w:p>
    <w:p w:rsidR="00CE40F6" w:rsidRDefault="006C3A06">
      <w:pPr>
        <w:pStyle w:val="Default"/>
        <w:ind w:firstLine="709"/>
        <w:jc w:val="both"/>
        <w:rPr>
          <w:sz w:val="26"/>
          <w:szCs w:val="26"/>
        </w:rPr>
      </w:pPr>
      <w:r>
        <w:rPr>
          <w:sz w:val="26"/>
          <w:szCs w:val="26"/>
        </w:rPr>
        <w:t>3) фиксирует дату получения заявления и прилагаемых к нему документов.</w:t>
      </w:r>
    </w:p>
    <w:p w:rsidR="00CE40F6" w:rsidRDefault="006C3A06">
      <w:pPr>
        <w:pStyle w:val="Default"/>
        <w:ind w:firstLine="709"/>
        <w:jc w:val="both"/>
        <w:rPr>
          <w:sz w:val="26"/>
          <w:szCs w:val="26"/>
        </w:rPr>
      </w:pPr>
      <w:r>
        <w:rPr>
          <w:sz w:val="26"/>
          <w:szCs w:val="26"/>
        </w:rPr>
        <w:t xml:space="preserve">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с даты поступления заявления и прилагаемых к нему документов в орган местного самоуправления (или) уполномоченный орган. </w:t>
      </w:r>
    </w:p>
    <w:p w:rsidR="00CE40F6" w:rsidRDefault="006C3A06">
      <w:pPr>
        <w:pStyle w:val="Default"/>
        <w:ind w:firstLine="709"/>
        <w:jc w:val="both"/>
        <w:rPr>
          <w:sz w:val="26"/>
          <w:szCs w:val="26"/>
        </w:rPr>
      </w:pPr>
      <w:r>
        <w:rPr>
          <w:sz w:val="26"/>
          <w:szCs w:val="26"/>
        </w:rPr>
        <w:t xml:space="preserve">83. Регистрация заявления и прилагаемых к нему документов, полученных в электронной форме через ЕГПУ или РПГУ, осуществляется не позднее 1 рабочего дня, следующего за днем их поступления в орган местного самоуправления (или) уполномоченный орган. </w:t>
      </w:r>
    </w:p>
    <w:p w:rsidR="00CE40F6" w:rsidRDefault="006C3A06">
      <w:pPr>
        <w:pStyle w:val="Default"/>
        <w:ind w:firstLine="709"/>
        <w:jc w:val="both"/>
        <w:rPr>
          <w:sz w:val="26"/>
          <w:szCs w:val="26"/>
        </w:rPr>
      </w:pPr>
      <w:r>
        <w:rPr>
          <w:sz w:val="26"/>
          <w:szCs w:val="26"/>
        </w:rPr>
        <w:t xml:space="preserve">84. После регистрации в органе местного самоуправления (или) уполномоченном органе заявление и прилагаемые к нему документы, направляются на рассмотрение специалисту органа местного самоуправления (или) уполномоченного органа, ответственному за предоставление государственной услуги. </w:t>
      </w:r>
    </w:p>
    <w:p w:rsidR="00CE40F6" w:rsidRDefault="006C3A06">
      <w:pPr>
        <w:pStyle w:val="Default"/>
        <w:ind w:firstLine="709"/>
        <w:jc w:val="both"/>
        <w:rPr>
          <w:sz w:val="26"/>
          <w:szCs w:val="26"/>
        </w:rPr>
      </w:pPr>
      <w:r>
        <w:rPr>
          <w:sz w:val="26"/>
          <w:szCs w:val="26"/>
        </w:rPr>
        <w:t xml:space="preserve">85. Максимальный срок осуществления административного действия не может превышать 1 рабочий день. </w:t>
      </w:r>
    </w:p>
    <w:p w:rsidR="00CE40F6" w:rsidRDefault="006C3A06">
      <w:pPr>
        <w:pStyle w:val="Default"/>
        <w:ind w:firstLine="709"/>
        <w:jc w:val="both"/>
        <w:rPr>
          <w:sz w:val="26"/>
          <w:szCs w:val="26"/>
        </w:rPr>
      </w:pPr>
      <w:r>
        <w:rPr>
          <w:sz w:val="26"/>
          <w:szCs w:val="26"/>
        </w:rPr>
        <w:t xml:space="preserve">86. Результатом исполнения административного действия по регистрации заявления и прилагаемых к нему документов, необходимых для предоставления государственной услуги, является передача заявления и прилагаемых к нему документов сотруднику органа местного самоуправления (или) уполномоченного органа, ответственному за предоставление государственной услуги. </w:t>
      </w:r>
    </w:p>
    <w:p w:rsidR="00CE40F6" w:rsidRDefault="00CE40F6">
      <w:pPr>
        <w:pStyle w:val="Default"/>
        <w:ind w:firstLine="709"/>
        <w:jc w:val="both"/>
        <w:rPr>
          <w:sz w:val="26"/>
          <w:szCs w:val="26"/>
        </w:rPr>
      </w:pPr>
    </w:p>
    <w:p w:rsidR="00CE40F6" w:rsidRDefault="006C3A06">
      <w:pPr>
        <w:pStyle w:val="Default"/>
        <w:ind w:firstLine="709"/>
        <w:jc w:val="center"/>
        <w:rPr>
          <w:b/>
          <w:sz w:val="26"/>
          <w:szCs w:val="26"/>
        </w:rPr>
      </w:pPr>
      <w:r>
        <w:rPr>
          <w:b/>
          <w:sz w:val="26"/>
          <w:szCs w:val="26"/>
        </w:rPr>
        <w:t>Проверка права заявителя</w:t>
      </w:r>
    </w:p>
    <w:p w:rsidR="00CE40F6" w:rsidRDefault="006C3A06">
      <w:pPr>
        <w:pStyle w:val="Default"/>
        <w:ind w:firstLine="709"/>
        <w:jc w:val="center"/>
        <w:rPr>
          <w:b/>
          <w:sz w:val="26"/>
          <w:szCs w:val="26"/>
        </w:rPr>
      </w:pPr>
      <w:r>
        <w:rPr>
          <w:b/>
          <w:sz w:val="26"/>
          <w:szCs w:val="26"/>
        </w:rPr>
        <w:t>на получение субсидии и формирование персонального дела</w:t>
      </w:r>
    </w:p>
    <w:p w:rsidR="00CE40F6" w:rsidRDefault="00CE40F6">
      <w:pPr>
        <w:pStyle w:val="Default"/>
        <w:ind w:firstLine="709"/>
        <w:jc w:val="both"/>
        <w:rPr>
          <w:sz w:val="26"/>
          <w:szCs w:val="26"/>
        </w:rPr>
      </w:pPr>
    </w:p>
    <w:p w:rsidR="00CE40F6" w:rsidRDefault="006C3A06">
      <w:pPr>
        <w:pStyle w:val="Default"/>
        <w:ind w:firstLine="709"/>
        <w:jc w:val="both"/>
        <w:rPr>
          <w:sz w:val="26"/>
          <w:szCs w:val="26"/>
        </w:rPr>
      </w:pPr>
      <w:r>
        <w:rPr>
          <w:sz w:val="26"/>
          <w:szCs w:val="26"/>
        </w:rPr>
        <w:t>87. Основанием для начала административной процедуры является наличие заявления и пакета документов, необходимых для предоставления субсидии.</w:t>
      </w:r>
    </w:p>
    <w:p w:rsidR="00CE40F6" w:rsidRDefault="006C3A06">
      <w:pPr>
        <w:pStyle w:val="Default"/>
        <w:ind w:firstLine="709"/>
        <w:jc w:val="both"/>
        <w:rPr>
          <w:sz w:val="26"/>
          <w:szCs w:val="26"/>
        </w:rPr>
      </w:pPr>
      <w:r>
        <w:rPr>
          <w:sz w:val="26"/>
          <w:szCs w:val="26"/>
        </w:rPr>
        <w:lastRenderedPageBreak/>
        <w:t>88. Специалист формирует в отношении каждого заявителя персональное дело, включающего документы, необходимые для принятия решения на получение государственной услуги.</w:t>
      </w:r>
    </w:p>
    <w:p w:rsidR="00CE40F6" w:rsidRDefault="006C3A06">
      <w:pPr>
        <w:pStyle w:val="Default"/>
        <w:ind w:firstLine="709"/>
        <w:jc w:val="both"/>
        <w:rPr>
          <w:sz w:val="26"/>
          <w:szCs w:val="26"/>
        </w:rPr>
      </w:pPr>
      <w:r>
        <w:rPr>
          <w:sz w:val="26"/>
          <w:szCs w:val="26"/>
        </w:rPr>
        <w:t>89. Специалист производит сравнение сведений о членах семьи заявителя, указанных в заявлении на предоставление субсидии и прилагаемых к нему документах, с аналогичными сведениями, содержащимися:</w:t>
      </w:r>
    </w:p>
    <w:p w:rsidR="00CE40F6" w:rsidRDefault="006C3A06">
      <w:pPr>
        <w:pStyle w:val="Default"/>
        <w:ind w:firstLine="709"/>
        <w:jc w:val="both"/>
        <w:rPr>
          <w:sz w:val="26"/>
          <w:szCs w:val="26"/>
        </w:rPr>
      </w:pPr>
      <w:r>
        <w:rPr>
          <w:sz w:val="26"/>
          <w:szCs w:val="26"/>
        </w:rPr>
        <w:t>- в справке, которую заполняет должностное лицо, ответственное за регистрацию граждан по месту жительства;</w:t>
      </w:r>
    </w:p>
    <w:p w:rsidR="00CE40F6" w:rsidRDefault="006C3A06">
      <w:pPr>
        <w:pStyle w:val="Default"/>
        <w:ind w:firstLine="709"/>
        <w:jc w:val="both"/>
        <w:rPr>
          <w:sz w:val="26"/>
          <w:szCs w:val="26"/>
        </w:rPr>
      </w:pPr>
      <w:r>
        <w:rPr>
          <w:sz w:val="26"/>
          <w:szCs w:val="26"/>
        </w:rPr>
        <w:t>- в договорах социального найма, найма, поднайма;</w:t>
      </w:r>
    </w:p>
    <w:p w:rsidR="00CE40F6" w:rsidRDefault="006C3A06">
      <w:pPr>
        <w:pStyle w:val="Default"/>
        <w:ind w:firstLine="709"/>
        <w:jc w:val="both"/>
        <w:rPr>
          <w:sz w:val="26"/>
          <w:szCs w:val="26"/>
        </w:rPr>
      </w:pPr>
      <w:r>
        <w:rPr>
          <w:sz w:val="26"/>
          <w:szCs w:val="26"/>
        </w:rPr>
        <w:t>- в платежных документах на оплату жилого помещения и коммунальных услуг.</w:t>
      </w:r>
    </w:p>
    <w:p w:rsidR="00CE40F6" w:rsidRDefault="006C3A06">
      <w:pPr>
        <w:pStyle w:val="Default"/>
        <w:ind w:firstLine="709"/>
        <w:jc w:val="both"/>
        <w:rPr>
          <w:sz w:val="26"/>
          <w:szCs w:val="26"/>
        </w:rPr>
      </w:pPr>
      <w:r>
        <w:rPr>
          <w:sz w:val="26"/>
          <w:szCs w:val="26"/>
        </w:rPr>
        <w:t>90. Специалист проверяет соблюдение требований, установленных пунктом 2 Административного регламента и пунктом 23</w:t>
      </w:r>
      <w:r>
        <w:rPr>
          <w:color w:val="FF0000"/>
          <w:sz w:val="26"/>
          <w:szCs w:val="26"/>
        </w:rPr>
        <w:t xml:space="preserve"> </w:t>
      </w:r>
      <w:r>
        <w:rPr>
          <w:sz w:val="26"/>
          <w:szCs w:val="26"/>
        </w:rPr>
        <w:t>Административного регламента, и производит расчет субсидии в порядке, установленном Постановлением Правительства Российской Федерации от 14 декабря 2005 года № 761 «О предоставлении субсидий на оплату жилого помещения и коммунальных услуг».</w:t>
      </w:r>
    </w:p>
    <w:p w:rsidR="00CE40F6" w:rsidRDefault="006C3A06">
      <w:pPr>
        <w:pStyle w:val="Default"/>
        <w:ind w:firstLine="709"/>
        <w:jc w:val="both"/>
        <w:rPr>
          <w:sz w:val="26"/>
          <w:szCs w:val="26"/>
        </w:rPr>
      </w:pPr>
      <w:r>
        <w:rPr>
          <w:sz w:val="26"/>
          <w:szCs w:val="26"/>
        </w:rPr>
        <w:t>В случае наличия дела заявителя в органе местного самоуправления (или) уполномоченном органе, специалист подшивает в персональное дело поступившие документы, производит расчет.</w:t>
      </w:r>
    </w:p>
    <w:p w:rsidR="00CE40F6" w:rsidRDefault="006C3A06">
      <w:pPr>
        <w:pStyle w:val="Default"/>
        <w:ind w:firstLine="709"/>
        <w:jc w:val="both"/>
        <w:rPr>
          <w:sz w:val="26"/>
          <w:szCs w:val="26"/>
        </w:rPr>
      </w:pPr>
      <w:r>
        <w:rPr>
          <w:sz w:val="26"/>
          <w:szCs w:val="26"/>
        </w:rPr>
        <w:t>91. В случае соответствия заявителя требованиям, установленным пунктом 2 Административного регламента, а представленных документов - требованиям, установленным пунктом 23 Административного регламента и в случае подтверждения результатами расчета, что доля расходов на оплату жилищно-коммунальных услуг выше установленного стандарта, специалист готовит проект решения о назначении субсидии и уведомление о назначении субсидии, передает его и сформированное персональное дело заявителя уполномоченному должностному лицу.</w:t>
      </w:r>
    </w:p>
    <w:p w:rsidR="00CE40F6" w:rsidRDefault="006C3A06">
      <w:pPr>
        <w:pStyle w:val="Default"/>
        <w:ind w:firstLine="709"/>
        <w:jc w:val="both"/>
        <w:rPr>
          <w:sz w:val="26"/>
          <w:szCs w:val="26"/>
        </w:rPr>
      </w:pPr>
      <w:r>
        <w:rPr>
          <w:sz w:val="26"/>
          <w:szCs w:val="26"/>
        </w:rPr>
        <w:t>При наличии одного или нескольких оснований, установленных пунктом 36 Административного регламента, специалист готовит проект решения об отказе и уведомление об отказе в назначении субсидии и передает такое уведомление и персональное дело уполномоченному должностному лицу.</w:t>
      </w:r>
    </w:p>
    <w:p w:rsidR="00CE40F6" w:rsidRDefault="006C3A06">
      <w:pPr>
        <w:pStyle w:val="Default"/>
        <w:ind w:firstLine="709"/>
        <w:jc w:val="both"/>
        <w:rPr>
          <w:sz w:val="26"/>
          <w:szCs w:val="26"/>
        </w:rPr>
      </w:pPr>
      <w:r>
        <w:rPr>
          <w:sz w:val="26"/>
          <w:szCs w:val="26"/>
        </w:rPr>
        <w:t>92. Общий максимальный срок проверки права заявителя на предоставление субсидии и формирования личного дела не может превышать 1 рабочий день.</w:t>
      </w:r>
    </w:p>
    <w:p w:rsidR="00CE40F6" w:rsidRDefault="006C3A06">
      <w:pPr>
        <w:pStyle w:val="Default"/>
        <w:ind w:firstLine="709"/>
        <w:jc w:val="both"/>
        <w:rPr>
          <w:sz w:val="26"/>
          <w:szCs w:val="26"/>
        </w:rPr>
      </w:pPr>
      <w:r>
        <w:rPr>
          <w:sz w:val="26"/>
          <w:szCs w:val="26"/>
        </w:rPr>
        <w:t>93. Процедура заканчивается передачей в течение 1-го рабочего дня проекта решения о назначении (отказе в назначении) субсидии и персонального дела уполномоченному должностному лицу.</w:t>
      </w:r>
    </w:p>
    <w:p w:rsidR="00CE40F6" w:rsidRDefault="00CE40F6">
      <w:pPr>
        <w:pStyle w:val="Default"/>
        <w:ind w:firstLine="709"/>
        <w:jc w:val="both"/>
        <w:rPr>
          <w:sz w:val="26"/>
          <w:szCs w:val="26"/>
        </w:rPr>
      </w:pP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Формирование и направление межведомственных запросов в органы (организации), участвующие в предоставлении государственной услуги</w:t>
      </w:r>
    </w:p>
    <w:p w:rsidR="00CE40F6" w:rsidRDefault="00CE40F6">
      <w:pPr>
        <w:pStyle w:val="Default"/>
        <w:ind w:firstLine="709"/>
        <w:jc w:val="center"/>
        <w:rPr>
          <w:sz w:val="26"/>
          <w:szCs w:val="26"/>
        </w:rPr>
      </w:pPr>
    </w:p>
    <w:p w:rsidR="00CE40F6" w:rsidRDefault="006C3A06">
      <w:pPr>
        <w:pStyle w:val="Default"/>
        <w:ind w:firstLine="709"/>
        <w:jc w:val="both"/>
        <w:rPr>
          <w:sz w:val="26"/>
          <w:szCs w:val="26"/>
        </w:rPr>
      </w:pPr>
      <w:r>
        <w:rPr>
          <w:sz w:val="26"/>
          <w:szCs w:val="26"/>
        </w:rPr>
        <w:t xml:space="preserve">94. Основанием для начала административного действия по формированию и направлению межведомственного запроса о предоставлении документов, необходимых для предоставления государственной услуги, является непредставление заявителем в орган местного самоуправления (или) уполномоченный орган документов и информации, которые могут быть получены в рамках межведомственного информационного взаимодействия. </w:t>
      </w:r>
    </w:p>
    <w:p w:rsidR="00CE40F6" w:rsidRDefault="006C3A06">
      <w:pPr>
        <w:pStyle w:val="Default"/>
        <w:ind w:firstLine="709"/>
        <w:jc w:val="both"/>
        <w:rPr>
          <w:sz w:val="26"/>
          <w:szCs w:val="26"/>
        </w:rPr>
      </w:pPr>
      <w:r>
        <w:rPr>
          <w:sz w:val="26"/>
          <w:szCs w:val="26"/>
        </w:rPr>
        <w:t xml:space="preserve">95. Межведомственный запрос о предоставлении документов и информации осуществляется сотрудником органа местного самоуправления (или) уполномоченного органа, ответственным за предоставление государственной услуги. </w:t>
      </w:r>
    </w:p>
    <w:p w:rsidR="00CE40F6" w:rsidRDefault="006C3A06">
      <w:pPr>
        <w:pStyle w:val="Default"/>
        <w:ind w:firstLine="709"/>
        <w:jc w:val="both"/>
        <w:rPr>
          <w:sz w:val="26"/>
          <w:szCs w:val="26"/>
        </w:rPr>
      </w:pPr>
      <w:r>
        <w:rPr>
          <w:sz w:val="26"/>
          <w:szCs w:val="26"/>
        </w:rPr>
        <w:lastRenderedPageBreak/>
        <w:t xml:space="preserve">96.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 </w:t>
      </w:r>
    </w:p>
    <w:p w:rsidR="00CE40F6" w:rsidRDefault="006C3A06">
      <w:pPr>
        <w:pStyle w:val="Default"/>
        <w:ind w:firstLine="709"/>
        <w:jc w:val="both"/>
        <w:rPr>
          <w:sz w:val="26"/>
          <w:szCs w:val="26"/>
        </w:rPr>
      </w:pPr>
      <w:r>
        <w:rPr>
          <w:sz w:val="26"/>
          <w:szCs w:val="26"/>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w:t>
      </w:r>
    </w:p>
    <w:p w:rsidR="00CE40F6" w:rsidRDefault="006C3A06">
      <w:pPr>
        <w:pStyle w:val="Default"/>
        <w:spacing w:after="160" w:line="259" w:lineRule="auto"/>
        <w:jc w:val="both"/>
        <w:rPr>
          <w:sz w:val="26"/>
          <w:szCs w:val="26"/>
        </w:rPr>
      </w:pPr>
      <w:r>
        <w:rPr>
          <w:sz w:val="26"/>
          <w:szCs w:val="26"/>
        </w:rPr>
        <w:t xml:space="preserve">Межведомственный запрос о представлении документов и (или) информации, указанных в пункте 2 части 1 статьи 7 Федерального закона № 210-ФЗ, для предоставления государственной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 </w:t>
      </w:r>
    </w:p>
    <w:p w:rsidR="00CE40F6" w:rsidRDefault="006C3A06">
      <w:pPr>
        <w:pStyle w:val="Default"/>
        <w:ind w:firstLine="709"/>
        <w:jc w:val="both"/>
        <w:rPr>
          <w:sz w:val="26"/>
          <w:szCs w:val="26"/>
        </w:rPr>
      </w:pPr>
      <w:r>
        <w:rPr>
          <w:sz w:val="26"/>
          <w:szCs w:val="26"/>
        </w:rPr>
        <w:t xml:space="preserve">1) наименование органа или организации, направляющих межведомственный запрос; </w:t>
      </w:r>
    </w:p>
    <w:p w:rsidR="00CE40F6" w:rsidRDefault="006C3A06">
      <w:pPr>
        <w:pStyle w:val="Default"/>
        <w:ind w:firstLine="709"/>
        <w:jc w:val="both"/>
        <w:rPr>
          <w:sz w:val="26"/>
          <w:szCs w:val="26"/>
        </w:rPr>
      </w:pPr>
      <w:r>
        <w:rPr>
          <w:sz w:val="26"/>
          <w:szCs w:val="26"/>
        </w:rPr>
        <w:t xml:space="preserve">2) наименование органа или организации, в адрес которых направляется межведомственный запрос; </w:t>
      </w:r>
    </w:p>
    <w:p w:rsidR="00CE40F6" w:rsidRDefault="006C3A06">
      <w:pPr>
        <w:pStyle w:val="Default"/>
        <w:ind w:firstLine="709"/>
        <w:jc w:val="both"/>
        <w:rPr>
          <w:sz w:val="26"/>
          <w:szCs w:val="26"/>
        </w:rPr>
      </w:pPr>
      <w:r>
        <w:rPr>
          <w:sz w:val="26"/>
          <w:szCs w:val="26"/>
        </w:rPr>
        <w:t xml:space="preserve">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w:t>
      </w:r>
    </w:p>
    <w:p w:rsidR="00CE40F6" w:rsidRDefault="006C3A06">
      <w:pPr>
        <w:pStyle w:val="Default"/>
        <w:ind w:firstLine="709"/>
        <w:jc w:val="both"/>
        <w:rPr>
          <w:sz w:val="26"/>
          <w:szCs w:val="26"/>
        </w:rPr>
      </w:pPr>
      <w:r>
        <w:rPr>
          <w:sz w:val="26"/>
          <w:szCs w:val="26"/>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 </w:t>
      </w:r>
    </w:p>
    <w:p w:rsidR="00CE40F6" w:rsidRDefault="006C3A06">
      <w:pPr>
        <w:pStyle w:val="Default"/>
        <w:ind w:firstLine="709"/>
        <w:jc w:val="both"/>
        <w:rPr>
          <w:sz w:val="26"/>
          <w:szCs w:val="26"/>
        </w:rPr>
      </w:pPr>
      <w:r>
        <w:rPr>
          <w:sz w:val="26"/>
          <w:szCs w:val="26"/>
        </w:rPr>
        <w:t>5) сведения, необходимые для представления документа и (или) информации, установленные настоящим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CE40F6" w:rsidRDefault="006C3A06">
      <w:pPr>
        <w:pStyle w:val="Default"/>
        <w:ind w:firstLine="709"/>
        <w:jc w:val="both"/>
        <w:rPr>
          <w:sz w:val="26"/>
          <w:szCs w:val="26"/>
        </w:rPr>
      </w:pPr>
      <w:r>
        <w:rPr>
          <w:sz w:val="26"/>
          <w:szCs w:val="26"/>
        </w:rPr>
        <w:t>6) контактная информация для направления ответа на межведомственный запрос;</w:t>
      </w:r>
    </w:p>
    <w:p w:rsidR="00CE40F6" w:rsidRDefault="006C3A06">
      <w:pPr>
        <w:pStyle w:val="Default"/>
        <w:ind w:firstLine="709"/>
        <w:jc w:val="both"/>
        <w:rPr>
          <w:sz w:val="26"/>
          <w:szCs w:val="26"/>
        </w:rPr>
      </w:pPr>
      <w:r>
        <w:rPr>
          <w:sz w:val="26"/>
          <w:szCs w:val="26"/>
        </w:rPr>
        <w:t xml:space="preserve">7) дата направления межведомственного запроса; </w:t>
      </w:r>
    </w:p>
    <w:p w:rsidR="00CE40F6" w:rsidRDefault="006C3A06">
      <w:pPr>
        <w:pStyle w:val="Default"/>
        <w:ind w:firstLine="709"/>
        <w:jc w:val="both"/>
        <w:rPr>
          <w:sz w:val="26"/>
          <w:szCs w:val="26"/>
        </w:rPr>
      </w:pPr>
      <w:r>
        <w:rPr>
          <w:sz w:val="26"/>
          <w:szCs w:val="26"/>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CE40F6" w:rsidRDefault="006C3A06">
      <w:pPr>
        <w:pStyle w:val="Default"/>
        <w:ind w:firstLine="709"/>
        <w:jc w:val="both"/>
        <w:rPr>
          <w:sz w:val="26"/>
          <w:szCs w:val="26"/>
        </w:rPr>
      </w:pPr>
      <w:r>
        <w:rPr>
          <w:sz w:val="26"/>
          <w:szCs w:val="26"/>
        </w:rPr>
        <w:t xml:space="preserve">9) информация о факте получения согласия, предусмотренного частью 5 статьи 7 настоящего Федерального закона № 210-ФЗ (при направлении межведомственного запроса в случае, предусмотренном частью 5 статьи 7 Федерального закона № 210-ФЗ). </w:t>
      </w:r>
    </w:p>
    <w:p w:rsidR="00CE40F6" w:rsidRDefault="006C3A06">
      <w:pPr>
        <w:pStyle w:val="Default"/>
        <w:ind w:firstLine="709"/>
        <w:jc w:val="both"/>
        <w:rPr>
          <w:sz w:val="26"/>
          <w:szCs w:val="26"/>
        </w:rPr>
      </w:pPr>
      <w:r>
        <w:rPr>
          <w:sz w:val="26"/>
          <w:szCs w:val="26"/>
        </w:rPr>
        <w:t xml:space="preserve">Направление межведомственного запроса допускается только в целях, связанных с предоставлением государственной услуги. </w:t>
      </w:r>
    </w:p>
    <w:p w:rsidR="00CE40F6" w:rsidRDefault="006C3A06">
      <w:pPr>
        <w:pStyle w:val="Default"/>
        <w:ind w:firstLine="709"/>
        <w:jc w:val="both"/>
        <w:rPr>
          <w:sz w:val="26"/>
          <w:szCs w:val="26"/>
        </w:rPr>
      </w:pPr>
      <w:r>
        <w:rPr>
          <w:sz w:val="26"/>
          <w:szCs w:val="26"/>
        </w:rPr>
        <w:t xml:space="preserve">Максимальный срок формирования и направления запроса составляет 1 рабочий день. </w:t>
      </w:r>
    </w:p>
    <w:p w:rsidR="00CE40F6" w:rsidRDefault="006C3A06">
      <w:pPr>
        <w:pStyle w:val="Default"/>
        <w:ind w:firstLine="709"/>
        <w:jc w:val="both"/>
        <w:rPr>
          <w:sz w:val="26"/>
          <w:szCs w:val="26"/>
        </w:rPr>
      </w:pPr>
      <w:r>
        <w:rPr>
          <w:sz w:val="26"/>
          <w:szCs w:val="26"/>
        </w:rPr>
        <w:t>97. При подготовке межведомственного запроса сотрудник органа местного самоуправления (или) уполномоченного органа</w:t>
      </w:r>
      <w:r>
        <w:rPr>
          <w:i/>
          <w:sz w:val="26"/>
          <w:szCs w:val="26"/>
        </w:rPr>
        <w:t>,</w:t>
      </w:r>
      <w:r>
        <w:rPr>
          <w:sz w:val="26"/>
          <w:szCs w:val="26"/>
        </w:rPr>
        <w:t xml:space="preserve"> ответственный за предоставление государственной услуги,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 </w:t>
      </w:r>
    </w:p>
    <w:p w:rsidR="00CE40F6" w:rsidRDefault="006C3A06">
      <w:pPr>
        <w:pStyle w:val="Default"/>
        <w:ind w:firstLine="709"/>
        <w:jc w:val="both"/>
        <w:rPr>
          <w:sz w:val="26"/>
          <w:szCs w:val="26"/>
        </w:rPr>
      </w:pPr>
      <w:r>
        <w:rPr>
          <w:sz w:val="26"/>
          <w:szCs w:val="26"/>
        </w:rPr>
        <w:lastRenderedPageBreak/>
        <w:t xml:space="preserve">98.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органы (организации), участвующие в предоставлении государственной услуги. </w:t>
      </w:r>
    </w:p>
    <w:p w:rsidR="00CE40F6" w:rsidRDefault="006C3A06">
      <w:pPr>
        <w:pStyle w:val="Default"/>
        <w:ind w:firstLine="709"/>
        <w:jc w:val="both"/>
        <w:rPr>
          <w:sz w:val="26"/>
          <w:szCs w:val="26"/>
        </w:rPr>
      </w:pPr>
      <w:r>
        <w:rPr>
          <w:sz w:val="26"/>
          <w:szCs w:val="26"/>
        </w:rPr>
        <w:t xml:space="preserve">99. Сотрудник органа местного самоуправления (или) уполномоченного органа ответственный за предоставление государственной услуги обязан принять необходимые меры по получению ответа на межведомственный запрос. </w:t>
      </w:r>
    </w:p>
    <w:p w:rsidR="00CE40F6" w:rsidRDefault="006C3A06">
      <w:pPr>
        <w:pStyle w:val="Default"/>
        <w:ind w:firstLine="709"/>
        <w:jc w:val="both"/>
        <w:rPr>
          <w:sz w:val="26"/>
          <w:szCs w:val="26"/>
        </w:rPr>
      </w:pPr>
      <w:r>
        <w:rPr>
          <w:sz w:val="26"/>
          <w:szCs w:val="26"/>
        </w:rPr>
        <w:t xml:space="preserve">100. В случае не поступления ответа на межведомственный запрос в установленный срок в орган местного самоуправления (или) уполномоченный орган принимаются меры, предусмотренные законодательством Российской Федерации. </w:t>
      </w:r>
    </w:p>
    <w:p w:rsidR="00CE40F6" w:rsidRDefault="006C3A06">
      <w:pPr>
        <w:pStyle w:val="Default"/>
        <w:ind w:firstLine="709"/>
        <w:jc w:val="both"/>
        <w:rPr>
          <w:sz w:val="26"/>
          <w:szCs w:val="26"/>
        </w:rPr>
      </w:pPr>
      <w:r>
        <w:rPr>
          <w:sz w:val="26"/>
          <w:szCs w:val="26"/>
        </w:rPr>
        <w:t xml:space="preserve">101. Результатом административного действия является получение органом местного самоуправления (или) уполномоченным органом в рамках межведомственного взаимодействия информации (документов), необходимой для предоставления государственной услуги заявителю. </w:t>
      </w:r>
    </w:p>
    <w:p w:rsidR="00CE40F6" w:rsidRDefault="006C3A06">
      <w:pPr>
        <w:pStyle w:val="Default"/>
        <w:ind w:firstLine="709"/>
        <w:jc w:val="both"/>
        <w:rPr>
          <w:sz w:val="26"/>
          <w:szCs w:val="26"/>
        </w:rPr>
      </w:pPr>
      <w:r>
        <w:rPr>
          <w:sz w:val="26"/>
          <w:szCs w:val="26"/>
        </w:rPr>
        <w:t xml:space="preserve">102. При обращении заявителя за получением государственной услуги в электронной форме орган местного самоуправления (или) уполномоченный орган направляет на ЕПГУ или РПГУ посредством технических средств связи уведомление о завершении исполнения административного действия с указанием результата осуществления административного действия. </w:t>
      </w:r>
    </w:p>
    <w:p w:rsidR="00CE40F6" w:rsidRDefault="006C3A06">
      <w:pPr>
        <w:pStyle w:val="Default"/>
        <w:ind w:firstLine="709"/>
        <w:jc w:val="both"/>
        <w:rPr>
          <w:sz w:val="26"/>
          <w:szCs w:val="26"/>
        </w:rPr>
      </w:pPr>
      <w:r>
        <w:rPr>
          <w:sz w:val="26"/>
          <w:szCs w:val="26"/>
        </w:rPr>
        <w:t xml:space="preserve">103. Способом фиксации результата административного действия является фиксация факта поступления документов и сведений, полученных в рамках межведомственного взаимодействия, необходимых для предоставления государственной услуги, в журнале регистрации поступления ответов в рамках межведомственного взаимодействия. </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Принятие решения о предоставлении (об отказе предоставлении) государственной услуги</w:t>
      </w:r>
    </w:p>
    <w:p w:rsidR="00CE40F6" w:rsidRDefault="006C3A06">
      <w:pPr>
        <w:pStyle w:val="Default"/>
        <w:ind w:firstLine="709"/>
        <w:jc w:val="both"/>
        <w:rPr>
          <w:sz w:val="26"/>
          <w:szCs w:val="26"/>
        </w:rPr>
      </w:pPr>
      <w:r>
        <w:rPr>
          <w:sz w:val="28"/>
          <w:szCs w:val="28"/>
        </w:rPr>
        <w:t>104</w:t>
      </w:r>
      <w:r>
        <w:rPr>
          <w:sz w:val="26"/>
          <w:szCs w:val="26"/>
        </w:rPr>
        <w:t>. Основанием для начала процедуры является поступление персонального дела заявителя и проекта решения о назначении (отказе в назначении) субсидии уполномоченному должностному лицу.</w:t>
      </w:r>
    </w:p>
    <w:p w:rsidR="00CE40F6" w:rsidRDefault="006C3A06">
      <w:pPr>
        <w:pStyle w:val="Default"/>
        <w:ind w:firstLine="709"/>
        <w:jc w:val="both"/>
        <w:rPr>
          <w:sz w:val="26"/>
          <w:szCs w:val="26"/>
        </w:rPr>
      </w:pPr>
      <w:r>
        <w:rPr>
          <w:sz w:val="26"/>
          <w:szCs w:val="26"/>
        </w:rPr>
        <w:t>105. Уполномоченное должностное лицо проверяет наличие всех представленных документов, соответствие их требованиям Административного регламента, правомерность принятого решения о назначении (перерасчете) или об отказе в предоставлении субсидии.</w:t>
      </w:r>
    </w:p>
    <w:p w:rsidR="00CE40F6" w:rsidRDefault="006C3A06">
      <w:pPr>
        <w:pStyle w:val="Default"/>
        <w:ind w:firstLine="709"/>
        <w:jc w:val="both"/>
        <w:rPr>
          <w:sz w:val="26"/>
          <w:szCs w:val="26"/>
        </w:rPr>
      </w:pPr>
      <w:r>
        <w:rPr>
          <w:sz w:val="26"/>
          <w:szCs w:val="26"/>
        </w:rPr>
        <w:t>В случае если проект решения о назначении (отказе в назначении, перерасчете) субсидии подготовлен неверно, уполномоченное должностное лицо возвращает дело специалисту для доработки в срок - 1 рабочий день. Срок выполнения действий по доработке ошибок не должен превышать 20 минут на каждое назначение.</w:t>
      </w:r>
    </w:p>
    <w:p w:rsidR="00CE40F6" w:rsidRDefault="006C3A06">
      <w:pPr>
        <w:pStyle w:val="Default"/>
        <w:ind w:firstLine="709"/>
        <w:jc w:val="both"/>
        <w:rPr>
          <w:sz w:val="26"/>
          <w:szCs w:val="26"/>
        </w:rPr>
      </w:pPr>
      <w:r>
        <w:rPr>
          <w:sz w:val="26"/>
          <w:szCs w:val="26"/>
        </w:rPr>
        <w:t>106. Решение о назначении субсидии принимается уполномоченным должностным лицом не позднее 1-го рабочего дня с момента поступления персонального дела заявителя и проекта решения.</w:t>
      </w:r>
    </w:p>
    <w:p w:rsidR="00CE40F6" w:rsidRDefault="006C3A06">
      <w:pPr>
        <w:pStyle w:val="Default"/>
        <w:ind w:firstLine="709"/>
        <w:jc w:val="both"/>
        <w:rPr>
          <w:sz w:val="26"/>
          <w:szCs w:val="26"/>
        </w:rPr>
      </w:pPr>
      <w:r>
        <w:rPr>
          <w:sz w:val="26"/>
          <w:szCs w:val="26"/>
        </w:rPr>
        <w:t>107. Процедура заканчивается передачей решения о назначении субсидии и персонального дела специалисту или передачей решения об отказе в назначении (уведомления об отказе в назначении субсидии) для направления его заявителю.</w:t>
      </w:r>
    </w:p>
    <w:p w:rsidR="00CE40F6" w:rsidRDefault="006C3A06">
      <w:pPr>
        <w:pStyle w:val="Default"/>
        <w:ind w:firstLine="709"/>
        <w:jc w:val="both"/>
        <w:rPr>
          <w:sz w:val="26"/>
          <w:szCs w:val="26"/>
        </w:rPr>
      </w:pPr>
      <w:r>
        <w:rPr>
          <w:sz w:val="26"/>
          <w:szCs w:val="26"/>
        </w:rPr>
        <w:t>108. Специалист уведомляет заявителя о принятом решении. Заявителю выдается (направляется) уведомление о назначении субсидии (перерасчете) или уведомление об отказе в предоставлении (перерасчете) субсидии в срок - 3 рабочих дня.</w:t>
      </w:r>
    </w:p>
    <w:p w:rsidR="00CE40F6" w:rsidRDefault="006C3A06">
      <w:pPr>
        <w:pStyle w:val="Default"/>
        <w:ind w:firstLine="709"/>
        <w:jc w:val="both"/>
        <w:rPr>
          <w:sz w:val="26"/>
          <w:szCs w:val="26"/>
        </w:rPr>
      </w:pPr>
      <w:r>
        <w:rPr>
          <w:sz w:val="26"/>
          <w:szCs w:val="26"/>
        </w:rPr>
        <w:lastRenderedPageBreak/>
        <w:t>Срок принятия решения о назначении или отказе в назначении субсидии не может превышать 10 рабочих дней с даты регистрации заявления.</w:t>
      </w:r>
    </w:p>
    <w:p w:rsidR="00CE40F6" w:rsidRDefault="006C3A06">
      <w:pPr>
        <w:pStyle w:val="Default"/>
        <w:ind w:firstLine="709"/>
        <w:jc w:val="both"/>
        <w:rPr>
          <w:sz w:val="26"/>
          <w:szCs w:val="26"/>
        </w:rPr>
      </w:pPr>
      <w:r>
        <w:rPr>
          <w:sz w:val="26"/>
          <w:szCs w:val="26"/>
        </w:rPr>
        <w:t>109. Специалист, на основании поступившего персонального дела заявителя и решения о назначении субсидии, осуществляет назначение субсидии в соответствии со сроком, указанным в решении.</w:t>
      </w:r>
    </w:p>
    <w:p w:rsidR="00CE40F6" w:rsidRDefault="006C3A06">
      <w:pPr>
        <w:pStyle w:val="Default"/>
        <w:ind w:firstLine="709"/>
        <w:jc w:val="both"/>
        <w:rPr>
          <w:sz w:val="26"/>
          <w:szCs w:val="26"/>
        </w:rPr>
      </w:pPr>
      <w:r>
        <w:rPr>
          <w:sz w:val="26"/>
          <w:szCs w:val="26"/>
        </w:rPr>
        <w:t>110. Специалист, ответственный за формирование выплатных документов, заносит в программно-технический комплекс сведения о способе выплаты субсидии и ежемесячно, не позднее 25 числа, формирует выплатные документы: списки на перечисление средств на лицевые счета получателей, открытые в финансово-кредитных организациях, и ведомости на выплату субсидий через почтовое отделение.</w:t>
      </w:r>
    </w:p>
    <w:p w:rsidR="00CE40F6" w:rsidRDefault="006C3A06">
      <w:pPr>
        <w:pStyle w:val="Default"/>
        <w:ind w:firstLine="709"/>
        <w:jc w:val="both"/>
        <w:rPr>
          <w:sz w:val="26"/>
          <w:szCs w:val="26"/>
        </w:rPr>
      </w:pPr>
      <w:r>
        <w:rPr>
          <w:sz w:val="26"/>
          <w:szCs w:val="26"/>
        </w:rPr>
        <w:t>111. Отдел по бухгалтерскому учету и отчетности (иное структурное подразделение органа местного самоуправления (или) уполномоченного органа) до первого числа месяца, следующего за месяцем, за который гражданам предоставляются субсидии, на основании выплатных документов за подписью руководитель уполномоченного органа, осуществляет перечисление субсидий получателям на банковские счета или почтовое отделение.</w:t>
      </w:r>
    </w:p>
    <w:p w:rsidR="00CE40F6" w:rsidRDefault="006C3A06">
      <w:pPr>
        <w:pStyle w:val="Default"/>
        <w:ind w:firstLine="709"/>
        <w:jc w:val="both"/>
        <w:rPr>
          <w:sz w:val="26"/>
          <w:szCs w:val="26"/>
        </w:rPr>
      </w:pPr>
      <w:r>
        <w:rPr>
          <w:sz w:val="26"/>
          <w:szCs w:val="26"/>
        </w:rPr>
        <w:t xml:space="preserve">112. Способом фиксации результата выполнения административного действия по принятию решения о предоставлении (об отказе предоставления государственной услуги) является подготовленное уведомление о предоставлении субсидии или уведомление об отказе в предоставлении государственной услуги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 порядком его обжалования. </w:t>
      </w:r>
    </w:p>
    <w:p w:rsidR="00CE40F6" w:rsidRDefault="00CE40F6">
      <w:pPr>
        <w:pStyle w:val="Default"/>
        <w:rPr>
          <w:sz w:val="26"/>
          <w:szCs w:val="26"/>
        </w:rPr>
      </w:pPr>
    </w:p>
    <w:p w:rsidR="00CE40F6" w:rsidRDefault="006C3A06">
      <w:pPr>
        <w:pStyle w:val="Default"/>
        <w:ind w:firstLine="709"/>
        <w:jc w:val="center"/>
        <w:rPr>
          <w:b/>
          <w:sz w:val="26"/>
          <w:szCs w:val="26"/>
        </w:rPr>
      </w:pPr>
      <w:r>
        <w:rPr>
          <w:b/>
          <w:sz w:val="26"/>
          <w:szCs w:val="26"/>
        </w:rPr>
        <w:t>Выдача документа, являющегося результатом предоставления государственной услуги</w:t>
      </w:r>
    </w:p>
    <w:p w:rsidR="00CE40F6" w:rsidRDefault="00CE40F6">
      <w:pPr>
        <w:pStyle w:val="Default"/>
        <w:ind w:firstLine="709"/>
        <w:jc w:val="center"/>
        <w:rPr>
          <w:sz w:val="26"/>
          <w:szCs w:val="26"/>
        </w:rPr>
      </w:pPr>
    </w:p>
    <w:p w:rsidR="00CE40F6" w:rsidRDefault="006C3A06">
      <w:pPr>
        <w:pStyle w:val="Default"/>
        <w:spacing w:after="38"/>
        <w:ind w:firstLine="709"/>
        <w:jc w:val="both"/>
        <w:rPr>
          <w:sz w:val="26"/>
          <w:szCs w:val="26"/>
        </w:rPr>
      </w:pPr>
      <w:r>
        <w:rPr>
          <w:sz w:val="26"/>
          <w:szCs w:val="26"/>
        </w:rPr>
        <w:t xml:space="preserve">113. Основанием для начала административной процедуры по выдаче (направлению) документа, являющегося результатом предоставления государственной услуги, является наличие подготовленного уведомления о предоставлении государственной услуги или уведомления об отказе в предоставлении государственной услуги. </w:t>
      </w:r>
    </w:p>
    <w:p w:rsidR="00CE40F6" w:rsidRDefault="006C3A06">
      <w:pPr>
        <w:pStyle w:val="Default"/>
        <w:spacing w:after="38"/>
        <w:ind w:firstLine="709"/>
        <w:jc w:val="both"/>
        <w:rPr>
          <w:sz w:val="26"/>
          <w:szCs w:val="26"/>
        </w:rPr>
      </w:pPr>
      <w:r>
        <w:rPr>
          <w:sz w:val="26"/>
          <w:szCs w:val="26"/>
        </w:rPr>
        <w:t xml:space="preserve">114. Специалист органа местного самоуправления (или) уполномоченный орган, ответственный за прием и регистрацию документов, в срок не превышающий 3 дня с даты подготовки уведомления о предоставлении государственной услуги или уведомления об отказе а предоставлении государственной услуги осуществляет регистрацию уведомления в соответствии с порядком делопроизводства, установленным органом местного самоуправления (или) уполномоченным органом,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органа местного самоуправления (или) уполномоченного органа и выдает (направляет) заявителю уведомление. </w:t>
      </w:r>
    </w:p>
    <w:p w:rsidR="00CE40F6" w:rsidRDefault="006C3A06">
      <w:pPr>
        <w:pStyle w:val="Default"/>
        <w:ind w:firstLine="709"/>
        <w:jc w:val="both"/>
        <w:rPr>
          <w:sz w:val="26"/>
          <w:szCs w:val="26"/>
        </w:rPr>
      </w:pPr>
      <w:r>
        <w:rPr>
          <w:sz w:val="26"/>
          <w:szCs w:val="26"/>
        </w:rPr>
        <w:t>115. Выдача уведомления о результате предоставления государственной услуги осуществляется способом, указанным заявителем при подаче заявления и необходимых документов на получение государственной услуги.</w:t>
      </w:r>
    </w:p>
    <w:p w:rsidR="00CE40F6" w:rsidRDefault="006C3A06">
      <w:pPr>
        <w:pStyle w:val="Default"/>
        <w:ind w:firstLine="709"/>
        <w:jc w:val="both"/>
        <w:rPr>
          <w:sz w:val="26"/>
          <w:szCs w:val="26"/>
        </w:rPr>
      </w:pPr>
      <w:r>
        <w:rPr>
          <w:sz w:val="26"/>
          <w:szCs w:val="26"/>
        </w:rPr>
        <w:t xml:space="preserve">116. Максимальный срок выполнения административной процедуры по выдаче (направлению) уведомления о результате предоставления государственной услуги, не превышает 3 дней с даты принятия решения о предоставлении субсидии или об отказе в предоставлении субсидии. </w:t>
      </w:r>
    </w:p>
    <w:p w:rsidR="00CE40F6" w:rsidRDefault="006C3A06">
      <w:pPr>
        <w:pStyle w:val="Default"/>
        <w:ind w:firstLine="709"/>
        <w:jc w:val="both"/>
        <w:rPr>
          <w:sz w:val="26"/>
          <w:szCs w:val="26"/>
        </w:rPr>
      </w:pPr>
      <w:r>
        <w:rPr>
          <w:sz w:val="26"/>
          <w:szCs w:val="26"/>
        </w:rPr>
        <w:lastRenderedPageBreak/>
        <w:t xml:space="preserve">117. Результатом административного действия по выдаче (направлению) документа, являющегося результатом предоставления государственной услуги, является направление (выдача) заявителю уведомления о предоставлении государственной услуги либо уведомление об отказе в предоставлении государственной услуги. </w:t>
      </w:r>
    </w:p>
    <w:p w:rsidR="00CE40F6" w:rsidRDefault="006C3A06">
      <w:pPr>
        <w:pStyle w:val="Default"/>
        <w:ind w:firstLine="709"/>
        <w:jc w:val="both"/>
        <w:rPr>
          <w:sz w:val="26"/>
          <w:szCs w:val="26"/>
        </w:rPr>
      </w:pPr>
      <w:r>
        <w:rPr>
          <w:sz w:val="26"/>
          <w:szCs w:val="26"/>
        </w:rPr>
        <w:t>118. Способом фиксации результата выполнения административного действия по выдаче (направлению) документа, являющегося результатом предоставления государственной услуги, является внесение сведений в книгу учета выданных сертификатов и в журнал регистрации исходящей корреспонденции и (или) в информационную систему органа местного самоуправления (или) уполномоченного органа.</w:t>
      </w:r>
    </w:p>
    <w:p w:rsidR="00CE40F6" w:rsidRDefault="00CE40F6">
      <w:pPr>
        <w:pStyle w:val="Default"/>
        <w:rPr>
          <w:sz w:val="16"/>
          <w:szCs w:val="16"/>
        </w:rPr>
      </w:pPr>
    </w:p>
    <w:p w:rsidR="00CE40F6" w:rsidRDefault="006C3A06">
      <w:pPr>
        <w:pStyle w:val="Default"/>
        <w:ind w:firstLine="709"/>
        <w:jc w:val="center"/>
        <w:rPr>
          <w:b/>
          <w:sz w:val="26"/>
          <w:szCs w:val="26"/>
        </w:rPr>
      </w:pPr>
      <w:r>
        <w:rPr>
          <w:b/>
          <w:sz w:val="26"/>
          <w:szCs w:val="26"/>
        </w:rPr>
        <w:t xml:space="preserve">IV. Порядок и формы контроля за исполнением административного регламента предоставления государственной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w:t>
      </w:r>
    </w:p>
    <w:p w:rsidR="00CE40F6" w:rsidRDefault="00CE40F6">
      <w:pPr>
        <w:pStyle w:val="Default"/>
        <w:ind w:firstLine="709"/>
        <w:jc w:val="center"/>
        <w:rPr>
          <w:b/>
          <w:sz w:val="16"/>
          <w:szCs w:val="16"/>
        </w:rPr>
      </w:pPr>
    </w:p>
    <w:p w:rsidR="00CE40F6" w:rsidRDefault="006C3A06">
      <w:pPr>
        <w:pStyle w:val="Default"/>
        <w:ind w:firstLine="709"/>
        <w:jc w:val="center"/>
        <w:rPr>
          <w:b/>
          <w:sz w:val="26"/>
          <w:szCs w:val="26"/>
        </w:rPr>
      </w:pPr>
      <w:r>
        <w:rPr>
          <w:b/>
          <w:sz w:val="26"/>
          <w:szCs w:val="26"/>
        </w:rPr>
        <w:t>Порядок осуществления текущего контроля</w:t>
      </w:r>
    </w:p>
    <w:p w:rsidR="00CE40F6" w:rsidRDefault="00CE40F6">
      <w:pPr>
        <w:pStyle w:val="Default"/>
        <w:ind w:firstLine="709"/>
        <w:jc w:val="center"/>
        <w:rPr>
          <w:b/>
          <w:sz w:val="16"/>
          <w:szCs w:val="16"/>
        </w:rPr>
      </w:pPr>
    </w:p>
    <w:p w:rsidR="00CE40F6" w:rsidRDefault="006C3A06">
      <w:pPr>
        <w:pStyle w:val="Default"/>
        <w:ind w:firstLine="709"/>
        <w:jc w:val="both"/>
        <w:rPr>
          <w:sz w:val="26"/>
          <w:szCs w:val="26"/>
        </w:rPr>
      </w:pPr>
      <w:r>
        <w:rPr>
          <w:sz w:val="26"/>
          <w:szCs w:val="26"/>
        </w:rPr>
        <w:t xml:space="preserve">119.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должностными лицами, ответственными за организацию работы по предоставлению государственной услуги. </w:t>
      </w:r>
    </w:p>
    <w:p w:rsidR="00CE40F6" w:rsidRDefault="006C3A06">
      <w:pPr>
        <w:pStyle w:val="Default"/>
        <w:ind w:firstLine="709"/>
        <w:jc w:val="both"/>
        <w:rPr>
          <w:sz w:val="26"/>
          <w:szCs w:val="26"/>
        </w:rPr>
      </w:pPr>
      <w:r>
        <w:rPr>
          <w:sz w:val="26"/>
          <w:szCs w:val="26"/>
        </w:rPr>
        <w:t xml:space="preserve">120. Текущий контроль осуществляется путем проведения ответственными должностными лицами структурных подразделений органа местного самоуправления (или) уполномоченного органа, ответственных за организацию работы по предоставлению государственной услуги, проверок соблюдения и исполнения положений регламента и иных нормативных правовых актов, устанавливающих требования к предоставлению государственной услуги. </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Порядок и периодичность осуществления плановых и внеплановых проверок полноты и качества предоставления государственной услуги</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 xml:space="preserve">121. Контроль за полнотой и качеством предоставления государственной услуги осуществляется в формах: </w:t>
      </w:r>
    </w:p>
    <w:p w:rsidR="00CE40F6" w:rsidRDefault="006C3A06">
      <w:pPr>
        <w:pStyle w:val="Default"/>
        <w:ind w:firstLine="709"/>
        <w:jc w:val="both"/>
        <w:rPr>
          <w:sz w:val="26"/>
          <w:szCs w:val="26"/>
        </w:rPr>
      </w:pPr>
      <w:r>
        <w:rPr>
          <w:sz w:val="26"/>
          <w:szCs w:val="26"/>
        </w:rPr>
        <w:t xml:space="preserve">1) проведения плановых проверок; </w:t>
      </w:r>
    </w:p>
    <w:p w:rsidR="00CE40F6" w:rsidRDefault="006C3A06">
      <w:pPr>
        <w:pStyle w:val="Default"/>
        <w:ind w:firstLine="709"/>
        <w:jc w:val="both"/>
        <w:rPr>
          <w:sz w:val="26"/>
          <w:szCs w:val="26"/>
        </w:rPr>
      </w:pPr>
      <w:r>
        <w:rPr>
          <w:sz w:val="26"/>
          <w:szCs w:val="26"/>
        </w:rPr>
        <w:t xml:space="preserve">2) рассмотрения жалоб на действия (бездействие) должностных лиц органа местного самоуправления (или) уполномоченного органа, ответственных за предоставление государственной услуги. </w:t>
      </w:r>
    </w:p>
    <w:p w:rsidR="00CE40F6" w:rsidRDefault="006C3A06">
      <w:pPr>
        <w:pStyle w:val="Default"/>
        <w:ind w:firstLine="709"/>
        <w:jc w:val="both"/>
        <w:rPr>
          <w:sz w:val="26"/>
          <w:szCs w:val="26"/>
        </w:rPr>
      </w:pPr>
      <w:r>
        <w:rPr>
          <w:sz w:val="26"/>
          <w:szCs w:val="26"/>
        </w:rPr>
        <w:t xml:space="preserve">122. В целях осуществления контроля за полнотой и качеством предоставления государственной услуги проводятся плановые и внеплановые проверки. Порядок и периодичность осуществления плановых проверок устанавливается планом работы органа местного самоуправления (или) уполномоченного органа. 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 Проверка также может проводиться по конкретной жалобе заявителя. </w:t>
      </w:r>
    </w:p>
    <w:p w:rsidR="00CE40F6" w:rsidRDefault="006C3A06">
      <w:pPr>
        <w:pStyle w:val="Default"/>
        <w:ind w:firstLine="709"/>
        <w:jc w:val="both"/>
        <w:rPr>
          <w:sz w:val="26"/>
          <w:szCs w:val="26"/>
        </w:rPr>
      </w:pPr>
      <w:r>
        <w:rPr>
          <w:sz w:val="26"/>
          <w:szCs w:val="26"/>
        </w:rPr>
        <w:t xml:space="preserve">123. Внеплановые проверки проводятся в связи с проверкой устранения ранее выявленных нарушений Административного регламента, а также в случае получения </w:t>
      </w:r>
      <w:r>
        <w:rPr>
          <w:sz w:val="26"/>
          <w:szCs w:val="26"/>
        </w:rPr>
        <w:lastRenderedPageBreak/>
        <w:t xml:space="preserve">жалоб заявителей на действия (бездействие) должностных лиц органа местного самоуправления (или) уполномоченного органа, ответственных за предоставление государственной услуги. </w:t>
      </w:r>
    </w:p>
    <w:p w:rsidR="00CE40F6" w:rsidRDefault="006C3A06">
      <w:pPr>
        <w:pStyle w:val="Default"/>
        <w:ind w:firstLine="709"/>
        <w:jc w:val="both"/>
        <w:rPr>
          <w:sz w:val="26"/>
          <w:szCs w:val="26"/>
        </w:rPr>
      </w:pPr>
      <w:r>
        <w:rPr>
          <w:sz w:val="26"/>
          <w:szCs w:val="26"/>
        </w:rPr>
        <w:t>Проверки полноты и качества предоставления государственной услуги осуществляются на основании приказа органа местного самоуправления (или) уполномоченного органа.</w:t>
      </w:r>
    </w:p>
    <w:p w:rsidR="00CE40F6" w:rsidRDefault="006C3A06">
      <w:pPr>
        <w:pStyle w:val="Default"/>
        <w:ind w:firstLine="709"/>
        <w:jc w:val="both"/>
        <w:rPr>
          <w:sz w:val="26"/>
          <w:szCs w:val="26"/>
        </w:rPr>
      </w:pPr>
      <w:r>
        <w:rPr>
          <w:sz w:val="26"/>
          <w:szCs w:val="26"/>
        </w:rPr>
        <w:t>Для проведения проверки полноты и качества предоставления государственной услуги в органе местного самоуправления (или) уполномоченном органе формируется комиссия из трех специалистов органа местного самоуправления (или) уполномоченного органа.</w:t>
      </w:r>
    </w:p>
    <w:p w:rsidR="00CE40F6" w:rsidRDefault="006C3A06">
      <w:pPr>
        <w:pStyle w:val="Default"/>
        <w:ind w:firstLine="709"/>
        <w:jc w:val="both"/>
        <w:rPr>
          <w:sz w:val="26"/>
          <w:szCs w:val="26"/>
        </w:rPr>
      </w:pPr>
      <w:r>
        <w:rPr>
          <w:sz w:val="26"/>
          <w:szCs w:val="26"/>
        </w:rPr>
        <w:t>При проведении проверки комиссия проводит анализ исполнения должностными лицами уполномоченного органа и специалистами уполномоченного органа административных процедур и выявляет нарушения, допущенные в ходе предоставления государственной услуги.</w:t>
      </w:r>
    </w:p>
    <w:p w:rsidR="00CE40F6" w:rsidRDefault="006C3A06">
      <w:pPr>
        <w:pStyle w:val="Default"/>
        <w:ind w:firstLine="709"/>
        <w:jc w:val="both"/>
        <w:rPr>
          <w:sz w:val="26"/>
          <w:szCs w:val="26"/>
        </w:rPr>
      </w:pPr>
      <w:r>
        <w:rPr>
          <w:sz w:val="26"/>
          <w:szCs w:val="26"/>
        </w:rPr>
        <w:t>Результаты работы комиссии оформляются в виде акта, в котором отражаются выявленные нарушения предоставления государственной услуги и предлагаются меры по их устранению. Акт подписывается председателем комиссии.</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124. По результатам проведенных проверок, в случае выявления нарушений прав заявителей, уполномоченное лицо органа местного самоуправления (или) уполномоченного органа и специалисты органа местного самоуправления (или) уполномоченного органа несут ответственность в соответствии с действующим законодательством.</w:t>
      </w:r>
    </w:p>
    <w:p w:rsidR="00CE40F6" w:rsidRDefault="006C3A06">
      <w:pPr>
        <w:pStyle w:val="Default"/>
        <w:ind w:firstLine="709"/>
        <w:jc w:val="both"/>
        <w:rPr>
          <w:sz w:val="26"/>
          <w:szCs w:val="26"/>
        </w:rPr>
      </w:pPr>
      <w:r>
        <w:rPr>
          <w:sz w:val="26"/>
          <w:szCs w:val="26"/>
        </w:rPr>
        <w:t>.</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 xml:space="preserve">125. Контроль за предоставлением государственной услуги, в том числе со стороны граждан, их объединений и организаций, осуществляется посредством публикации сведений о деятельности органа местного самоуправления (или) уполномоченного органа, получения гражданами, их объединениями и организациями актуальной, полной и достоверной информации о порядке предоставления государственной услуги и обеспечения возможности досудебного (внесудебного) рассмотрения жалоб. </w:t>
      </w:r>
    </w:p>
    <w:p w:rsidR="00CE40F6" w:rsidRDefault="00CE40F6">
      <w:pPr>
        <w:pStyle w:val="Default"/>
        <w:ind w:firstLine="709"/>
        <w:jc w:val="both"/>
        <w:rPr>
          <w:sz w:val="16"/>
          <w:szCs w:val="16"/>
        </w:rPr>
      </w:pPr>
    </w:p>
    <w:p w:rsidR="00CE40F6" w:rsidRDefault="006C3A06">
      <w:pPr>
        <w:ind w:firstLine="709"/>
        <w:jc w:val="center"/>
        <w:rPr>
          <w:rFonts w:ascii="Times New Roman" w:eastAsia="Times New Roman" w:hAnsi="Times New Roman"/>
          <w:b/>
          <w:sz w:val="26"/>
          <w:szCs w:val="26"/>
        </w:rPr>
      </w:pPr>
      <w:r>
        <w:rPr>
          <w:rFonts w:ascii="Times New Roman" w:eastAsia="Times New Roman" w:hAnsi="Times New Roman"/>
          <w:b/>
          <w:sz w:val="26"/>
          <w:szCs w:val="26"/>
        </w:rPr>
        <w:t>V. Досудебный (внесудебный)</w:t>
      </w:r>
    </w:p>
    <w:p w:rsidR="00CE40F6" w:rsidRDefault="006C3A06">
      <w:pPr>
        <w:ind w:firstLine="709"/>
        <w:jc w:val="center"/>
        <w:rPr>
          <w:rFonts w:ascii="Times New Roman" w:eastAsia="Times New Roman" w:hAnsi="Times New Roman"/>
          <w:b/>
          <w:sz w:val="26"/>
          <w:szCs w:val="26"/>
        </w:rPr>
      </w:pPr>
      <w:r>
        <w:rPr>
          <w:rFonts w:ascii="Times New Roman" w:eastAsia="Times New Roman" w:hAnsi="Times New Roman"/>
          <w:b/>
          <w:sz w:val="26"/>
          <w:szCs w:val="26"/>
        </w:rPr>
        <w:t>порядок обжалования решений и действий (бездействий) органа, предоставляющего государственную услугу, а также их должностных лиц</w:t>
      </w:r>
    </w:p>
    <w:p w:rsidR="00CE40F6" w:rsidRDefault="00CE40F6">
      <w:pPr>
        <w:ind w:firstLine="709"/>
        <w:jc w:val="center"/>
        <w:rPr>
          <w:rFonts w:ascii="Times New Roman" w:eastAsia="Times New Roman" w:hAnsi="Times New Roman"/>
          <w:b/>
          <w:sz w:val="16"/>
          <w:szCs w:val="16"/>
        </w:rPr>
      </w:pPr>
    </w:p>
    <w:p w:rsidR="00CE40F6" w:rsidRDefault="006C3A06">
      <w:pPr>
        <w:pStyle w:val="Default"/>
        <w:ind w:firstLine="709"/>
        <w:jc w:val="center"/>
        <w:rPr>
          <w:b/>
          <w:sz w:val="26"/>
          <w:szCs w:val="26"/>
        </w:rPr>
      </w:pPr>
      <w:r>
        <w:rPr>
          <w:b/>
          <w:sz w:val="26"/>
          <w:szCs w:val="26"/>
        </w:rPr>
        <w:t>Право заявителя подать жалобу на решение и (или) действия (бездействие) органа, предоставляющего государственную услугу, а также его должностных лиц, при предоставлении государственной услуги</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126. Заявитель либо представитель заявителя вправе обжаловать в досудебном (внесудебном) порядке действия (бездействие) и решения органа местного самоуправления (или) уполномоченного органа, а также их должностных лиц, повлекшие за собой нарушение прав, свобод и законных интересов заявителя в ходе предоставления государственной услуги.</w:t>
      </w:r>
    </w:p>
    <w:p w:rsidR="00CE40F6" w:rsidRDefault="006C3A06">
      <w:pPr>
        <w:pStyle w:val="Default"/>
        <w:ind w:firstLine="709"/>
        <w:jc w:val="both"/>
        <w:rPr>
          <w:sz w:val="26"/>
          <w:szCs w:val="26"/>
        </w:rPr>
      </w:pPr>
      <w:r>
        <w:rPr>
          <w:sz w:val="26"/>
          <w:szCs w:val="26"/>
        </w:rPr>
        <w:lastRenderedPageBreak/>
        <w:t xml:space="preserve">127. Заявитель может обратиться с жалобой в том числе в следующих случаях: </w:t>
      </w:r>
    </w:p>
    <w:p w:rsidR="00CE40F6" w:rsidRDefault="006C3A06">
      <w:pPr>
        <w:pStyle w:val="Default"/>
        <w:ind w:firstLine="709"/>
        <w:jc w:val="both"/>
        <w:rPr>
          <w:sz w:val="26"/>
          <w:szCs w:val="26"/>
        </w:rPr>
      </w:pPr>
      <w:r>
        <w:rPr>
          <w:sz w:val="26"/>
          <w:szCs w:val="26"/>
        </w:rPr>
        <w:t xml:space="preserve">1) нарушение срока регистрации запроса заявителя о предоставлении государственной услуги; </w:t>
      </w:r>
    </w:p>
    <w:p w:rsidR="00CE40F6" w:rsidRDefault="006C3A06">
      <w:pPr>
        <w:pStyle w:val="Default"/>
        <w:ind w:firstLine="709"/>
        <w:jc w:val="both"/>
        <w:rPr>
          <w:sz w:val="26"/>
          <w:szCs w:val="26"/>
        </w:rPr>
      </w:pPr>
      <w:r>
        <w:rPr>
          <w:sz w:val="26"/>
          <w:szCs w:val="26"/>
        </w:rPr>
        <w:t xml:space="preserve">2) нарушение срока предоставления государственной услуги; </w:t>
      </w:r>
    </w:p>
    <w:p w:rsidR="00CE40F6" w:rsidRDefault="006C3A06">
      <w:pPr>
        <w:pStyle w:val="Default"/>
        <w:ind w:firstLine="709"/>
        <w:jc w:val="both"/>
        <w:rPr>
          <w:sz w:val="26"/>
          <w:szCs w:val="26"/>
        </w:rPr>
      </w:pPr>
      <w:r>
        <w:rPr>
          <w:sz w:val="26"/>
          <w:szCs w:val="26"/>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для предоставления государственной услуги; </w:t>
      </w:r>
    </w:p>
    <w:p w:rsidR="00CE40F6" w:rsidRDefault="006C3A06">
      <w:pPr>
        <w:pStyle w:val="Default"/>
        <w:ind w:firstLine="709"/>
        <w:jc w:val="both"/>
        <w:rPr>
          <w:sz w:val="26"/>
          <w:szCs w:val="26"/>
        </w:rPr>
      </w:pPr>
      <w:r>
        <w:rPr>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 у заявителя; </w:t>
      </w:r>
    </w:p>
    <w:p w:rsidR="00CE40F6" w:rsidRDefault="006C3A06">
      <w:pPr>
        <w:pStyle w:val="Default"/>
        <w:ind w:firstLine="709"/>
        <w:jc w:val="both"/>
        <w:rPr>
          <w:sz w:val="26"/>
          <w:szCs w:val="26"/>
        </w:rPr>
      </w:pPr>
      <w:r>
        <w:rPr>
          <w:sz w:val="26"/>
          <w:szCs w:val="26"/>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w:t>
      </w:r>
    </w:p>
    <w:p w:rsidR="00CE40F6" w:rsidRDefault="006C3A06">
      <w:pPr>
        <w:pStyle w:val="Default"/>
        <w:ind w:firstLine="709"/>
        <w:jc w:val="both"/>
        <w:rPr>
          <w:sz w:val="26"/>
          <w:szCs w:val="26"/>
        </w:rPr>
      </w:pPr>
      <w:r>
        <w:rPr>
          <w:sz w:val="26"/>
          <w:szCs w:val="26"/>
        </w:rPr>
        <w:t xml:space="preserve">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Камчатского края; </w:t>
      </w:r>
    </w:p>
    <w:p w:rsidR="00CE40F6" w:rsidRDefault="006C3A06">
      <w:pPr>
        <w:pStyle w:val="Default"/>
        <w:ind w:firstLine="709"/>
        <w:jc w:val="both"/>
        <w:rPr>
          <w:sz w:val="26"/>
          <w:szCs w:val="26"/>
        </w:rPr>
      </w:pPr>
      <w:r>
        <w:rPr>
          <w:sz w:val="26"/>
          <w:szCs w:val="26"/>
        </w:rPr>
        <w:t xml:space="preserve">7)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Порядок подачи и рассмотрения жалобы</w:t>
      </w:r>
    </w:p>
    <w:p w:rsidR="00CE40F6" w:rsidRDefault="00CE40F6">
      <w:pPr>
        <w:pStyle w:val="Default"/>
        <w:ind w:firstLine="709"/>
        <w:jc w:val="center"/>
        <w:rPr>
          <w:b/>
          <w:sz w:val="16"/>
          <w:szCs w:val="16"/>
        </w:rPr>
      </w:pPr>
    </w:p>
    <w:p w:rsidR="00CE40F6" w:rsidRDefault="006C3A06">
      <w:pPr>
        <w:pStyle w:val="Default"/>
        <w:ind w:firstLine="709"/>
        <w:jc w:val="both"/>
        <w:rPr>
          <w:sz w:val="26"/>
          <w:szCs w:val="26"/>
        </w:rPr>
      </w:pPr>
      <w:r>
        <w:rPr>
          <w:sz w:val="26"/>
          <w:szCs w:val="26"/>
        </w:rPr>
        <w:t>128. Жалобы на действие (бездействие) руководителя органа местного самоуправления (или) уполномоченного органа, предоставляющих государственную услугу, а также на принятые ими решения направляются в Министерство жилищно-коммунального хозяйства и энергетики Камчатского края, и рассматривается в порядке, предусмотренном настоящим разделом.</w:t>
      </w:r>
    </w:p>
    <w:p w:rsidR="00CE40F6" w:rsidRDefault="006C3A06">
      <w:pPr>
        <w:pStyle w:val="Default"/>
        <w:ind w:firstLine="709"/>
        <w:jc w:val="both"/>
        <w:rPr>
          <w:sz w:val="26"/>
          <w:szCs w:val="26"/>
        </w:rPr>
      </w:pPr>
      <w:r>
        <w:rPr>
          <w:sz w:val="26"/>
          <w:szCs w:val="26"/>
        </w:rPr>
        <w:t>При этом срок рассмотрения жалобы исчисляется со дня регистрации жалобы в Министерстве жилищно-коммунального хозяйства и энергетики Камчатского края.</w:t>
      </w:r>
    </w:p>
    <w:p w:rsidR="00CE40F6" w:rsidRDefault="006C3A06">
      <w:pPr>
        <w:pStyle w:val="Default"/>
        <w:ind w:firstLine="709"/>
        <w:jc w:val="both"/>
        <w:rPr>
          <w:sz w:val="26"/>
          <w:szCs w:val="26"/>
        </w:rPr>
      </w:pPr>
      <w:r>
        <w:rPr>
          <w:sz w:val="26"/>
          <w:szCs w:val="26"/>
        </w:rPr>
        <w:t>129. В случае если обжалуются решения Министра жилищно-коммунального хозяйства и энергетики Камчатского края, жалоба подается в Правительство Камчатского края, и рассматривается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 образованной постановлением Правительства Камчатского края.</w:t>
      </w:r>
    </w:p>
    <w:p w:rsidR="00CE40F6" w:rsidRDefault="006C3A06">
      <w:pPr>
        <w:pStyle w:val="Default"/>
        <w:ind w:firstLine="709"/>
        <w:jc w:val="both"/>
        <w:rPr>
          <w:sz w:val="26"/>
          <w:szCs w:val="26"/>
        </w:rPr>
      </w:pPr>
      <w:r>
        <w:rPr>
          <w:sz w:val="26"/>
          <w:szCs w:val="26"/>
        </w:rPr>
        <w:t xml:space="preserve">Жалоба может быть направлена по почте, по электронной почте, через официальный сайт органа, предоставляющего государственную услугу, посредством ЕПГУ и РПГУ, а также может быть подана при личном приеме заявителя. </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130. В случае подачи жалобы при личном приеме гражданин представляет документ, удостоверяющий его личность в соответствии с законодательством Российской Федерации. </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131. В случае, если жалоба подается через представителя, представляется документ, подтверждающий полномочия на осуществление действий от имени гражданина. В качестве документа, подтверждающего полномочия на осуществление действий от имени гражданина, может быть представлена: </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1) оформленная в соответствии с законодательством Российской Федерации доверенность (для физических лиц); </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 xml:space="preserve">2) оформленная в соответствии с законодательством Российской Федерации доверенность, заверенная печатью гражданина и подписанная руководителем гражданина или уполномоченным этим руководителем лицом (для юридических лиц); </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гражданина без доверенности. </w:t>
      </w:r>
    </w:p>
    <w:p w:rsidR="00CE40F6" w:rsidRDefault="006C3A06">
      <w:pPr>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132. При подаче жалобы в электронном виде в форме электронного документа, подписанного электронной подписью, вид которой предусмотрен законодательством Российской Федерации, документ, удостоверяющий личность гражданина, не требуется. </w:t>
      </w:r>
    </w:p>
    <w:p w:rsidR="00CE40F6" w:rsidRDefault="006C3A06">
      <w:pPr>
        <w:pStyle w:val="Default"/>
        <w:ind w:firstLine="709"/>
        <w:jc w:val="both"/>
        <w:rPr>
          <w:sz w:val="26"/>
          <w:szCs w:val="26"/>
        </w:rPr>
      </w:pPr>
      <w:r>
        <w:rPr>
          <w:sz w:val="26"/>
          <w:szCs w:val="26"/>
        </w:rPr>
        <w:t xml:space="preserve">133. Жалоба должна содержать: </w:t>
      </w:r>
    </w:p>
    <w:p w:rsidR="00CE40F6" w:rsidRDefault="006C3A06">
      <w:pPr>
        <w:pStyle w:val="Default"/>
        <w:ind w:firstLine="709"/>
        <w:jc w:val="both"/>
        <w:rPr>
          <w:sz w:val="26"/>
          <w:szCs w:val="26"/>
        </w:rPr>
      </w:pPr>
      <w:r>
        <w:rPr>
          <w:sz w:val="26"/>
          <w:szCs w:val="26"/>
        </w:rPr>
        <w:t xml:space="preserve">1) наименование исполнительного органа государственной власти Камчатского края,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 </w:t>
      </w:r>
    </w:p>
    <w:p w:rsidR="00CE40F6" w:rsidRDefault="006C3A06">
      <w:pPr>
        <w:pStyle w:val="Default"/>
        <w:ind w:firstLine="709"/>
        <w:jc w:val="both"/>
        <w:rPr>
          <w:sz w:val="26"/>
          <w:szCs w:val="26"/>
        </w:rPr>
      </w:pPr>
      <w:r>
        <w:rPr>
          <w:sz w:val="26"/>
          <w:szCs w:val="26"/>
        </w:rPr>
        <w:t xml:space="preserve">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E40F6" w:rsidRDefault="006C3A06">
      <w:pPr>
        <w:pStyle w:val="Default"/>
        <w:ind w:firstLine="709"/>
        <w:jc w:val="both"/>
        <w:rPr>
          <w:sz w:val="26"/>
          <w:szCs w:val="26"/>
        </w:rPr>
      </w:pPr>
      <w:r>
        <w:rPr>
          <w:sz w:val="26"/>
          <w:szCs w:val="26"/>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w:t>
      </w:r>
    </w:p>
    <w:p w:rsidR="00CE40F6" w:rsidRDefault="006C3A06">
      <w:pPr>
        <w:pStyle w:val="Default"/>
        <w:ind w:firstLine="709"/>
        <w:jc w:val="both"/>
        <w:rPr>
          <w:sz w:val="26"/>
          <w:szCs w:val="26"/>
        </w:rPr>
      </w:pPr>
      <w:r>
        <w:rPr>
          <w:sz w:val="26"/>
          <w:szCs w:val="26"/>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Заявителем могут быть представлены документы (при наличии), подтверждающие доводы заявителя, либо их копии. </w:t>
      </w:r>
    </w:p>
    <w:p w:rsidR="00CE40F6" w:rsidRDefault="006C3A06">
      <w:pPr>
        <w:pStyle w:val="Default"/>
        <w:ind w:firstLine="709"/>
        <w:jc w:val="both"/>
        <w:rPr>
          <w:sz w:val="26"/>
          <w:szCs w:val="26"/>
        </w:rPr>
      </w:pPr>
      <w:r>
        <w:rPr>
          <w:sz w:val="26"/>
          <w:szCs w:val="26"/>
        </w:rPr>
        <w:t xml:space="preserve">134.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CE40F6" w:rsidRDefault="00CE40F6">
      <w:pPr>
        <w:pStyle w:val="Default"/>
        <w:ind w:firstLine="709"/>
        <w:jc w:val="both"/>
        <w:rPr>
          <w:b/>
          <w:sz w:val="16"/>
          <w:szCs w:val="16"/>
        </w:rPr>
      </w:pPr>
    </w:p>
    <w:p w:rsidR="00CE40F6" w:rsidRDefault="006C3A06">
      <w:pPr>
        <w:pStyle w:val="Default"/>
        <w:ind w:firstLine="709"/>
        <w:jc w:val="center"/>
        <w:rPr>
          <w:b/>
          <w:sz w:val="26"/>
          <w:szCs w:val="26"/>
        </w:rPr>
      </w:pPr>
      <w:r>
        <w:rPr>
          <w:b/>
          <w:sz w:val="26"/>
          <w:szCs w:val="26"/>
        </w:rPr>
        <w:t>Сроки рассмотрения жалобы</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 xml:space="preserve">135. Жалоба, поступившая в письменной форме в Министерство, подлежит обязательной регистрации в журнале учета жалоб на решения и действия (бездействие) Министерства, его должностных лиц, государственных гражданских служащих (специалистов), предоставляющих государственные услуги (далее - Журнал), не позднее следующего рабочего дня со дня ее поступления с присвоением ей регистрационного номера. </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Ведение Журнала осуществляется по форме и в порядке, установленным правовым актом Министерства. </w:t>
      </w:r>
    </w:p>
    <w:p w:rsidR="00CE40F6" w:rsidRDefault="006C3A06">
      <w:pPr>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Срок рассмотрения жалобы исчисляется со дня регистрации жалобы в Министерстве. </w:t>
      </w:r>
    </w:p>
    <w:p w:rsidR="00CE40F6" w:rsidRDefault="006C3A06">
      <w:pPr>
        <w:pStyle w:val="Default"/>
        <w:ind w:firstLine="709"/>
        <w:jc w:val="both"/>
        <w:rPr>
          <w:sz w:val="26"/>
          <w:szCs w:val="26"/>
        </w:rPr>
      </w:pPr>
      <w:r>
        <w:rPr>
          <w:sz w:val="26"/>
          <w:szCs w:val="26"/>
        </w:rPr>
        <w:t xml:space="preserve">136. Жалоба, поступившая в Министерство, подлежит рассмотрению должностным лицом, наделенным полномочиями по рассмотрению жалобы, в течение 15 рабочих дней со дня его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CE40F6" w:rsidRDefault="006C3A06">
      <w:pPr>
        <w:pStyle w:val="Default"/>
        <w:ind w:firstLine="709"/>
        <w:jc w:val="both"/>
        <w:rPr>
          <w:sz w:val="26"/>
          <w:szCs w:val="26"/>
        </w:rPr>
      </w:pPr>
      <w:r>
        <w:rPr>
          <w:sz w:val="26"/>
          <w:szCs w:val="26"/>
        </w:rPr>
        <w:lastRenderedPageBreak/>
        <w:t xml:space="preserve">Внесение изменений в результат предоставления государственной услуги в целях исправления допущенных опечаток и ошибок осуществляется Министерством в срок не более 5 рабочих дней. </w:t>
      </w:r>
    </w:p>
    <w:p w:rsidR="00CE40F6" w:rsidRDefault="00CE40F6">
      <w:pPr>
        <w:pStyle w:val="Default"/>
        <w:ind w:firstLine="709"/>
        <w:jc w:val="center"/>
        <w:rPr>
          <w:b/>
          <w:sz w:val="16"/>
          <w:szCs w:val="16"/>
          <w:highlight w:val="red"/>
        </w:rPr>
      </w:pPr>
    </w:p>
    <w:p w:rsidR="00CE40F6" w:rsidRDefault="006C3A06">
      <w:pPr>
        <w:pStyle w:val="Default"/>
        <w:ind w:firstLine="709"/>
        <w:jc w:val="center"/>
        <w:rPr>
          <w:b/>
          <w:sz w:val="26"/>
          <w:szCs w:val="26"/>
        </w:rPr>
      </w:pPr>
      <w:r>
        <w:rPr>
          <w:b/>
          <w:sz w:val="26"/>
          <w:szCs w:val="26"/>
        </w:rPr>
        <w:t>Исчерпывающий перечень оснований для отказа в рассмотрении жалобы (претензии) либо приостановления ее рассмотрения</w:t>
      </w:r>
    </w:p>
    <w:p w:rsidR="00CE40F6" w:rsidRDefault="00CE40F6">
      <w:pPr>
        <w:pStyle w:val="Default"/>
        <w:ind w:firstLine="709"/>
        <w:jc w:val="center"/>
        <w:rPr>
          <w:b/>
          <w:sz w:val="16"/>
          <w:szCs w:val="16"/>
        </w:rPr>
      </w:pPr>
    </w:p>
    <w:p w:rsidR="00CE40F6" w:rsidRDefault="006C3A06">
      <w:pPr>
        <w:pStyle w:val="Default"/>
        <w:ind w:firstLine="709"/>
        <w:jc w:val="both"/>
        <w:rPr>
          <w:sz w:val="26"/>
          <w:szCs w:val="26"/>
        </w:rPr>
      </w:pPr>
      <w:r>
        <w:rPr>
          <w:sz w:val="26"/>
          <w:szCs w:val="26"/>
        </w:rPr>
        <w:t xml:space="preserve">137. Уполномоченный на рассмотрение жалобы орган отказывает в удовлетворении жалобы в следующих случаях: </w:t>
      </w:r>
    </w:p>
    <w:p w:rsidR="00CE40F6" w:rsidRDefault="006C3A06">
      <w:pPr>
        <w:pStyle w:val="Default"/>
        <w:ind w:firstLine="709"/>
        <w:jc w:val="both"/>
        <w:rPr>
          <w:sz w:val="26"/>
          <w:szCs w:val="26"/>
        </w:rPr>
      </w:pPr>
      <w:r>
        <w:rPr>
          <w:sz w:val="26"/>
          <w:szCs w:val="26"/>
        </w:rPr>
        <w:t xml:space="preserve">1) наличие вступившего в законную силу решения суда, арбитражного суда по жалобе о том же предмете и по тем же основаниям; </w:t>
      </w:r>
    </w:p>
    <w:p w:rsidR="00CE40F6" w:rsidRDefault="006C3A06">
      <w:pPr>
        <w:pStyle w:val="Default"/>
        <w:ind w:firstLine="709"/>
        <w:jc w:val="both"/>
        <w:rPr>
          <w:sz w:val="26"/>
          <w:szCs w:val="26"/>
        </w:rPr>
      </w:pPr>
      <w:r>
        <w:rPr>
          <w:sz w:val="26"/>
          <w:szCs w:val="26"/>
        </w:rPr>
        <w:t xml:space="preserve">2) подача жалобы лицом, полномочия которого не подтверждены в порядке, установленном законодательством Российской Федерации; </w:t>
      </w:r>
    </w:p>
    <w:p w:rsidR="00CE40F6" w:rsidRDefault="006C3A06">
      <w:pPr>
        <w:pStyle w:val="Default"/>
        <w:ind w:firstLine="709"/>
        <w:jc w:val="both"/>
        <w:rPr>
          <w:sz w:val="26"/>
          <w:szCs w:val="26"/>
        </w:rPr>
      </w:pPr>
      <w:r>
        <w:rPr>
          <w:sz w:val="26"/>
          <w:szCs w:val="26"/>
        </w:rPr>
        <w:t xml:space="preserve">3)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CE40F6" w:rsidRDefault="006C3A06">
      <w:pPr>
        <w:pStyle w:val="Default"/>
        <w:ind w:firstLine="709"/>
        <w:jc w:val="both"/>
        <w:rPr>
          <w:sz w:val="26"/>
          <w:szCs w:val="26"/>
        </w:rPr>
      </w:pPr>
      <w:r>
        <w:rPr>
          <w:sz w:val="26"/>
          <w:szCs w:val="26"/>
        </w:rPr>
        <w:t xml:space="preserve">138. Уполномоченный на рассмотрение жалобы орган вправе оставить жалобу без ответа в следующих случаях: </w:t>
      </w:r>
    </w:p>
    <w:p w:rsidR="00CE40F6" w:rsidRDefault="006C3A06">
      <w:pPr>
        <w:pStyle w:val="Default"/>
        <w:ind w:firstLine="709"/>
        <w:jc w:val="both"/>
        <w:rPr>
          <w:sz w:val="26"/>
          <w:szCs w:val="26"/>
        </w:rPr>
      </w:pPr>
      <w:r>
        <w:rPr>
          <w:sz w:val="26"/>
          <w:szCs w:val="26"/>
        </w:rPr>
        <w:t xml:space="preserve">1) наличие в жалобе нецензурных либо оскорбительных выражений, угроз жизни, здоровью и имуществу должностного лица, а также членов его семьи; </w:t>
      </w:r>
    </w:p>
    <w:p w:rsidR="00CE40F6" w:rsidRDefault="006C3A06">
      <w:pPr>
        <w:pStyle w:val="Default"/>
        <w:ind w:firstLine="709"/>
        <w:jc w:val="both"/>
        <w:rPr>
          <w:sz w:val="26"/>
          <w:szCs w:val="26"/>
        </w:rPr>
      </w:pPr>
      <w:r>
        <w:rPr>
          <w:sz w:val="26"/>
          <w:szCs w:val="26"/>
        </w:rPr>
        <w:t xml:space="preserve">2)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CE40F6" w:rsidRDefault="006C3A06">
      <w:pPr>
        <w:pStyle w:val="Default"/>
        <w:ind w:firstLine="709"/>
        <w:jc w:val="both"/>
        <w:rPr>
          <w:sz w:val="26"/>
          <w:szCs w:val="26"/>
        </w:rPr>
      </w:pPr>
      <w:r>
        <w:rPr>
          <w:sz w:val="26"/>
          <w:szCs w:val="26"/>
        </w:rPr>
        <w:t xml:space="preserve">3) 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CE40F6" w:rsidRDefault="006C3A06">
      <w:pPr>
        <w:pStyle w:val="Default"/>
        <w:ind w:firstLine="709"/>
        <w:jc w:val="both"/>
        <w:rPr>
          <w:sz w:val="26"/>
          <w:szCs w:val="26"/>
        </w:rPr>
      </w:pPr>
      <w:r>
        <w:rPr>
          <w:sz w:val="26"/>
          <w:szCs w:val="26"/>
        </w:rPr>
        <w:t xml:space="preserve">4)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CE40F6" w:rsidRDefault="006C3A06">
      <w:pPr>
        <w:pStyle w:val="Default"/>
        <w:ind w:firstLine="709"/>
        <w:jc w:val="both"/>
        <w:rPr>
          <w:sz w:val="26"/>
          <w:szCs w:val="26"/>
        </w:rPr>
      </w:pPr>
      <w:r>
        <w:rPr>
          <w:sz w:val="26"/>
          <w:szCs w:val="26"/>
        </w:rPr>
        <w:t>5)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жилищно-коммунального хозяйства и энергетики Камчатского края,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Министерство</w:t>
      </w:r>
      <w:r>
        <w:rPr>
          <w:i/>
          <w:sz w:val="26"/>
          <w:szCs w:val="26"/>
        </w:rPr>
        <w:t xml:space="preserve"> </w:t>
      </w:r>
      <w:r>
        <w:rPr>
          <w:sz w:val="26"/>
          <w:szCs w:val="26"/>
        </w:rPr>
        <w:t xml:space="preserve">или одному и тому же должностному лицу. О данном решении уведомляется заявитель, направивший обращение; </w:t>
      </w:r>
    </w:p>
    <w:p w:rsidR="00CE40F6" w:rsidRDefault="006C3A06">
      <w:pPr>
        <w:pStyle w:val="Default"/>
        <w:ind w:firstLine="709"/>
        <w:jc w:val="both"/>
        <w:rPr>
          <w:sz w:val="26"/>
          <w:szCs w:val="26"/>
        </w:rPr>
      </w:pPr>
      <w:r>
        <w:rPr>
          <w:sz w:val="26"/>
          <w:szCs w:val="26"/>
        </w:rPr>
        <w:t xml:space="preserve">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Результат рассмотрения жалобы</w:t>
      </w:r>
    </w:p>
    <w:p w:rsidR="00CE40F6" w:rsidRDefault="00CE40F6">
      <w:pPr>
        <w:pStyle w:val="Default"/>
        <w:ind w:firstLine="709"/>
        <w:jc w:val="center"/>
        <w:rPr>
          <w:b/>
          <w:sz w:val="16"/>
          <w:szCs w:val="16"/>
        </w:rPr>
      </w:pPr>
    </w:p>
    <w:p w:rsidR="00CE40F6" w:rsidRDefault="006C3A06">
      <w:pPr>
        <w:pStyle w:val="Default"/>
        <w:ind w:firstLine="709"/>
        <w:jc w:val="both"/>
        <w:rPr>
          <w:sz w:val="26"/>
          <w:szCs w:val="26"/>
        </w:rPr>
      </w:pPr>
      <w:r>
        <w:rPr>
          <w:sz w:val="26"/>
          <w:szCs w:val="26"/>
        </w:rPr>
        <w:t xml:space="preserve">139. По результатам рассмотрения обращения жалобы Министерство принимает одно из следующих решений: </w:t>
      </w:r>
    </w:p>
    <w:p w:rsidR="00CE40F6" w:rsidRDefault="006C3A06">
      <w:pPr>
        <w:pStyle w:val="Default"/>
        <w:ind w:firstLine="709"/>
        <w:jc w:val="both"/>
        <w:rPr>
          <w:sz w:val="26"/>
          <w:szCs w:val="26"/>
        </w:rPr>
      </w:pPr>
      <w:r>
        <w:rPr>
          <w:sz w:val="26"/>
          <w:szCs w:val="26"/>
        </w:rPr>
        <w:t xml:space="preserve">1) удовлетворяет жалобу, в том числе в форме отмены принятого решения, исправления допущенных органом, предоставляющим государственную услугу, </w:t>
      </w:r>
      <w:r>
        <w:rPr>
          <w:sz w:val="26"/>
          <w:szCs w:val="26"/>
        </w:rPr>
        <w:lastRenderedPageBreak/>
        <w:t xml:space="preserve">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 </w:t>
      </w:r>
    </w:p>
    <w:p w:rsidR="00CE40F6" w:rsidRDefault="006C3A06">
      <w:pPr>
        <w:pStyle w:val="Default"/>
        <w:ind w:firstLine="709"/>
        <w:jc w:val="both"/>
        <w:rPr>
          <w:sz w:val="26"/>
          <w:szCs w:val="26"/>
        </w:rPr>
      </w:pPr>
      <w:r>
        <w:rPr>
          <w:sz w:val="26"/>
          <w:szCs w:val="26"/>
        </w:rPr>
        <w:t xml:space="preserve">2) отказывает в удовлетворении жалобы. </w:t>
      </w:r>
    </w:p>
    <w:p w:rsidR="00CE40F6" w:rsidRDefault="00CE40F6">
      <w:pPr>
        <w:pStyle w:val="Default"/>
        <w:ind w:firstLine="709"/>
        <w:jc w:val="both"/>
        <w:rPr>
          <w:sz w:val="16"/>
          <w:szCs w:val="16"/>
        </w:rPr>
      </w:pPr>
    </w:p>
    <w:p w:rsidR="00CE40F6" w:rsidRDefault="006C3A06">
      <w:pPr>
        <w:pStyle w:val="Default"/>
        <w:ind w:firstLine="709"/>
        <w:jc w:val="center"/>
        <w:rPr>
          <w:b/>
          <w:sz w:val="26"/>
          <w:szCs w:val="26"/>
        </w:rPr>
      </w:pPr>
      <w:r>
        <w:rPr>
          <w:b/>
          <w:sz w:val="26"/>
          <w:szCs w:val="26"/>
        </w:rPr>
        <w:t>Порядок информирования</w:t>
      </w:r>
    </w:p>
    <w:p w:rsidR="00CE40F6" w:rsidRDefault="006C3A06">
      <w:pPr>
        <w:pStyle w:val="Default"/>
        <w:ind w:firstLine="709"/>
        <w:jc w:val="center"/>
        <w:rPr>
          <w:b/>
          <w:sz w:val="26"/>
          <w:szCs w:val="26"/>
        </w:rPr>
      </w:pPr>
      <w:r>
        <w:rPr>
          <w:b/>
          <w:sz w:val="26"/>
          <w:szCs w:val="26"/>
        </w:rPr>
        <w:t xml:space="preserve"> заявителя о результатах рассмотрения жалобы </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 xml:space="preserve">140.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CE40F6" w:rsidRDefault="006C3A06">
      <w:pPr>
        <w:pStyle w:val="Default"/>
        <w:ind w:firstLine="709"/>
        <w:jc w:val="both"/>
        <w:rPr>
          <w:sz w:val="26"/>
          <w:szCs w:val="26"/>
        </w:rPr>
      </w:pPr>
      <w:r>
        <w:rPr>
          <w:sz w:val="26"/>
          <w:szCs w:val="26"/>
        </w:rPr>
        <w:t xml:space="preserve">141. В ответе по результатам рассмотрения жалобы указываются: </w:t>
      </w:r>
    </w:p>
    <w:p w:rsidR="00CE40F6" w:rsidRDefault="006C3A06">
      <w:pPr>
        <w:pStyle w:val="Default"/>
        <w:ind w:firstLine="709"/>
        <w:jc w:val="both"/>
        <w:rPr>
          <w:sz w:val="26"/>
          <w:szCs w:val="26"/>
        </w:rPr>
      </w:pPr>
      <w:r>
        <w:rPr>
          <w:sz w:val="26"/>
          <w:szCs w:val="26"/>
        </w:rPr>
        <w:t xml:space="preserve">1) наименование исполнительного органа государственной власти Камчатского края, должность, фамилия, имя, отчество (при наличии) должностного лица, принявшего решение по жалобе; </w:t>
      </w:r>
    </w:p>
    <w:p w:rsidR="00CE40F6" w:rsidRDefault="006C3A06">
      <w:pPr>
        <w:pStyle w:val="Default"/>
        <w:ind w:firstLine="709"/>
        <w:jc w:val="both"/>
        <w:rPr>
          <w:sz w:val="26"/>
          <w:szCs w:val="26"/>
        </w:rPr>
      </w:pPr>
      <w:r>
        <w:rPr>
          <w:sz w:val="26"/>
          <w:szCs w:val="26"/>
        </w:rPr>
        <w:t xml:space="preserve">2) номер, дата, место принятия решения, включая сведения о специалисте, решение или действия (бездействие) которого обжалуется; </w:t>
      </w:r>
    </w:p>
    <w:p w:rsidR="00CE40F6" w:rsidRDefault="006C3A06">
      <w:pPr>
        <w:pStyle w:val="Default"/>
        <w:ind w:firstLine="709"/>
        <w:jc w:val="both"/>
        <w:rPr>
          <w:sz w:val="26"/>
          <w:szCs w:val="26"/>
        </w:rPr>
      </w:pPr>
      <w:r>
        <w:rPr>
          <w:sz w:val="26"/>
          <w:szCs w:val="26"/>
        </w:rPr>
        <w:t xml:space="preserve">3) фамилия, имя, отчество (при наличии) гражданина; </w:t>
      </w:r>
    </w:p>
    <w:p w:rsidR="00CE40F6" w:rsidRDefault="006C3A06">
      <w:pPr>
        <w:pStyle w:val="Default"/>
        <w:ind w:firstLine="709"/>
        <w:jc w:val="both"/>
        <w:rPr>
          <w:sz w:val="26"/>
          <w:szCs w:val="26"/>
        </w:rPr>
      </w:pPr>
      <w:r>
        <w:rPr>
          <w:sz w:val="26"/>
          <w:szCs w:val="26"/>
        </w:rPr>
        <w:t xml:space="preserve">4) основания для принятия решения по жалобе; </w:t>
      </w:r>
    </w:p>
    <w:p w:rsidR="00CE40F6" w:rsidRDefault="006C3A06">
      <w:pPr>
        <w:pStyle w:val="Default"/>
        <w:ind w:firstLine="709"/>
        <w:jc w:val="both"/>
        <w:rPr>
          <w:sz w:val="26"/>
          <w:szCs w:val="26"/>
        </w:rPr>
      </w:pPr>
      <w:r>
        <w:rPr>
          <w:sz w:val="26"/>
          <w:szCs w:val="26"/>
        </w:rPr>
        <w:t xml:space="preserve">5) принятое по жалобе решение; </w:t>
      </w:r>
    </w:p>
    <w:p w:rsidR="00CE40F6" w:rsidRDefault="006C3A06">
      <w:pPr>
        <w:pStyle w:val="Default"/>
        <w:ind w:firstLine="709"/>
        <w:jc w:val="both"/>
        <w:rPr>
          <w:sz w:val="26"/>
          <w:szCs w:val="26"/>
        </w:rPr>
      </w:pPr>
      <w:r>
        <w:rPr>
          <w:sz w:val="26"/>
          <w:szCs w:val="26"/>
        </w:rPr>
        <w:t xml:space="preserve">6) в случае, если жалоба признана обоснованной, - сроки устранения выявленных нарушений, в том числе срок предоставления результата государственной услуги; </w:t>
      </w:r>
    </w:p>
    <w:p w:rsidR="00CE40F6" w:rsidRDefault="006C3A06">
      <w:pPr>
        <w:pStyle w:val="Default"/>
        <w:ind w:firstLine="709"/>
        <w:jc w:val="both"/>
        <w:rPr>
          <w:sz w:val="26"/>
          <w:szCs w:val="26"/>
        </w:rPr>
      </w:pPr>
      <w:r>
        <w:rPr>
          <w:sz w:val="26"/>
          <w:szCs w:val="26"/>
        </w:rPr>
        <w:t xml:space="preserve">7) сведения о порядке обжалования принятого по жалобе решения. </w:t>
      </w:r>
    </w:p>
    <w:p w:rsidR="00CE40F6" w:rsidRDefault="006C3A06">
      <w:pPr>
        <w:pStyle w:val="Default"/>
        <w:ind w:firstLine="709"/>
        <w:jc w:val="both"/>
        <w:rPr>
          <w:sz w:val="26"/>
          <w:szCs w:val="26"/>
        </w:rPr>
      </w:pPr>
      <w:r>
        <w:rPr>
          <w:sz w:val="26"/>
          <w:szCs w:val="26"/>
        </w:rPr>
        <w:t xml:space="preserve">142. Ответ по результатам рассмотрения жалобы подписывается Министром или уполномоченным на рассмотрение жалобы должностным лицом Министерства. </w:t>
      </w:r>
    </w:p>
    <w:p w:rsidR="00CE40F6" w:rsidRDefault="006C3A06">
      <w:pPr>
        <w:pStyle w:val="Default"/>
        <w:ind w:firstLine="709"/>
        <w:jc w:val="both"/>
        <w:rPr>
          <w:sz w:val="26"/>
          <w:szCs w:val="26"/>
        </w:rPr>
      </w:pPr>
      <w:r>
        <w:rPr>
          <w:sz w:val="26"/>
          <w:szCs w:val="26"/>
        </w:rPr>
        <w:t xml:space="preserve">143. По желанию гражданина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Министра жилищно-коммунального хозяйства и энергетики Камчатского края, вид которой установлен законодательством Российской Федерации. </w:t>
      </w:r>
    </w:p>
    <w:p w:rsidR="00CE40F6" w:rsidRDefault="00CE40F6">
      <w:pPr>
        <w:pStyle w:val="Default"/>
        <w:ind w:firstLine="709"/>
        <w:jc w:val="center"/>
        <w:rPr>
          <w:b/>
          <w:sz w:val="16"/>
          <w:szCs w:val="16"/>
        </w:rPr>
      </w:pPr>
    </w:p>
    <w:p w:rsidR="00CE40F6" w:rsidRDefault="006C3A06">
      <w:pPr>
        <w:pStyle w:val="Default"/>
        <w:ind w:firstLine="709"/>
        <w:jc w:val="center"/>
        <w:rPr>
          <w:b/>
          <w:sz w:val="26"/>
          <w:szCs w:val="26"/>
        </w:rPr>
      </w:pPr>
      <w:r>
        <w:rPr>
          <w:b/>
          <w:sz w:val="26"/>
          <w:szCs w:val="26"/>
        </w:rPr>
        <w:t>Право заявителя на получение информации и документов, необходимых для обоснования и рассмотрения жалобы</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 xml:space="preserve">144. Заявитель имеет право на получение исчерпывающей информации и документов, необходимых для обоснования и рассмотрения жалобы. </w:t>
      </w:r>
    </w:p>
    <w:p w:rsidR="00CE40F6" w:rsidRDefault="006C3A06">
      <w:pPr>
        <w:pStyle w:val="Default"/>
        <w:ind w:firstLine="709"/>
        <w:jc w:val="both"/>
        <w:rPr>
          <w:sz w:val="26"/>
          <w:szCs w:val="26"/>
        </w:rPr>
      </w:pPr>
      <w:r>
        <w:rPr>
          <w:sz w:val="26"/>
          <w:szCs w:val="26"/>
        </w:rPr>
        <w:t xml:space="preserve">145. Информация и документы, необходимые для обоснования и рассмотрения жалобы размещаются в органе местного самоуправления (или) уполномоченном органе, на официальном сайте органа местного самоуправления (или) уполномоченного органа, на ЕПГУ, РПГУ, а также может быть сообщена заявителю в устной и/или письменной форме. </w:t>
      </w:r>
    </w:p>
    <w:p w:rsidR="00CE40F6" w:rsidRDefault="00CE40F6">
      <w:pPr>
        <w:pStyle w:val="Default"/>
        <w:ind w:firstLine="709"/>
        <w:jc w:val="center"/>
        <w:rPr>
          <w:b/>
          <w:sz w:val="16"/>
          <w:szCs w:val="16"/>
        </w:rPr>
      </w:pPr>
    </w:p>
    <w:p w:rsidR="00CE40F6" w:rsidRDefault="006C3A06">
      <w:pPr>
        <w:pStyle w:val="Default"/>
        <w:ind w:firstLine="709"/>
        <w:jc w:val="center"/>
        <w:rPr>
          <w:b/>
          <w:sz w:val="26"/>
          <w:szCs w:val="26"/>
        </w:rPr>
      </w:pPr>
      <w:r>
        <w:rPr>
          <w:b/>
          <w:sz w:val="26"/>
          <w:szCs w:val="26"/>
        </w:rPr>
        <w:t>Порядок обжалования решения по жалобе</w:t>
      </w:r>
    </w:p>
    <w:p w:rsidR="00CE40F6" w:rsidRDefault="00CE40F6">
      <w:pPr>
        <w:pStyle w:val="Default"/>
        <w:ind w:firstLine="709"/>
        <w:jc w:val="center"/>
        <w:rPr>
          <w:sz w:val="16"/>
          <w:szCs w:val="16"/>
        </w:rPr>
      </w:pPr>
    </w:p>
    <w:p w:rsidR="00CE40F6" w:rsidRDefault="006C3A06">
      <w:pPr>
        <w:pStyle w:val="Default"/>
        <w:ind w:firstLine="709"/>
        <w:jc w:val="both"/>
        <w:rPr>
          <w:sz w:val="26"/>
          <w:szCs w:val="26"/>
        </w:rPr>
      </w:pPr>
      <w:r>
        <w:rPr>
          <w:sz w:val="26"/>
          <w:szCs w:val="26"/>
        </w:rPr>
        <w:t xml:space="preserve">146. Заявитель вправе обжаловать решения по жалобе вышестоящим должностным лицам. </w:t>
      </w:r>
    </w:p>
    <w:p w:rsidR="00CE40F6" w:rsidRDefault="006C3A06">
      <w:pPr>
        <w:pStyle w:val="Default"/>
        <w:ind w:firstLine="709"/>
        <w:jc w:val="both"/>
        <w:rPr>
          <w:sz w:val="26"/>
          <w:szCs w:val="26"/>
        </w:rPr>
      </w:pPr>
      <w:r>
        <w:rPr>
          <w:sz w:val="26"/>
          <w:szCs w:val="26"/>
        </w:rPr>
        <w:t>147. В случае установления в ходе или по результатам рассмотрения жалобы признаков состава административного правонарушения или преступления Министерство</w:t>
      </w:r>
      <w:r>
        <w:rPr>
          <w:i/>
          <w:sz w:val="26"/>
          <w:szCs w:val="26"/>
        </w:rPr>
        <w:t xml:space="preserve"> </w:t>
      </w:r>
      <w:r>
        <w:rPr>
          <w:sz w:val="26"/>
          <w:szCs w:val="26"/>
        </w:rPr>
        <w:t xml:space="preserve">в установленном порядке незамедлительно направляет имеющиеся материалы в органы прокуратуры. </w:t>
      </w:r>
    </w:p>
    <w:p w:rsidR="00CE40F6" w:rsidRDefault="006C3A06">
      <w:pPr>
        <w:pStyle w:val="Default"/>
        <w:ind w:firstLine="709"/>
        <w:jc w:val="both"/>
        <w:rPr>
          <w:sz w:val="26"/>
          <w:szCs w:val="26"/>
        </w:rPr>
      </w:pPr>
      <w:r>
        <w:rPr>
          <w:sz w:val="26"/>
          <w:szCs w:val="26"/>
        </w:rPr>
        <w:lastRenderedPageBreak/>
        <w:t xml:space="preserve">148.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CE40F6" w:rsidRDefault="006C3A06">
      <w:pPr>
        <w:pStyle w:val="Default"/>
        <w:ind w:firstLine="709"/>
        <w:jc w:val="both"/>
        <w:rPr>
          <w:sz w:val="26"/>
          <w:szCs w:val="26"/>
        </w:rPr>
      </w:pPr>
      <w:r>
        <w:rPr>
          <w:sz w:val="26"/>
          <w:szCs w:val="26"/>
        </w:rPr>
        <w:t xml:space="preserve">149. При подаче жалобы заявитель вправе получить следующую информацию: </w:t>
      </w:r>
    </w:p>
    <w:p w:rsidR="00CE40F6" w:rsidRDefault="006C3A06">
      <w:pPr>
        <w:pStyle w:val="Default"/>
        <w:ind w:firstLine="709"/>
        <w:jc w:val="both"/>
        <w:rPr>
          <w:sz w:val="26"/>
          <w:szCs w:val="26"/>
        </w:rPr>
      </w:pPr>
      <w:r>
        <w:rPr>
          <w:sz w:val="26"/>
          <w:szCs w:val="26"/>
        </w:rPr>
        <w:t xml:space="preserve">- местонахождение Министерства; </w:t>
      </w:r>
    </w:p>
    <w:p w:rsidR="00CE40F6" w:rsidRDefault="006C3A06">
      <w:pPr>
        <w:pStyle w:val="Default"/>
        <w:ind w:firstLine="709"/>
        <w:jc w:val="both"/>
        <w:rPr>
          <w:sz w:val="26"/>
          <w:szCs w:val="26"/>
        </w:rPr>
      </w:pPr>
      <w:r>
        <w:rPr>
          <w:sz w:val="26"/>
          <w:szCs w:val="26"/>
        </w:rPr>
        <w:t xml:space="preserve">- перечень номеров телефонов для получения сведений о прохождении процедур по рассмотрению жалобы; </w:t>
      </w:r>
    </w:p>
    <w:p w:rsidR="00CE40F6" w:rsidRDefault="006C3A06">
      <w:pPr>
        <w:pStyle w:val="Default"/>
        <w:ind w:firstLine="709"/>
        <w:jc w:val="both"/>
        <w:rPr>
          <w:sz w:val="26"/>
          <w:szCs w:val="26"/>
        </w:rPr>
      </w:pPr>
      <w:r>
        <w:rPr>
          <w:sz w:val="26"/>
          <w:szCs w:val="26"/>
        </w:rPr>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CE40F6" w:rsidRDefault="006C3A06">
      <w:pPr>
        <w:pStyle w:val="Default"/>
        <w:ind w:firstLine="709"/>
        <w:jc w:val="both"/>
        <w:rPr>
          <w:sz w:val="26"/>
          <w:szCs w:val="26"/>
        </w:rPr>
      </w:pPr>
      <w:r>
        <w:rPr>
          <w:sz w:val="26"/>
          <w:szCs w:val="26"/>
        </w:rPr>
        <w:t xml:space="preserve">150. При подаче жалобы заинтересованное лицо вправе получить в органе местного самоуправления (или) уполномоченном органе копии документов, подтверждающих обжалуемое действие (бездействие), решение должностного лица. </w:t>
      </w:r>
    </w:p>
    <w:p w:rsidR="00CE40F6" w:rsidRDefault="006C3A06">
      <w:pPr>
        <w:pStyle w:val="Default"/>
        <w:ind w:firstLine="709"/>
        <w:jc w:val="both"/>
        <w:rPr>
          <w:sz w:val="26"/>
          <w:szCs w:val="26"/>
        </w:rPr>
      </w:pPr>
      <w:r>
        <w:rPr>
          <w:sz w:val="26"/>
          <w:szCs w:val="26"/>
        </w:rPr>
        <w:t xml:space="preserve">151. Решение, принятое по результатам рассмотрения жалобы, может быть обжаловано в судебном порядке в соответствии с действующим законодательством. </w:t>
      </w:r>
    </w:p>
    <w:p w:rsidR="00CE40F6" w:rsidRDefault="006C3A06">
      <w:pPr>
        <w:pStyle w:val="Default"/>
        <w:ind w:firstLine="709"/>
        <w:jc w:val="both"/>
        <w:rPr>
          <w:sz w:val="26"/>
          <w:szCs w:val="26"/>
        </w:rPr>
      </w:pPr>
      <w:r>
        <w:rPr>
          <w:sz w:val="26"/>
          <w:szCs w:val="26"/>
        </w:rPr>
        <w:t>152. В случае, если заявителем подана жалоба, рассмотрение которой не входит в компетенцию Министерства, такая жалоба в течение 1 рабочего дня со дня ее регистрации направляется в уполномоченный на ее рассмотрение орган и в письменной форме информируется заявитель о перенаправлении жалобы.</w:t>
      </w:r>
    </w:p>
    <w:p w:rsidR="00CE40F6" w:rsidRDefault="00CE40F6">
      <w:pPr>
        <w:pStyle w:val="Default"/>
        <w:ind w:firstLine="709"/>
        <w:jc w:val="both"/>
        <w:rPr>
          <w:sz w:val="26"/>
          <w:szCs w:val="26"/>
        </w:rPr>
      </w:pPr>
    </w:p>
    <w:p w:rsidR="00CE40F6" w:rsidRDefault="006C3A06">
      <w:pPr>
        <w:pStyle w:val="Default"/>
        <w:ind w:firstLine="709"/>
        <w:jc w:val="center"/>
        <w:rPr>
          <w:b/>
          <w:sz w:val="26"/>
          <w:szCs w:val="26"/>
        </w:rPr>
      </w:pPr>
      <w:r>
        <w:rPr>
          <w:b/>
          <w:sz w:val="26"/>
          <w:szCs w:val="26"/>
        </w:rPr>
        <w:t xml:space="preserve">Способы информирования заявителей о порядке </w:t>
      </w:r>
    </w:p>
    <w:p w:rsidR="00CE40F6" w:rsidRDefault="006C3A06">
      <w:pPr>
        <w:pStyle w:val="Default"/>
        <w:ind w:firstLine="709"/>
        <w:jc w:val="center"/>
        <w:rPr>
          <w:b/>
          <w:sz w:val="26"/>
          <w:szCs w:val="26"/>
        </w:rPr>
      </w:pPr>
      <w:r>
        <w:rPr>
          <w:b/>
          <w:sz w:val="26"/>
          <w:szCs w:val="26"/>
        </w:rPr>
        <w:t>подачи и рассмотрения жалобы</w:t>
      </w:r>
    </w:p>
    <w:p w:rsidR="00CE40F6" w:rsidRDefault="00CE40F6">
      <w:pPr>
        <w:pStyle w:val="Default"/>
        <w:ind w:firstLine="709"/>
        <w:jc w:val="center"/>
        <w:rPr>
          <w:sz w:val="26"/>
          <w:szCs w:val="26"/>
        </w:rPr>
      </w:pPr>
    </w:p>
    <w:p w:rsidR="00CE40F6" w:rsidRDefault="006C3A06">
      <w:pPr>
        <w:pStyle w:val="Default"/>
        <w:ind w:firstLine="709"/>
        <w:jc w:val="both"/>
        <w:rPr>
          <w:sz w:val="26"/>
          <w:szCs w:val="26"/>
        </w:rPr>
      </w:pPr>
      <w:r>
        <w:rPr>
          <w:sz w:val="26"/>
          <w:szCs w:val="26"/>
        </w:rPr>
        <w:t xml:space="preserve">153. Информирование заявителей о порядке подачи и рассмотрения жалобы на решения и действия (бездействие) органа местного самоуправления (или) уполномоченного органа, должностных лиц органа местного самоуправления (или) уполномоченного органа, осуществляется посредством размещения информации на стендах в местах предоставления государственной услуги в органе местного самоуправления (или) уполномоченном органе, на официальном сайте органа местного самоуправления (или) уполномоченного органа, на ЕПГУ, РПГУ, а также может быть сообщена заявителю в устной и (или) письменной форме. </w:t>
      </w:r>
    </w:p>
    <w:p w:rsidR="00CE40F6" w:rsidRDefault="00CE40F6">
      <w:pPr>
        <w:pStyle w:val="Default"/>
        <w:ind w:firstLine="709"/>
        <w:jc w:val="both"/>
      </w:pPr>
    </w:p>
    <w:p w:rsidR="00CE40F6" w:rsidRDefault="00CE40F6">
      <w:pPr>
        <w:ind w:firstLine="709"/>
        <w:jc w:val="both"/>
        <w:rPr>
          <w:rFonts w:ascii="Times New Roman" w:eastAsia="Times New Roman" w:hAnsi="Times New Roman"/>
          <w:sz w:val="24"/>
          <w:szCs w:val="24"/>
        </w:rPr>
        <w:sectPr w:rsidR="00CE40F6">
          <w:pgSz w:w="11906" w:h="17338"/>
          <w:pgMar w:top="1134" w:right="567" w:bottom="1134" w:left="1701" w:header="720" w:footer="720" w:gutter="0"/>
          <w:cols w:space="720"/>
          <w:docGrid w:linePitch="360"/>
        </w:sectPr>
      </w:pPr>
    </w:p>
    <w:p w:rsidR="00CE40F6" w:rsidRDefault="00CE40F6">
      <w:pPr>
        <w:jc w:val="right"/>
        <w:rPr>
          <w:rFonts w:ascii="Times New Roman" w:eastAsia="Times New Roman" w:hAnsi="Times New Roman"/>
          <w:color w:val="000000"/>
          <w:sz w:val="26"/>
          <w:szCs w:val="26"/>
        </w:rPr>
      </w:pPr>
    </w:p>
    <w:p w:rsidR="00CE40F6" w:rsidRDefault="006C3A06">
      <w:pPr>
        <w:pStyle w:val="ConsPlusNormal"/>
        <w:jc w:val="right"/>
        <w:outlineLvl w:val="1"/>
        <w:rPr>
          <w:rFonts w:ascii="Times New Roman" w:eastAsia="Times New Roman" w:hAnsi="Times New Roman"/>
        </w:rPr>
      </w:pPr>
      <w:r>
        <w:rPr>
          <w:rFonts w:ascii="Times New Roman" w:eastAsia="Times New Roman" w:hAnsi="Times New Roman"/>
        </w:rPr>
        <w:t>Приложение 1</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к Административному регламенту</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предоставления местными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администрациями и иными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органами местного самоуправления</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Камчатского края, осуществляющими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исполнительно-распорядительные</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полномочия в муниципальных</w:t>
      </w:r>
    </w:p>
    <w:p w:rsidR="00CE40F6" w:rsidRDefault="006C3A06">
      <w:pPr>
        <w:pStyle w:val="ConsPlusNormal"/>
        <w:jc w:val="right"/>
        <w:rPr>
          <w:rFonts w:ascii="Times New Roman" w:eastAsia="Times New Roman" w:hAnsi="Times New Roman"/>
        </w:rPr>
      </w:pPr>
      <w:r>
        <w:rPr>
          <w:rFonts w:ascii="Times New Roman" w:eastAsia="Times New Roman" w:hAnsi="Times New Roman"/>
        </w:rPr>
        <w:t xml:space="preserve">образованиях, реализующими переданные </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полномочия Камчатского края государственной услуги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 предоставлению гражданам субсидий на</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оплату жилых помещений и коммунальных услуг</w:t>
      </w:r>
    </w:p>
    <w:p w:rsidR="00CE40F6" w:rsidRDefault="006C3A06">
      <w:pPr>
        <w:pStyle w:val="1"/>
        <w:spacing w:before="108" w:after="108"/>
        <w:rPr>
          <w:rFonts w:ascii="Times New Roman" w:eastAsia="Times New Roman" w:hAnsi="Times New Roman"/>
          <w:b w:val="0"/>
          <w:sz w:val="28"/>
          <w:szCs w:val="28"/>
        </w:rPr>
      </w:pPr>
      <w:r>
        <w:rPr>
          <w:rFonts w:ascii="Times New Roman" w:eastAsia="Times New Roman" w:hAnsi="Times New Roman"/>
          <w:b w:val="0"/>
          <w:sz w:val="28"/>
          <w:szCs w:val="28"/>
        </w:rPr>
        <w:t>Место нахождения и график работы</w:t>
      </w:r>
      <w:r>
        <w:rPr>
          <w:rFonts w:ascii="Times New Roman" w:eastAsia="Times New Roman" w:hAnsi="Times New Roman"/>
          <w:b w:val="0"/>
          <w:sz w:val="28"/>
          <w:szCs w:val="28"/>
        </w:rPr>
        <w:br/>
        <w:t>органов, предоставляющих государственную услугу по предоставлению гражданам субсидий на оплату жилых помещений и коммунальных услуг</w:t>
      </w:r>
    </w:p>
    <w:p w:rsidR="00CE40F6" w:rsidRDefault="00CE40F6">
      <w:pPr>
        <w:spacing w:after="200" w:line="276" w:lineRule="auto"/>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Петропавловск-Камчатский городской округ</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муниципальное автономное учреждение "Расчетно-кассовый центр по жилищно-коммунальному хозяйству г. Петропавловска-Камчатского"</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 xml:space="preserve">Место нахождения: Камчатский край, г. Петропавловск-Камчатский, </w:t>
      </w:r>
      <w:r>
        <w:rPr>
          <w:rFonts w:ascii="Times New Roman" w:eastAsia="Times New Roman" w:hAnsi="Times New Roman"/>
        </w:rPr>
        <w:br/>
        <w:t>ул. Амурская, д. 3</w:t>
      </w:r>
    </w:p>
    <w:p w:rsidR="00CE40F6" w:rsidRDefault="006C3A06">
      <w:pPr>
        <w:jc w:val="both"/>
        <w:rPr>
          <w:rFonts w:ascii="Times New Roman" w:eastAsia="Times New Roman" w:hAnsi="Times New Roman"/>
        </w:rPr>
      </w:pPr>
      <w:r>
        <w:rPr>
          <w:rFonts w:ascii="Times New Roman" w:eastAsia="Times New Roman" w:hAnsi="Times New Roman"/>
        </w:rPr>
        <w:t xml:space="preserve">Почтовый адрес: Камчатский край, г. Петропавловск-Камчатский, </w:t>
      </w:r>
      <w:r>
        <w:rPr>
          <w:rFonts w:ascii="Times New Roman" w:eastAsia="Times New Roman" w:hAnsi="Times New Roman"/>
        </w:rPr>
        <w:br/>
        <w:t>ул. Амурская, д. 3, индекс 683024</w:t>
      </w:r>
    </w:p>
    <w:p w:rsidR="00CE40F6" w:rsidRDefault="006C3A06">
      <w:pPr>
        <w:rPr>
          <w:rFonts w:ascii="Times New Roman" w:eastAsia="Times New Roman" w:hAnsi="Times New Roman"/>
        </w:rPr>
      </w:pPr>
      <w:r>
        <w:rPr>
          <w:rFonts w:ascii="Times New Roman" w:eastAsia="Times New Roman" w:hAnsi="Times New Roman"/>
        </w:rPr>
        <w:t>Электронный адрес: mu_rke@mail.kamchatka.ru</w:t>
      </w:r>
    </w:p>
    <w:p w:rsidR="00CE40F6" w:rsidRDefault="006C3A06">
      <w:pPr>
        <w:rPr>
          <w:rFonts w:ascii="Times New Roman" w:eastAsia="Times New Roman" w:hAnsi="Times New Roman"/>
        </w:rPr>
      </w:pPr>
      <w:r>
        <w:rPr>
          <w:rFonts w:ascii="Times New Roman" w:eastAsia="Times New Roman" w:hAnsi="Times New Roman"/>
        </w:rPr>
        <w:t>Телефон, факс: (8415 2) 25-18-95</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 09.00 час. до 17.00 час.</w:t>
            </w: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 09.00 час. до 12.00 час.</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Расчетные участки муниципального автономного учреждения</w:t>
      </w:r>
    </w:p>
    <w:p w:rsidR="00CE40F6" w:rsidRDefault="006C3A06">
      <w:pPr>
        <w:rPr>
          <w:rFonts w:ascii="Times New Roman" w:eastAsia="Times New Roman" w:hAnsi="Times New Roman"/>
        </w:rPr>
      </w:pPr>
      <w:r>
        <w:rPr>
          <w:rFonts w:ascii="Times New Roman" w:eastAsia="Times New Roman" w:hAnsi="Times New Roman"/>
        </w:rPr>
        <w:t>"Расчетно-кассовый центр г. Петропавловска-Камчатского"</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пр. Цилковского, д. 30, кв. 3, индекс 683038</w:t>
      </w:r>
    </w:p>
    <w:p w:rsidR="00CE40F6" w:rsidRDefault="006C3A06">
      <w:pPr>
        <w:rPr>
          <w:rFonts w:ascii="Times New Roman" w:eastAsia="Times New Roman" w:hAnsi="Times New Roman"/>
        </w:rPr>
      </w:pPr>
      <w:r>
        <w:rPr>
          <w:rFonts w:ascii="Times New Roman" w:eastAsia="Times New Roman" w:hAnsi="Times New Roman"/>
        </w:rPr>
        <w:t>Тел/факс: (84152) 27-50-93</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18.00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15.00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2</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Н.-Терешковой, д. 1, индекс 683038</w:t>
      </w:r>
    </w:p>
    <w:p w:rsidR="00CE40F6" w:rsidRDefault="006C3A06">
      <w:pPr>
        <w:rPr>
          <w:rFonts w:ascii="Times New Roman" w:eastAsia="Times New Roman" w:hAnsi="Times New Roman"/>
        </w:rPr>
      </w:pPr>
      <w:r>
        <w:rPr>
          <w:rFonts w:ascii="Times New Roman" w:eastAsia="Times New Roman" w:hAnsi="Times New Roman"/>
        </w:rPr>
        <w:t>Тел/факс (84152) 27-20-99</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18.00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15.00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3</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Ак. Королева, д. 29/1, индекс 683038</w:t>
      </w:r>
    </w:p>
    <w:p w:rsidR="00CE40F6" w:rsidRDefault="006C3A06">
      <w:pPr>
        <w:rPr>
          <w:rFonts w:ascii="Times New Roman" w:eastAsia="Times New Roman" w:hAnsi="Times New Roman"/>
        </w:rPr>
      </w:pPr>
      <w:r>
        <w:rPr>
          <w:rFonts w:ascii="Times New Roman" w:eastAsia="Times New Roman" w:hAnsi="Times New Roman"/>
        </w:rPr>
        <w:t>Тел/факс (84152) 301-880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15.00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17.00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15.00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Амурская, д. 3</w:t>
      </w:r>
    </w:p>
    <w:p w:rsidR="00CE40F6" w:rsidRDefault="006C3A06">
      <w:pPr>
        <w:rPr>
          <w:rFonts w:ascii="Times New Roman" w:eastAsia="Times New Roman" w:hAnsi="Times New Roman"/>
        </w:rPr>
      </w:pPr>
      <w:r>
        <w:rPr>
          <w:rFonts w:ascii="Times New Roman" w:eastAsia="Times New Roman" w:hAnsi="Times New Roman"/>
        </w:rPr>
        <w:t>Тел/факс (84152) 25-18-95</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p w:rsidR="00CE40F6" w:rsidRDefault="00CE40F6">
            <w:pPr>
              <w:pStyle w:val="af7"/>
              <w:rPr>
                <w:rFonts w:ascii="Times New Roman" w:eastAsia="Times New Roman" w:hAnsi="Times New Roman"/>
              </w:rPr>
            </w:pP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сокращенный рабочий день на один час</w:t>
            </w: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lastRenderedPageBreak/>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5</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пр. Победы, д. 2/3, индекс 683006</w:t>
      </w:r>
    </w:p>
    <w:p w:rsidR="00CE40F6" w:rsidRDefault="006C3A06">
      <w:pPr>
        <w:rPr>
          <w:rFonts w:ascii="Times New Roman" w:eastAsia="Times New Roman" w:hAnsi="Times New Roman"/>
        </w:rPr>
      </w:pPr>
      <w:r>
        <w:rPr>
          <w:rFonts w:ascii="Times New Roman" w:eastAsia="Times New Roman" w:hAnsi="Times New Roman"/>
        </w:rPr>
        <w:t>Тел/факс (84152) 30-77-40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15.00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14.30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7</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Океанская, д. 52, индекс 683010</w:t>
      </w:r>
    </w:p>
    <w:p w:rsidR="00CE40F6" w:rsidRDefault="006C3A06">
      <w:pPr>
        <w:rPr>
          <w:rFonts w:ascii="Times New Roman" w:eastAsia="Times New Roman" w:hAnsi="Times New Roman"/>
        </w:rPr>
      </w:pPr>
      <w:r>
        <w:rPr>
          <w:rFonts w:ascii="Times New Roman" w:eastAsia="Times New Roman" w:hAnsi="Times New Roman"/>
        </w:rPr>
        <w:t>Тел/факс (84152) 21-27-97</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13.00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18.00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Ак. Королева, д. 29/1, индекс 683038</w:t>
      </w:r>
    </w:p>
    <w:p w:rsidR="00CE40F6" w:rsidRDefault="006C3A06">
      <w:pPr>
        <w:rPr>
          <w:rFonts w:ascii="Times New Roman" w:eastAsia="Times New Roman" w:hAnsi="Times New Roman"/>
        </w:rPr>
      </w:pPr>
      <w:r>
        <w:rPr>
          <w:rFonts w:ascii="Times New Roman" w:eastAsia="Times New Roman" w:hAnsi="Times New Roman"/>
        </w:rPr>
        <w:t>Тел/факс (84152) 301-880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15.00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17.00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15.00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lastRenderedPageBreak/>
        <w:t>Место нахождения: Камчатский край, г. Петропавловск-Камчатский, ул. Вольского, д. 32, индекс 683048</w:t>
      </w:r>
    </w:p>
    <w:p w:rsidR="00CE40F6" w:rsidRDefault="006C3A06">
      <w:pPr>
        <w:rPr>
          <w:rFonts w:ascii="Times New Roman" w:eastAsia="Times New Roman" w:hAnsi="Times New Roman"/>
        </w:rPr>
      </w:pPr>
      <w:r>
        <w:rPr>
          <w:rFonts w:ascii="Times New Roman" w:eastAsia="Times New Roman" w:hAnsi="Times New Roman"/>
        </w:rPr>
        <w:t>Тел/факс (84152) 49-17-45</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18.00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15.00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12</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Ленинградская, д. 74, индекс 683003</w:t>
      </w:r>
    </w:p>
    <w:p w:rsidR="00CE40F6" w:rsidRDefault="006C3A06">
      <w:pPr>
        <w:rPr>
          <w:rFonts w:ascii="Times New Roman" w:eastAsia="Times New Roman" w:hAnsi="Times New Roman"/>
        </w:rPr>
      </w:pPr>
      <w:r>
        <w:rPr>
          <w:rFonts w:ascii="Times New Roman" w:eastAsia="Times New Roman" w:hAnsi="Times New Roman"/>
        </w:rPr>
        <w:t>Тел/факс (84152) 42-61-50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006"/>
        <w:gridCol w:w="3545"/>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16.00 час.</w:t>
            </w:r>
          </w:p>
        </w:tc>
        <w:tc>
          <w:tcPr>
            <w:tcW w:w="354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13.00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06"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54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06" w:type="dxa"/>
            <w:vMerge/>
            <w:tcBorders>
              <w:top w:val="single" w:sz="4" w:space="0" w:color="000000"/>
              <w:left w:val="single" w:sz="4" w:space="0" w:color="000000"/>
              <w:bottom w:val="single" w:sz="4" w:space="0" w:color="000000"/>
              <w:right w:val="nil"/>
            </w:tcBorders>
            <w:vAlign w:val="center"/>
          </w:tcPr>
          <w:p w:rsidR="00CE40F6" w:rsidRDefault="00CE40F6"/>
        </w:tc>
        <w:tc>
          <w:tcPr>
            <w:tcW w:w="3545"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13</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Индустриальная, д. 13, индекс 683015</w:t>
      </w:r>
    </w:p>
    <w:p w:rsidR="00CE40F6" w:rsidRDefault="006C3A06">
      <w:pPr>
        <w:rPr>
          <w:rFonts w:ascii="Times New Roman" w:eastAsia="Times New Roman" w:hAnsi="Times New Roman"/>
        </w:rPr>
      </w:pPr>
      <w:r>
        <w:rPr>
          <w:rFonts w:ascii="Times New Roman" w:eastAsia="Times New Roman" w:hAnsi="Times New Roman"/>
        </w:rPr>
        <w:t>Тел/факс (84152) 24-80-37</w:t>
      </w: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006"/>
        <w:gridCol w:w="3545"/>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54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13.00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17.00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16.00 час.</w:t>
            </w:r>
          </w:p>
        </w:tc>
        <w:tc>
          <w:tcPr>
            <w:tcW w:w="354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545"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пр. 50 лет Октября, д. 25а, индекс 683024</w:t>
      </w:r>
    </w:p>
    <w:p w:rsidR="00CE40F6" w:rsidRDefault="006C3A06">
      <w:pPr>
        <w:rPr>
          <w:rFonts w:ascii="Times New Roman" w:eastAsia="Times New Roman" w:hAnsi="Times New Roman"/>
        </w:rPr>
      </w:pPr>
      <w:r>
        <w:rPr>
          <w:rFonts w:ascii="Times New Roman" w:eastAsia="Times New Roman" w:hAnsi="Times New Roman"/>
        </w:rPr>
        <w:t>Тел/факс (84152) 23-13-05, 23-15-09</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18.00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lastRenderedPageBreak/>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15.00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15</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П. Ильичева, д. 30, индекс 683012</w:t>
      </w:r>
    </w:p>
    <w:p w:rsidR="00CE40F6" w:rsidRDefault="006C3A06">
      <w:pPr>
        <w:rPr>
          <w:rFonts w:ascii="Times New Roman" w:eastAsia="Times New Roman" w:hAnsi="Times New Roman"/>
        </w:rPr>
      </w:pPr>
      <w:r>
        <w:rPr>
          <w:rFonts w:ascii="Times New Roman" w:eastAsia="Times New Roman" w:hAnsi="Times New Roman"/>
        </w:rPr>
        <w:t>Тел/факс (84152) 21-03-14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13.00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18.00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18.00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16</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пр. Победы, д. 51, индекс 683902</w:t>
      </w:r>
    </w:p>
    <w:p w:rsidR="00CE40F6" w:rsidRDefault="006C3A06">
      <w:pPr>
        <w:rPr>
          <w:rFonts w:ascii="Times New Roman" w:eastAsia="Times New Roman" w:hAnsi="Times New Roman"/>
        </w:rPr>
      </w:pPr>
      <w:r>
        <w:rPr>
          <w:rFonts w:ascii="Times New Roman" w:eastAsia="Times New Roman" w:hAnsi="Times New Roman"/>
        </w:rPr>
        <w:t>Тел/факс (84152) 49-01-08</w:t>
      </w: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19.45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19.45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15.00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17</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Владивостокская, д. 29, индекс 683024</w:t>
      </w:r>
    </w:p>
    <w:p w:rsidR="00CE40F6" w:rsidRDefault="006C3A06">
      <w:pPr>
        <w:rPr>
          <w:rFonts w:ascii="Times New Roman" w:eastAsia="Times New Roman" w:hAnsi="Times New Roman"/>
        </w:rPr>
      </w:pPr>
      <w:r>
        <w:rPr>
          <w:rFonts w:ascii="Times New Roman" w:eastAsia="Times New Roman" w:hAnsi="Times New Roman"/>
        </w:rPr>
        <w:t>Тел/факс (84152) 41-01-37</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18.00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18.00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19</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Ларина, д. 11/1, индекс 683002</w:t>
      </w:r>
    </w:p>
    <w:p w:rsidR="00CE40F6" w:rsidRDefault="006C3A06">
      <w:pPr>
        <w:rPr>
          <w:rFonts w:ascii="Times New Roman" w:eastAsia="Times New Roman" w:hAnsi="Times New Roman"/>
        </w:rPr>
      </w:pPr>
      <w:r>
        <w:rPr>
          <w:rFonts w:ascii="Times New Roman" w:eastAsia="Times New Roman" w:hAnsi="Times New Roman"/>
        </w:rPr>
        <w:t>Тел/факс (84152) 49-34-24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16.00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15.00 час. до 19.00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16.00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17.00 час.</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16.00 час.</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Участок № 20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Петропавловск-Камчатский, ул. Ленинградская, д. 74/1, индекс 683003</w:t>
      </w:r>
    </w:p>
    <w:p w:rsidR="00CE40F6" w:rsidRDefault="006C3A06">
      <w:pPr>
        <w:rPr>
          <w:rFonts w:ascii="Times New Roman" w:eastAsia="Times New Roman" w:hAnsi="Times New Roman"/>
        </w:rPr>
      </w:pPr>
      <w:r>
        <w:rPr>
          <w:rFonts w:ascii="Times New Roman" w:eastAsia="Times New Roman" w:hAnsi="Times New Roman"/>
        </w:rPr>
        <w:t>Тел/факс (84152) 23-55-12</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006"/>
        <w:gridCol w:w="3545"/>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09.30 час. до 17.00 час.</w:t>
            </w:r>
          </w:p>
        </w:tc>
        <w:tc>
          <w:tcPr>
            <w:tcW w:w="354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09.30 час. до 17.00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09.30 час. до 17.00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09.30 час. до 17.00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06"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09.30 час. до 15.30 час.</w:t>
            </w:r>
          </w:p>
        </w:tc>
        <w:tc>
          <w:tcPr>
            <w:tcW w:w="354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06"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54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06" w:type="dxa"/>
            <w:vMerge/>
            <w:tcBorders>
              <w:top w:val="single" w:sz="4" w:space="0" w:color="000000"/>
              <w:left w:val="single" w:sz="4" w:space="0" w:color="000000"/>
              <w:bottom w:val="single" w:sz="4" w:space="0" w:color="000000"/>
              <w:right w:val="nil"/>
            </w:tcBorders>
            <w:vAlign w:val="center"/>
          </w:tcPr>
          <w:p w:rsidR="00CE40F6" w:rsidRDefault="00CE40F6"/>
        </w:tc>
        <w:tc>
          <w:tcPr>
            <w:tcW w:w="3545"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Вилючинский городской округ</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Отдел по предоставлению гражданам субсидий на оплату жилых помещений и коммунальных услуг Отдела по управлению городским хозяйством администрации Вилючинского городского округа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Вилючинск, ул. Победы, д. 4, оф. 78</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г. Вилючинск, ул. Победы, д. 4, оф. 78, индекс 684090</w:t>
      </w:r>
    </w:p>
    <w:p w:rsidR="00CE40F6" w:rsidRDefault="006C3A06">
      <w:pPr>
        <w:rPr>
          <w:rFonts w:ascii="Times New Roman" w:eastAsia="Times New Roman" w:hAnsi="Times New Roman"/>
        </w:rPr>
      </w:pPr>
      <w:r>
        <w:rPr>
          <w:rFonts w:ascii="Times New Roman" w:eastAsia="Times New Roman" w:hAnsi="Times New Roman"/>
        </w:rPr>
        <w:t>Телефон, факс: (8415 35) 3-18-81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165"/>
        <w:gridCol w:w="3386"/>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16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CE40F6">
            <w:pPr>
              <w:pStyle w:val="af7"/>
              <w:rPr>
                <w:rFonts w:ascii="Times New Roman" w:eastAsia="Times New Roman" w:hAnsi="Times New Roman"/>
              </w:rPr>
            </w:pPr>
          </w:p>
        </w:tc>
        <w:tc>
          <w:tcPr>
            <w:tcW w:w="3386" w:type="dxa"/>
            <w:vMerge w:val="restart"/>
            <w:tcBorders>
              <w:top w:val="single" w:sz="4" w:space="0" w:color="000000"/>
              <w:left w:val="single" w:sz="4" w:space="0" w:color="000000"/>
              <w:bottom w:val="single" w:sz="4" w:space="0" w:color="000000"/>
            </w:tcBorders>
            <w:vAlign w:val="center"/>
          </w:tcPr>
          <w:p w:rsidR="00CE40F6" w:rsidRDefault="00CE40F6">
            <w:pPr>
              <w:rPr>
                <w:rFonts w:ascii="Times New Roman" w:eastAsia="Times New Roman" w:hAnsi="Times New Roman"/>
                <w:sz w:val="24"/>
                <w:szCs w:val="24"/>
              </w:rPr>
            </w:pP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165"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386"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jc w:val="cente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Городской округ «поселок Палана»</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муниципальное унитарное предприятие «Муниципальный информационно-расчетный центр пгт. Палана»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пгт. Палана, улица Гиля, д. 5</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пгт. Палана, улица Гиля, д. 5, индекс 688000</w:t>
      </w:r>
    </w:p>
    <w:p w:rsidR="00CE40F6" w:rsidRDefault="006C3A06">
      <w:pPr>
        <w:rPr>
          <w:rFonts w:ascii="Times New Roman" w:eastAsia="Times New Roman" w:hAnsi="Times New Roman"/>
        </w:rPr>
      </w:pPr>
      <w:r>
        <w:rPr>
          <w:rFonts w:ascii="Times New Roman" w:eastAsia="Times New Roman" w:hAnsi="Times New Roman"/>
        </w:rPr>
        <w:t>Электронный адрес: mupmirzpalana@yandex.ru</w:t>
      </w:r>
    </w:p>
    <w:p w:rsidR="00CE40F6" w:rsidRDefault="006C3A06">
      <w:pPr>
        <w:rPr>
          <w:rFonts w:ascii="Times New Roman" w:eastAsia="Times New Roman" w:hAnsi="Times New Roman"/>
        </w:rPr>
      </w:pPr>
      <w:r>
        <w:rPr>
          <w:rFonts w:ascii="Times New Roman" w:eastAsia="Times New Roman" w:hAnsi="Times New Roman"/>
        </w:rPr>
        <w:t>Телефон, факс: (8415 43) 31-6-43.</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276"/>
        <w:gridCol w:w="3235"/>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276" w:type="dxa"/>
            <w:vMerge w:val="restart"/>
            <w:tcBorders>
              <w:top w:val="single" w:sz="4" w:space="0" w:color="000000"/>
              <w:left w:val="single" w:sz="4" w:space="0" w:color="000000"/>
              <w:bottom w:val="single" w:sz="4" w:space="0" w:color="000000"/>
            </w:tcBorders>
            <w:vAlign w:val="center"/>
          </w:tcPr>
          <w:p w:rsidR="00CE40F6" w:rsidRDefault="00CE40F6">
            <w:pPr>
              <w:pStyle w:val="af7"/>
              <w:jc w:val="center"/>
              <w:rPr>
                <w:rFonts w:ascii="Times New Roman" w:eastAsia="Times New Roman" w:hAnsi="Times New Roman"/>
              </w:rPr>
            </w:pPr>
          </w:p>
          <w:p w:rsidR="00CE40F6" w:rsidRDefault="006C3A06">
            <w:pPr>
              <w:pStyle w:val="af7"/>
              <w:jc w:val="center"/>
              <w:rPr>
                <w:rFonts w:ascii="Times New Roman" w:eastAsia="Times New Roman" w:hAnsi="Times New Roman"/>
              </w:rPr>
            </w:pPr>
            <w:r>
              <w:rPr>
                <w:rFonts w:ascii="Times New Roman" w:eastAsia="Times New Roman" w:hAnsi="Times New Roman"/>
              </w:rPr>
              <w:t>с 08.00 час. до 17.00 час.</w:t>
            </w:r>
          </w:p>
          <w:p w:rsidR="00CE40F6" w:rsidRDefault="00CE40F6">
            <w:pPr>
              <w:pStyle w:val="af7"/>
              <w:rPr>
                <w:rFonts w:ascii="Times New Roman" w:eastAsia="Times New Roman" w:hAnsi="Times New Roman"/>
              </w:rPr>
            </w:pPr>
          </w:p>
          <w:p w:rsidR="00CE40F6" w:rsidRDefault="00CE40F6">
            <w:pPr>
              <w:pStyle w:val="af7"/>
              <w:rPr>
                <w:rFonts w:ascii="Times New Roman" w:eastAsia="Times New Roman" w:hAnsi="Times New Roman"/>
              </w:rPr>
            </w:pPr>
          </w:p>
        </w:tc>
        <w:tc>
          <w:tcPr>
            <w:tcW w:w="3235" w:type="dxa"/>
            <w:vMerge w:val="restart"/>
            <w:tcBorders>
              <w:top w:val="single" w:sz="4" w:space="0" w:color="000000"/>
              <w:left w:val="single" w:sz="4" w:space="0" w:color="000000"/>
              <w:bottom w:val="single" w:sz="4" w:space="0" w:color="000000"/>
            </w:tcBorders>
            <w:vAlign w:val="center"/>
          </w:tcPr>
          <w:p w:rsidR="00CE40F6" w:rsidRDefault="006C3A06">
            <w:pPr>
              <w:rPr>
                <w:rFonts w:ascii="Times New Roman" w:eastAsia="Times New Roman" w:hAnsi="Times New Roman"/>
                <w:sz w:val="24"/>
                <w:szCs w:val="24"/>
              </w:rPr>
            </w:pPr>
            <w:r>
              <w:rPr>
                <w:rFonts w:ascii="Times New Roman" w:eastAsia="Times New Roman" w:hAnsi="Times New Roman"/>
                <w:sz w:val="24"/>
                <w:szCs w:val="24"/>
              </w:rPr>
              <w:t>перерыв с 12.00-13.00 час.</w:t>
            </w:r>
          </w:p>
          <w:p w:rsidR="00CE40F6" w:rsidRDefault="00CE40F6">
            <w:pPr>
              <w:rPr>
                <w:rFonts w:ascii="Times New Roman" w:eastAsia="Times New Roman" w:hAnsi="Times New Roman"/>
                <w:sz w:val="24"/>
                <w:szCs w:val="24"/>
              </w:rPr>
            </w:pPr>
          </w:p>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276" w:type="dxa"/>
            <w:vMerge/>
            <w:tcBorders>
              <w:top w:val="single" w:sz="4" w:space="0" w:color="000000"/>
              <w:left w:val="single" w:sz="4" w:space="0" w:color="000000"/>
              <w:bottom w:val="single" w:sz="4" w:space="0" w:color="000000"/>
            </w:tcBorders>
            <w:vAlign w:val="center"/>
          </w:tcPr>
          <w:p w:rsidR="00CE40F6" w:rsidRDefault="00CE40F6"/>
        </w:tc>
        <w:tc>
          <w:tcPr>
            <w:tcW w:w="323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276" w:type="dxa"/>
            <w:vMerge/>
            <w:tcBorders>
              <w:top w:val="single" w:sz="4" w:space="0" w:color="000000"/>
              <w:left w:val="single" w:sz="4" w:space="0" w:color="000000"/>
              <w:bottom w:val="single" w:sz="4" w:space="0" w:color="000000"/>
            </w:tcBorders>
            <w:vAlign w:val="center"/>
          </w:tcPr>
          <w:p w:rsidR="00CE40F6" w:rsidRDefault="00CE40F6"/>
        </w:tc>
        <w:tc>
          <w:tcPr>
            <w:tcW w:w="323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276" w:type="dxa"/>
            <w:vMerge/>
            <w:tcBorders>
              <w:top w:val="single" w:sz="4" w:space="0" w:color="000000"/>
              <w:left w:val="single" w:sz="4" w:space="0" w:color="000000"/>
              <w:bottom w:val="single" w:sz="4" w:space="0" w:color="000000"/>
            </w:tcBorders>
            <w:vAlign w:val="center"/>
          </w:tcPr>
          <w:p w:rsidR="00CE40F6" w:rsidRDefault="00CE40F6"/>
        </w:tc>
        <w:tc>
          <w:tcPr>
            <w:tcW w:w="323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276"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08.00 час. до 12.00 час.</w:t>
            </w:r>
          </w:p>
        </w:tc>
        <w:tc>
          <w:tcPr>
            <w:tcW w:w="323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1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1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Соболевский муниципальный район</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отдел по социальным вопросам Администрации Соболевского муниципального района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Соболевский район, с. Соболево, улица Набережная, д. 6</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Соболевский район, с. Соболево, улица Набережная, д. 6, индекс 684200</w:t>
      </w:r>
    </w:p>
    <w:p w:rsidR="00CE40F6" w:rsidRDefault="006C3A06">
      <w:pPr>
        <w:rPr>
          <w:rFonts w:ascii="Times New Roman" w:eastAsia="Times New Roman" w:hAnsi="Times New Roman"/>
        </w:rPr>
      </w:pPr>
      <w:r>
        <w:rPr>
          <w:rFonts w:ascii="Times New Roman" w:eastAsia="Times New Roman" w:hAnsi="Times New Roman"/>
        </w:rPr>
        <w:t>Электронный адрес: srmo@rambler.ru</w:t>
      </w:r>
    </w:p>
    <w:p w:rsidR="00CE40F6" w:rsidRDefault="006C3A06">
      <w:pPr>
        <w:rPr>
          <w:rFonts w:ascii="Times New Roman" w:eastAsia="Times New Roman" w:hAnsi="Times New Roman"/>
        </w:rPr>
      </w:pPr>
      <w:r>
        <w:rPr>
          <w:rFonts w:ascii="Times New Roman" w:eastAsia="Times New Roman" w:hAnsi="Times New Roman"/>
        </w:rPr>
        <w:t>Телефон, факс: (8415 36) 3-26-11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51"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Нет приема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17.00 час.</w:t>
            </w: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Нет приема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Мильковский муниципальный район</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Управление социальной поддержки населения администрации Мильковского муниципального района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Мильковский район, с. Мильково, ул. Победы, д.13.</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Мильковский район, с. Мильково, ул. Победы, д.13, 684300.</w:t>
      </w:r>
    </w:p>
    <w:p w:rsidR="00CE40F6" w:rsidRDefault="006C3A06">
      <w:pPr>
        <w:rPr>
          <w:rFonts w:ascii="Times New Roman" w:eastAsia="Times New Roman" w:hAnsi="Times New Roman"/>
        </w:rPr>
      </w:pPr>
      <w:r>
        <w:rPr>
          <w:rFonts w:ascii="Times New Roman" w:eastAsia="Times New Roman" w:hAnsi="Times New Roman"/>
        </w:rPr>
        <w:t>Электронный адрес: yspn_ammr@mail.ru</w:t>
      </w:r>
    </w:p>
    <w:p w:rsidR="00CE40F6" w:rsidRDefault="006C3A06">
      <w:pPr>
        <w:rPr>
          <w:rFonts w:ascii="Times New Roman" w:eastAsia="Times New Roman" w:hAnsi="Times New Roman"/>
        </w:rPr>
      </w:pPr>
      <w:r>
        <w:rPr>
          <w:rFonts w:ascii="Times New Roman" w:eastAsia="Times New Roman" w:hAnsi="Times New Roman"/>
        </w:rPr>
        <w:t>Телефон, факс: (8415 33) 2-12-30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893"/>
        <w:gridCol w:w="2658"/>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893"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p w:rsidR="00CE40F6" w:rsidRDefault="006C3A06">
            <w:pPr>
              <w:pStyle w:val="af7"/>
              <w:rPr>
                <w:rFonts w:ascii="Times New Roman" w:eastAsia="Times New Roman" w:hAnsi="Times New Roman"/>
              </w:rPr>
            </w:pPr>
            <w:r>
              <w:rPr>
                <w:rFonts w:ascii="Times New Roman" w:eastAsia="Times New Roman" w:hAnsi="Times New Roman"/>
              </w:rPr>
              <w:t>с 08.30 час. до 12.45 час.</w:t>
            </w:r>
          </w:p>
          <w:p w:rsidR="00CE40F6" w:rsidRDefault="00CE40F6">
            <w:pPr>
              <w:pStyle w:val="af7"/>
              <w:rPr>
                <w:rFonts w:ascii="Times New Roman" w:eastAsia="Times New Roman" w:hAnsi="Times New Roman"/>
              </w:rPr>
            </w:pPr>
          </w:p>
        </w:tc>
        <w:tc>
          <w:tcPr>
            <w:tcW w:w="2658"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12.45-14.00</w:t>
            </w:r>
          </w:p>
          <w:p w:rsidR="00CE40F6" w:rsidRDefault="006C3A06">
            <w:pPr>
              <w:spacing w:after="200" w:line="276" w:lineRule="auto"/>
              <w:rPr>
                <w:rFonts w:ascii="Times New Roman" w:eastAsia="Times New Roman" w:hAnsi="Times New Roman"/>
                <w:sz w:val="24"/>
                <w:szCs w:val="24"/>
              </w:rPr>
            </w:pPr>
            <w:r>
              <w:rPr>
                <w:rFonts w:ascii="Times New Roman" w:eastAsia="Times New Roman" w:hAnsi="Times New Roman"/>
                <w:sz w:val="24"/>
                <w:szCs w:val="24"/>
              </w:rPr>
              <w:t>с 9.45-10.00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893" w:type="dxa"/>
            <w:vMerge/>
            <w:tcBorders>
              <w:top w:val="single" w:sz="4" w:space="0" w:color="000000"/>
              <w:left w:val="single" w:sz="4" w:space="0" w:color="000000"/>
              <w:bottom w:val="single" w:sz="4" w:space="0" w:color="000000"/>
            </w:tcBorders>
            <w:vAlign w:val="center"/>
          </w:tcPr>
          <w:p w:rsidR="00CE40F6" w:rsidRDefault="00CE40F6"/>
        </w:tc>
        <w:tc>
          <w:tcPr>
            <w:tcW w:w="2658"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893" w:type="dxa"/>
            <w:vMerge/>
            <w:tcBorders>
              <w:top w:val="single" w:sz="4" w:space="0" w:color="000000"/>
              <w:left w:val="single" w:sz="4" w:space="0" w:color="000000"/>
              <w:bottom w:val="single" w:sz="4" w:space="0" w:color="000000"/>
            </w:tcBorders>
            <w:vAlign w:val="center"/>
          </w:tcPr>
          <w:p w:rsidR="00CE40F6" w:rsidRDefault="00CE40F6"/>
        </w:tc>
        <w:tc>
          <w:tcPr>
            <w:tcW w:w="2658"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lastRenderedPageBreak/>
              <w:t>Четверг</w:t>
            </w:r>
          </w:p>
        </w:tc>
        <w:tc>
          <w:tcPr>
            <w:tcW w:w="3893" w:type="dxa"/>
            <w:vMerge/>
            <w:tcBorders>
              <w:top w:val="single" w:sz="4" w:space="0" w:color="000000"/>
              <w:left w:val="single" w:sz="4" w:space="0" w:color="000000"/>
              <w:bottom w:val="single" w:sz="4" w:space="0" w:color="000000"/>
            </w:tcBorders>
            <w:vAlign w:val="center"/>
          </w:tcPr>
          <w:p w:rsidR="00CE40F6" w:rsidRDefault="00CE40F6"/>
        </w:tc>
        <w:tc>
          <w:tcPr>
            <w:tcW w:w="2658"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gridSpan w:val="2"/>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8.30 час. до 13.30 час.</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Пенжинский муниципальный район</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Управление по муниципальному имуществу, заказу, жилищно-коммунальному хозяйству, строительству и транспорту администрации Пенжинского муниципального района</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Место нахождения: Камчатский край, Пенжинский район, с. Каменское, улица Ленина, д. 12.</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Пенжинский район, с. Каменское, улица Ленина, д. 12, индекс 688850.</w:t>
      </w:r>
    </w:p>
    <w:p w:rsidR="00CE40F6" w:rsidRDefault="006C3A06">
      <w:pPr>
        <w:rPr>
          <w:rFonts w:ascii="Times New Roman" w:eastAsia="Times New Roman" w:hAnsi="Times New Roman"/>
        </w:rPr>
      </w:pPr>
      <w:r>
        <w:rPr>
          <w:rFonts w:ascii="Times New Roman" w:eastAsia="Times New Roman" w:hAnsi="Times New Roman"/>
        </w:rPr>
        <w:t>Электронный адрес: penadm@mail.ru</w:t>
      </w:r>
    </w:p>
    <w:p w:rsidR="00CE40F6" w:rsidRDefault="006C3A06">
      <w:pPr>
        <w:rPr>
          <w:rFonts w:ascii="Times New Roman" w:eastAsia="Times New Roman" w:hAnsi="Times New Roman"/>
        </w:rPr>
      </w:pPr>
      <w:r>
        <w:rPr>
          <w:rFonts w:ascii="Times New Roman" w:eastAsia="Times New Roman" w:hAnsi="Times New Roman"/>
        </w:rPr>
        <w:t>Телефон, факс: (8415 46) 61-039.</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0"/>
        <w:gridCol w:w="3735"/>
        <w:gridCol w:w="2784"/>
      </w:tblGrid>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73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p w:rsidR="00CE40F6" w:rsidRDefault="00CE40F6">
            <w:pPr>
              <w:pStyle w:val="af7"/>
              <w:rPr>
                <w:rFonts w:ascii="Times New Roman" w:eastAsia="Times New Roman" w:hAnsi="Times New Roman"/>
              </w:rPr>
            </w:pPr>
          </w:p>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CE40F6">
            <w:pPr>
              <w:pStyle w:val="af7"/>
              <w:rPr>
                <w:rFonts w:ascii="Times New Roman" w:eastAsia="Times New Roman" w:hAnsi="Times New Roman"/>
              </w:rPr>
            </w:pPr>
          </w:p>
        </w:tc>
        <w:tc>
          <w:tcPr>
            <w:tcW w:w="2784" w:type="dxa"/>
            <w:vMerge w:val="restart"/>
            <w:tcBorders>
              <w:top w:val="single" w:sz="4" w:space="0" w:color="000000"/>
              <w:left w:val="single" w:sz="4" w:space="0" w:color="000000"/>
              <w:bottom w:val="single" w:sz="4" w:space="0" w:color="000000"/>
            </w:tcBorders>
            <w:vAlign w:val="center"/>
          </w:tcPr>
          <w:p w:rsidR="00CE40F6" w:rsidRDefault="00CE40F6">
            <w:pPr>
              <w:rPr>
                <w:rFonts w:ascii="Times New Roman" w:eastAsia="Times New Roman" w:hAnsi="Times New Roman"/>
                <w:sz w:val="24"/>
                <w:szCs w:val="24"/>
              </w:rPr>
            </w:pPr>
          </w:p>
          <w:p w:rsidR="00CE40F6" w:rsidRDefault="006C3A06">
            <w:pPr>
              <w:rPr>
                <w:rFonts w:ascii="Times New Roman" w:eastAsia="Times New Roman" w:hAnsi="Times New Roman"/>
                <w:sz w:val="24"/>
                <w:szCs w:val="24"/>
              </w:rPr>
            </w:pPr>
            <w:r>
              <w:rPr>
                <w:rFonts w:ascii="Times New Roman" w:eastAsia="Times New Roman" w:hAnsi="Times New Roman"/>
                <w:sz w:val="24"/>
                <w:szCs w:val="24"/>
              </w:rPr>
              <w:t>перерыв с 13.00 - 14.00</w:t>
            </w:r>
          </w:p>
          <w:p w:rsidR="00CE40F6" w:rsidRDefault="00CE40F6">
            <w:pPr>
              <w:pStyle w:val="af7"/>
              <w:rPr>
                <w:rFonts w:ascii="Times New Roman" w:eastAsia="Times New Roman" w:hAnsi="Times New Roman"/>
              </w:rPr>
            </w:pP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735" w:type="dxa"/>
            <w:vMerge/>
            <w:tcBorders>
              <w:top w:val="single" w:sz="4" w:space="0" w:color="000000"/>
              <w:left w:val="single" w:sz="4" w:space="0" w:color="000000"/>
              <w:bottom w:val="single" w:sz="4" w:space="0" w:color="000000"/>
            </w:tcBorders>
            <w:vAlign w:val="center"/>
          </w:tcPr>
          <w:p w:rsidR="00CE40F6" w:rsidRDefault="00CE40F6"/>
        </w:tc>
        <w:tc>
          <w:tcPr>
            <w:tcW w:w="278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735" w:type="dxa"/>
            <w:vMerge/>
            <w:tcBorders>
              <w:top w:val="single" w:sz="4" w:space="0" w:color="000000"/>
              <w:left w:val="single" w:sz="4" w:space="0" w:color="000000"/>
              <w:bottom w:val="single" w:sz="4" w:space="0" w:color="000000"/>
            </w:tcBorders>
            <w:vAlign w:val="center"/>
          </w:tcPr>
          <w:p w:rsidR="00CE40F6" w:rsidRDefault="00CE40F6"/>
        </w:tc>
        <w:tc>
          <w:tcPr>
            <w:tcW w:w="278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735" w:type="dxa"/>
            <w:vMerge/>
            <w:tcBorders>
              <w:top w:val="single" w:sz="4" w:space="0" w:color="000000"/>
              <w:left w:val="single" w:sz="4" w:space="0" w:color="000000"/>
              <w:bottom w:val="single" w:sz="4" w:space="0" w:color="000000"/>
            </w:tcBorders>
            <w:vAlign w:val="center"/>
          </w:tcPr>
          <w:p w:rsidR="00CE40F6" w:rsidRDefault="00CE40F6"/>
        </w:tc>
        <w:tc>
          <w:tcPr>
            <w:tcW w:w="278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735"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2784" w:type="dxa"/>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73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2784"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735" w:type="dxa"/>
            <w:vMerge/>
            <w:tcBorders>
              <w:top w:val="single" w:sz="4" w:space="0" w:color="000000"/>
              <w:left w:val="single" w:sz="4" w:space="0" w:color="000000"/>
              <w:bottom w:val="single" w:sz="4" w:space="0" w:color="000000"/>
            </w:tcBorders>
            <w:vAlign w:val="center"/>
          </w:tcPr>
          <w:p w:rsidR="00CE40F6" w:rsidRDefault="00CE40F6"/>
        </w:tc>
        <w:tc>
          <w:tcPr>
            <w:tcW w:w="2784"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Олюторский муниципальный район</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Олюторского муниципального района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Олюторский район, с. Тиличики, улица Молодежная, д. 12, каб. 219.</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Олюторский район, с. Тиличики, улица Молодежная, д. 12, каб. 219, индекс 688800.</w:t>
      </w:r>
    </w:p>
    <w:p w:rsidR="00CE40F6" w:rsidRDefault="006C3A06">
      <w:pPr>
        <w:rPr>
          <w:rFonts w:ascii="Times New Roman" w:eastAsia="Times New Roman" w:hAnsi="Times New Roman"/>
        </w:rPr>
      </w:pPr>
      <w:r>
        <w:rPr>
          <w:rFonts w:ascii="Times New Roman" w:eastAsia="Times New Roman" w:hAnsi="Times New Roman"/>
        </w:rPr>
        <w:t>Электронный адрес: oladm_zavoz@mail.ru (с указанием - отдел субсидий)</w:t>
      </w:r>
    </w:p>
    <w:p w:rsidR="00CE40F6" w:rsidRDefault="006C3A06">
      <w:pPr>
        <w:rPr>
          <w:rFonts w:ascii="Times New Roman" w:eastAsia="Times New Roman" w:hAnsi="Times New Roman"/>
        </w:rPr>
      </w:pPr>
      <w:r>
        <w:rPr>
          <w:rFonts w:ascii="Times New Roman" w:eastAsia="Times New Roman" w:hAnsi="Times New Roman"/>
        </w:rPr>
        <w:t>Телефон, факс: (8415 44) 52-9-31, факс 52-9-49, специалист 52-8-11.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17.15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w:t>
            </w:r>
          </w:p>
          <w:p w:rsidR="00CE40F6" w:rsidRDefault="006C3A06">
            <w:pPr>
              <w:pStyle w:val="af7"/>
              <w:rPr>
                <w:rFonts w:ascii="Times New Roman" w:eastAsia="Times New Roman" w:hAnsi="Times New Roman"/>
              </w:rPr>
            </w:pPr>
            <w:r>
              <w:rPr>
                <w:rFonts w:ascii="Times New Roman" w:eastAsia="Times New Roman" w:hAnsi="Times New Roman"/>
              </w:rPr>
              <w:t>с 08.30 час. до 12.30 час.</w:t>
            </w:r>
          </w:p>
          <w:p w:rsidR="00CE40F6" w:rsidRDefault="006C3A06">
            <w:pPr>
              <w:pStyle w:val="af7"/>
              <w:rPr>
                <w:rFonts w:ascii="Times New Roman" w:eastAsia="Times New Roman" w:hAnsi="Times New Roman"/>
              </w:rPr>
            </w:pPr>
            <w:r>
              <w:rPr>
                <w:rFonts w:ascii="Times New Roman" w:eastAsia="Times New Roman" w:hAnsi="Times New Roman"/>
              </w:rPr>
              <w:t>Перерыв с 13.00 - 14.00 час.</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13.30 час.</w:t>
            </w:r>
          </w:p>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Карагинский муниципальный район</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Карагинского муниципального района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Карагинский район, п. Оссора, улица Советская, д. 37</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Карагинский район, п. Оссора, улица Советская, д. 37, индекс 688700</w:t>
      </w:r>
    </w:p>
    <w:p w:rsidR="00CE40F6" w:rsidRDefault="006C3A06">
      <w:pPr>
        <w:rPr>
          <w:rFonts w:ascii="Times New Roman" w:eastAsia="Times New Roman" w:hAnsi="Times New Roman"/>
        </w:rPr>
      </w:pPr>
      <w:r>
        <w:rPr>
          <w:rFonts w:ascii="Times New Roman" w:eastAsia="Times New Roman" w:hAnsi="Times New Roman"/>
        </w:rPr>
        <w:t>Электронный адрес: oszn_ossora@mail.ru</w:t>
      </w:r>
    </w:p>
    <w:p w:rsidR="00CE40F6" w:rsidRDefault="006C3A06">
      <w:pPr>
        <w:rPr>
          <w:rFonts w:ascii="Times New Roman" w:eastAsia="Times New Roman" w:hAnsi="Times New Roman"/>
        </w:rPr>
      </w:pPr>
      <w:r>
        <w:rPr>
          <w:rFonts w:ascii="Times New Roman" w:eastAsia="Times New Roman" w:hAnsi="Times New Roman"/>
        </w:rPr>
        <w:t>Телефон, факс: (841545) 41-7-78</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165"/>
        <w:gridCol w:w="3386"/>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16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p w:rsidR="00CE40F6" w:rsidRDefault="00CE40F6">
            <w:pPr>
              <w:pStyle w:val="af7"/>
              <w:rPr>
                <w:rFonts w:ascii="Times New Roman" w:eastAsia="Times New Roman" w:hAnsi="Times New Roman"/>
              </w:rPr>
            </w:pPr>
          </w:p>
          <w:p w:rsidR="00CE40F6" w:rsidRDefault="00CE40F6">
            <w:pPr>
              <w:pStyle w:val="af7"/>
              <w:rPr>
                <w:rFonts w:ascii="Times New Roman" w:eastAsia="Times New Roman" w:hAnsi="Times New Roman"/>
              </w:rPr>
            </w:pPr>
          </w:p>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CE40F6">
            <w:pPr>
              <w:pStyle w:val="af7"/>
              <w:rPr>
                <w:rFonts w:ascii="Times New Roman" w:eastAsia="Times New Roman" w:hAnsi="Times New Roman"/>
              </w:rPr>
            </w:pPr>
          </w:p>
        </w:tc>
        <w:tc>
          <w:tcPr>
            <w:tcW w:w="3386"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p w:rsidR="00CE40F6" w:rsidRDefault="00CE40F6">
            <w:pPr>
              <w:pStyle w:val="af7"/>
              <w:rPr>
                <w:rFonts w:ascii="Times New Roman" w:eastAsia="Times New Roman" w:hAnsi="Times New Roman"/>
              </w:rPr>
            </w:pPr>
          </w:p>
          <w:p w:rsidR="00CE40F6" w:rsidRDefault="00CE40F6">
            <w:pPr>
              <w:pStyle w:val="af7"/>
              <w:rPr>
                <w:rFonts w:ascii="Times New Roman" w:eastAsia="Times New Roman" w:hAnsi="Times New Roman"/>
              </w:rPr>
            </w:pP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Елизовское городское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муниципальное автономное учреждение «Единый расчетно-кассовый центр» (МАУ «ЕРКЦ»)</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г. Елизово, улица Рябдикова, д. 51</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г. Елизово, улица Рябикова, д. 51, индекс 684000.</w:t>
      </w:r>
    </w:p>
    <w:p w:rsidR="00CE40F6" w:rsidRDefault="006C3A06">
      <w:pPr>
        <w:rPr>
          <w:rFonts w:ascii="Times New Roman" w:eastAsia="Times New Roman" w:hAnsi="Times New Roman"/>
        </w:rPr>
      </w:pPr>
      <w:r>
        <w:rPr>
          <w:rFonts w:ascii="Times New Roman" w:eastAsia="Times New Roman" w:hAnsi="Times New Roman"/>
        </w:rPr>
        <w:t>Телефон, факс: (841531) 6-94-62, 6-36-73.</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p w:rsidR="00CE40F6" w:rsidRDefault="00CE40F6">
            <w:pPr>
              <w:pStyle w:val="af7"/>
              <w:rPr>
                <w:rFonts w:ascii="Times New Roman" w:eastAsia="Times New Roman" w:hAnsi="Times New Roman"/>
              </w:rPr>
            </w:pPr>
          </w:p>
        </w:tc>
        <w:tc>
          <w:tcPr>
            <w:tcW w:w="344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12.30 - 14.00 час.</w:t>
            </w: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Не приемный день</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Вулканное городское поселение</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Отдел экономических и имущественных отношений администрации Вулканного городского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Елизовский район, п. Вулканный, улица Центральная, д. 12-3</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Елизовский район, п. Вулканный, улица Центральная, д. 1, индекс 684036</w:t>
      </w:r>
    </w:p>
    <w:p w:rsidR="00CE40F6" w:rsidRDefault="006C3A06">
      <w:pPr>
        <w:rPr>
          <w:rFonts w:ascii="Times New Roman" w:eastAsia="Times New Roman" w:hAnsi="Times New Roman"/>
        </w:rPr>
      </w:pPr>
      <w:r>
        <w:rPr>
          <w:rFonts w:ascii="Times New Roman" w:eastAsia="Times New Roman" w:hAnsi="Times New Roman"/>
        </w:rPr>
        <w:t>Электронный адрес: omi-vulkan@rambler.ru</w:t>
      </w:r>
    </w:p>
    <w:p w:rsidR="00CE40F6" w:rsidRDefault="006C3A06">
      <w:pPr>
        <w:rPr>
          <w:rFonts w:ascii="Times New Roman" w:eastAsia="Times New Roman" w:hAnsi="Times New Roman"/>
        </w:rPr>
      </w:pPr>
      <w:r>
        <w:rPr>
          <w:rFonts w:ascii="Times New Roman" w:eastAsia="Times New Roman" w:hAnsi="Times New Roman"/>
        </w:rPr>
        <w:t>Телефон, факс: (8415 31) 3-66-14; факс 3-66-12</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0"/>
        <w:gridCol w:w="6519"/>
      </w:tblGrid>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1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 09.00 час. до 16.00 час.</w:t>
            </w:r>
          </w:p>
          <w:p w:rsidR="00CE40F6" w:rsidRDefault="006C3A06">
            <w:pPr>
              <w:pStyle w:val="af7"/>
              <w:rPr>
                <w:rFonts w:ascii="Times New Roman" w:eastAsia="Times New Roman" w:hAnsi="Times New Roman"/>
              </w:rPr>
            </w:pPr>
            <w:r>
              <w:rPr>
                <w:rFonts w:ascii="Times New Roman" w:eastAsia="Times New Roman" w:hAnsi="Times New Roman"/>
              </w:rPr>
              <w:t>перерыв с13.00 - 14.00 час.</w:t>
            </w: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1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1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1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lastRenderedPageBreak/>
              <w:t>Пятница</w:t>
            </w:r>
          </w:p>
        </w:tc>
        <w:tc>
          <w:tcPr>
            <w:tcW w:w="651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1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1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Озерновское городское поселение</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Озерновского городского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Усть-Большерецкий район, п. Озерновский, улица Октябрьская, д. 20</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Усть-Большерецкий район, п. Озерновский, улица Октябрьская, д. 20, индекс 684110</w:t>
      </w:r>
    </w:p>
    <w:p w:rsidR="00CE40F6" w:rsidRDefault="006C3A06">
      <w:pPr>
        <w:rPr>
          <w:rFonts w:ascii="Times New Roman" w:eastAsia="Times New Roman" w:hAnsi="Times New Roman"/>
        </w:rPr>
      </w:pPr>
      <w:r>
        <w:rPr>
          <w:rFonts w:ascii="Times New Roman" w:eastAsia="Times New Roman" w:hAnsi="Times New Roman"/>
        </w:rPr>
        <w:t>Электронный адрес: imushozer@mail.ru, adminoz@mail.ru</w:t>
      </w:r>
    </w:p>
    <w:p w:rsidR="00CE40F6" w:rsidRDefault="006C3A06">
      <w:pPr>
        <w:rPr>
          <w:rFonts w:ascii="Times New Roman" w:eastAsia="Times New Roman" w:hAnsi="Times New Roman"/>
        </w:rPr>
      </w:pPr>
      <w:r>
        <w:rPr>
          <w:rFonts w:ascii="Times New Roman" w:eastAsia="Times New Roman" w:hAnsi="Times New Roman"/>
        </w:rPr>
        <w:t>Телефон, факс: (8415 32)24-2-40, специалист 24-2-61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8"/>
        <w:gridCol w:w="3062"/>
        <w:gridCol w:w="3449"/>
      </w:tblGrid>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10.00 час. до 17.00 час.</w:t>
            </w:r>
          </w:p>
          <w:p w:rsidR="00CE40F6" w:rsidRDefault="006C3A06">
            <w:pPr>
              <w:pStyle w:val="af7"/>
              <w:rPr>
                <w:rFonts w:ascii="Times New Roman" w:eastAsia="Times New Roman" w:hAnsi="Times New Roman"/>
              </w:rPr>
            </w:pPr>
            <w:r>
              <w:rPr>
                <w:rFonts w:ascii="Times New Roman" w:eastAsia="Times New Roman" w:hAnsi="Times New Roman"/>
              </w:rPr>
              <w:t>перерыв с 13.00-14.00</w:t>
            </w:r>
          </w:p>
        </w:tc>
        <w:tc>
          <w:tcPr>
            <w:tcW w:w="344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w:t>
            </w:r>
          </w:p>
          <w:p w:rsidR="00CE40F6" w:rsidRDefault="006C3A06">
            <w:pPr>
              <w:pStyle w:val="af7"/>
              <w:rPr>
                <w:rFonts w:ascii="Times New Roman" w:eastAsia="Times New Roman" w:hAnsi="Times New Roman"/>
              </w:rPr>
            </w:pPr>
            <w:r>
              <w:rPr>
                <w:rFonts w:ascii="Times New Roman" w:eastAsia="Times New Roman" w:hAnsi="Times New Roman"/>
              </w:rPr>
              <w:t>нет приема</w:t>
            </w: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062" w:type="dxa"/>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Нет приема</w:t>
            </w:r>
          </w:p>
        </w:tc>
        <w:tc>
          <w:tcPr>
            <w:tcW w:w="34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062" w:type="dxa"/>
            <w:vMerge w:val="restart"/>
            <w:tcBorders>
              <w:top w:val="single" w:sz="4" w:space="0" w:color="000000"/>
              <w:left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3449"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062" w:type="dxa"/>
            <w:vMerge/>
            <w:tcBorders>
              <w:top w:val="single" w:sz="4" w:space="0" w:color="000000"/>
              <w:left w:val="single" w:sz="4" w:space="0" w:color="000000"/>
              <w:bottom w:val="single" w:sz="4" w:space="0" w:color="000000"/>
              <w:right w:val="nil"/>
            </w:tcBorders>
            <w:vAlign w:val="center"/>
          </w:tcPr>
          <w:p w:rsidR="00CE40F6" w:rsidRDefault="00CE40F6"/>
        </w:tc>
        <w:tc>
          <w:tcPr>
            <w:tcW w:w="344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Октябрьское городское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Октябрьского городского поселения</w:t>
      </w:r>
    </w:p>
    <w:p w:rsidR="00CE40F6" w:rsidRDefault="006C3A06">
      <w:pPr>
        <w:jc w:val="both"/>
        <w:rPr>
          <w:rFonts w:ascii="Times New Roman" w:eastAsia="Times New Roman" w:hAnsi="Times New Roman"/>
        </w:rPr>
      </w:pPr>
      <w:r>
        <w:rPr>
          <w:rFonts w:ascii="Times New Roman" w:eastAsia="Times New Roman" w:hAnsi="Times New Roman"/>
        </w:rPr>
        <w:t xml:space="preserve">Место нахождения: Камчатский край, Усть-Большерецкий район, </w:t>
      </w:r>
      <w:r>
        <w:rPr>
          <w:rFonts w:ascii="Times New Roman" w:eastAsia="Times New Roman" w:hAnsi="Times New Roman"/>
        </w:rPr>
        <w:br/>
        <w:t>п. Октябрьский, улица Комсомольская, д. 3</w:t>
      </w:r>
    </w:p>
    <w:p w:rsidR="00CE40F6" w:rsidRDefault="006C3A06">
      <w:pPr>
        <w:jc w:val="both"/>
        <w:rPr>
          <w:rFonts w:ascii="Times New Roman" w:eastAsia="Times New Roman" w:hAnsi="Times New Roman"/>
        </w:rPr>
      </w:pPr>
      <w:r>
        <w:rPr>
          <w:rFonts w:ascii="Times New Roman" w:eastAsia="Times New Roman" w:hAnsi="Times New Roman"/>
        </w:rPr>
        <w:t xml:space="preserve">Почтовый адрес: Камчатский край, Усть-Большерецкий район, </w:t>
      </w:r>
      <w:r>
        <w:rPr>
          <w:rFonts w:ascii="Times New Roman" w:eastAsia="Times New Roman" w:hAnsi="Times New Roman"/>
        </w:rPr>
        <w:br/>
        <w:t>п. Октябрьский, улица Комсомольская, д. 3, индекс 684102.</w:t>
      </w:r>
    </w:p>
    <w:p w:rsidR="00CE40F6" w:rsidRDefault="006C3A06">
      <w:pPr>
        <w:jc w:val="both"/>
        <w:rPr>
          <w:rFonts w:ascii="Times New Roman" w:eastAsia="Times New Roman" w:hAnsi="Times New Roman"/>
        </w:rPr>
      </w:pPr>
      <w:r>
        <w:rPr>
          <w:rFonts w:ascii="Times New Roman" w:eastAsia="Times New Roman" w:hAnsi="Times New Roman"/>
        </w:rPr>
        <w:t>Телефон, факс: (8415 32) 2-23-94.</w:t>
      </w:r>
    </w:p>
    <w:p w:rsidR="00CE40F6" w:rsidRDefault="00CE40F6">
      <w:pPr>
        <w:jc w:val="both"/>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0"/>
        <w:gridCol w:w="3414"/>
        <w:gridCol w:w="3105"/>
      </w:tblGrid>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414" w:type="dxa"/>
            <w:tcBorders>
              <w:top w:val="single" w:sz="4" w:space="0" w:color="000000"/>
              <w:left w:val="single" w:sz="4" w:space="0" w:color="000000"/>
              <w:bottom w:val="single" w:sz="4" w:space="0" w:color="000000"/>
            </w:tcBorders>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10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414" w:type="dxa"/>
            <w:tcBorders>
              <w:top w:val="single" w:sz="4" w:space="0" w:color="000000"/>
              <w:left w:val="single" w:sz="4" w:space="0" w:color="000000"/>
              <w:bottom w:val="single" w:sz="4" w:space="0" w:color="000000"/>
            </w:tcBorders>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10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414" w:type="dxa"/>
            <w:tcBorders>
              <w:top w:val="single" w:sz="4" w:space="0" w:color="000000"/>
              <w:left w:val="single" w:sz="4" w:space="0" w:color="000000"/>
              <w:bottom w:val="single" w:sz="4" w:space="0" w:color="000000"/>
            </w:tcBorders>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10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414" w:type="dxa"/>
            <w:tcBorders>
              <w:top w:val="single" w:sz="4" w:space="0" w:color="000000"/>
              <w:left w:val="single" w:sz="4" w:space="0" w:color="000000"/>
              <w:bottom w:val="single" w:sz="4" w:space="0" w:color="000000"/>
            </w:tcBorders>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10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414"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10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414"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105"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Алеутский муниципальный район</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муниципальное унитарное казенное предприятие "Никольская управляющая организация"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Алеутский район, с. Никольское, улица Веры Орловой, д. 3а</w:t>
      </w:r>
    </w:p>
    <w:p w:rsidR="00CE40F6" w:rsidRDefault="006C3A06">
      <w:pPr>
        <w:rPr>
          <w:rFonts w:ascii="Times New Roman" w:eastAsia="Times New Roman" w:hAnsi="Times New Roman"/>
        </w:rPr>
      </w:pPr>
      <w:r>
        <w:rPr>
          <w:rFonts w:ascii="Times New Roman" w:eastAsia="Times New Roman" w:hAnsi="Times New Roman"/>
        </w:rPr>
        <w:lastRenderedPageBreak/>
        <w:t>Почтовый адрес: Камчатский край, Алеутский район, с. Никольское, улица Веры Орловой, д. 3а, индекс 684500.</w:t>
      </w:r>
    </w:p>
    <w:p w:rsidR="00CE40F6" w:rsidRDefault="006C3A06">
      <w:pPr>
        <w:rPr>
          <w:rFonts w:ascii="Times New Roman" w:eastAsia="Times New Roman" w:hAnsi="Times New Roman"/>
        </w:rPr>
      </w:pPr>
      <w:r>
        <w:rPr>
          <w:rFonts w:ascii="Times New Roman" w:eastAsia="Times New Roman" w:hAnsi="Times New Roman"/>
        </w:rPr>
        <w:t>Электронный адрес: rabotanikolskoe@yandex.ru</w:t>
      </w:r>
    </w:p>
    <w:p w:rsidR="00CE40F6" w:rsidRDefault="006C3A06">
      <w:pPr>
        <w:rPr>
          <w:rFonts w:ascii="Times New Roman" w:eastAsia="Times New Roman" w:hAnsi="Times New Roman"/>
        </w:rPr>
      </w:pPr>
      <w:r>
        <w:rPr>
          <w:rFonts w:ascii="Times New Roman" w:eastAsia="Times New Roman" w:hAnsi="Times New Roman"/>
        </w:rPr>
        <w:t>Телефон, факс: (8415 47) 22-4-54; факс 22-1-21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08.00 час. до 17.00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 08.00 час. до 16.00 час.</w:t>
            </w:r>
          </w:p>
          <w:p w:rsidR="00CE40F6" w:rsidRDefault="006C3A06">
            <w:pPr>
              <w:pStyle w:val="af7"/>
              <w:rPr>
                <w:rFonts w:ascii="Times New Roman" w:eastAsia="Times New Roman" w:hAnsi="Times New Roman"/>
              </w:rPr>
            </w:pPr>
            <w:r>
              <w:rPr>
                <w:rFonts w:ascii="Times New Roman" w:eastAsia="Times New Roman" w:hAnsi="Times New Roman"/>
              </w:rPr>
              <w:t>перерыв с 12.00-13.00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Анавгайское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Анавгайского сельского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Быстринский район, с. Анавгай, улица Ленинская, д. 36</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Быстринский район, с. Анавгай, улица Ленинская, д. 36, индекс 684355</w:t>
      </w:r>
    </w:p>
    <w:p w:rsidR="00CE40F6" w:rsidRDefault="006C3A06">
      <w:pPr>
        <w:rPr>
          <w:rFonts w:ascii="Times New Roman" w:eastAsia="Times New Roman" w:hAnsi="Times New Roman"/>
        </w:rPr>
      </w:pPr>
      <w:r>
        <w:rPr>
          <w:rFonts w:ascii="Times New Roman" w:eastAsia="Times New Roman" w:hAnsi="Times New Roman"/>
        </w:rPr>
        <w:t>Электронный адрес: admanavgai@mail.ru</w:t>
      </w:r>
    </w:p>
    <w:p w:rsidR="00CE40F6" w:rsidRDefault="006C3A06">
      <w:pPr>
        <w:rPr>
          <w:rFonts w:ascii="Times New Roman" w:eastAsia="Times New Roman" w:hAnsi="Times New Roman"/>
        </w:rPr>
      </w:pPr>
      <w:r>
        <w:rPr>
          <w:rFonts w:ascii="Times New Roman" w:eastAsia="Times New Roman" w:hAnsi="Times New Roman"/>
        </w:rPr>
        <w:t>Телефон, факс: (8415 42) 23-2-00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0"/>
        <w:gridCol w:w="3735"/>
        <w:gridCol w:w="2784"/>
      </w:tblGrid>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735"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p w:rsidR="00CE40F6" w:rsidRDefault="00CE40F6">
            <w:pPr>
              <w:pStyle w:val="af7"/>
              <w:rPr>
                <w:rFonts w:ascii="Times New Roman" w:eastAsia="Times New Roman" w:hAnsi="Times New Roman"/>
              </w:rPr>
            </w:pPr>
          </w:p>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CE40F6">
            <w:pPr>
              <w:pStyle w:val="af7"/>
              <w:rPr>
                <w:rFonts w:ascii="Times New Roman" w:eastAsia="Times New Roman" w:hAnsi="Times New Roman"/>
              </w:rPr>
            </w:pPr>
          </w:p>
        </w:tc>
        <w:tc>
          <w:tcPr>
            <w:tcW w:w="2784" w:type="dxa"/>
            <w:vMerge w:val="restart"/>
            <w:tcBorders>
              <w:top w:val="single" w:sz="4" w:space="0" w:color="000000"/>
              <w:left w:val="single" w:sz="4" w:space="0" w:color="000000"/>
              <w:bottom w:val="single" w:sz="4" w:space="0" w:color="000000"/>
            </w:tcBorders>
            <w:vAlign w:val="center"/>
          </w:tcPr>
          <w:p w:rsidR="00CE40F6" w:rsidRDefault="00CE40F6">
            <w:pPr>
              <w:rPr>
                <w:rFonts w:ascii="Times New Roman" w:eastAsia="Times New Roman" w:hAnsi="Times New Roman"/>
                <w:sz w:val="24"/>
                <w:szCs w:val="24"/>
              </w:rPr>
            </w:pPr>
          </w:p>
          <w:p w:rsidR="00CE40F6" w:rsidRDefault="006C3A06">
            <w:pPr>
              <w:rPr>
                <w:rFonts w:ascii="Times New Roman" w:eastAsia="Times New Roman" w:hAnsi="Times New Roman"/>
                <w:sz w:val="24"/>
                <w:szCs w:val="24"/>
              </w:rPr>
            </w:pPr>
            <w:r>
              <w:rPr>
                <w:rFonts w:ascii="Times New Roman" w:eastAsia="Times New Roman" w:hAnsi="Times New Roman"/>
                <w:sz w:val="24"/>
                <w:szCs w:val="24"/>
              </w:rPr>
              <w:t>перерыв с 13.00 - 14.00</w:t>
            </w:r>
          </w:p>
          <w:p w:rsidR="00CE40F6" w:rsidRDefault="00CE40F6">
            <w:pPr>
              <w:pStyle w:val="af7"/>
              <w:rPr>
                <w:rFonts w:ascii="Times New Roman" w:eastAsia="Times New Roman" w:hAnsi="Times New Roman"/>
              </w:rPr>
            </w:pP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735" w:type="dxa"/>
            <w:vMerge/>
            <w:tcBorders>
              <w:top w:val="single" w:sz="4" w:space="0" w:color="000000"/>
              <w:left w:val="single" w:sz="4" w:space="0" w:color="000000"/>
              <w:bottom w:val="single" w:sz="4" w:space="0" w:color="000000"/>
            </w:tcBorders>
            <w:vAlign w:val="center"/>
          </w:tcPr>
          <w:p w:rsidR="00CE40F6" w:rsidRDefault="00CE40F6"/>
        </w:tc>
        <w:tc>
          <w:tcPr>
            <w:tcW w:w="278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735" w:type="dxa"/>
            <w:vMerge/>
            <w:tcBorders>
              <w:top w:val="single" w:sz="4" w:space="0" w:color="000000"/>
              <w:left w:val="single" w:sz="4" w:space="0" w:color="000000"/>
              <w:bottom w:val="single" w:sz="4" w:space="0" w:color="000000"/>
            </w:tcBorders>
            <w:vAlign w:val="center"/>
          </w:tcPr>
          <w:p w:rsidR="00CE40F6" w:rsidRDefault="00CE40F6"/>
        </w:tc>
        <w:tc>
          <w:tcPr>
            <w:tcW w:w="278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735" w:type="dxa"/>
            <w:vMerge/>
            <w:tcBorders>
              <w:top w:val="single" w:sz="4" w:space="0" w:color="000000"/>
              <w:left w:val="single" w:sz="4" w:space="0" w:color="000000"/>
              <w:bottom w:val="single" w:sz="4" w:space="0" w:color="000000"/>
            </w:tcBorders>
            <w:vAlign w:val="center"/>
          </w:tcPr>
          <w:p w:rsidR="00CE40F6" w:rsidRDefault="00CE40F6"/>
        </w:tc>
        <w:tc>
          <w:tcPr>
            <w:tcW w:w="278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735"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2784" w:type="dxa"/>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373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c>
          <w:tcPr>
            <w:tcW w:w="2784"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3735" w:type="dxa"/>
            <w:vMerge/>
            <w:tcBorders>
              <w:top w:val="single" w:sz="4" w:space="0" w:color="000000"/>
              <w:left w:val="single" w:sz="4" w:space="0" w:color="000000"/>
              <w:bottom w:val="single" w:sz="4" w:space="0" w:color="000000"/>
            </w:tcBorders>
            <w:vAlign w:val="center"/>
          </w:tcPr>
          <w:p w:rsidR="00CE40F6" w:rsidRDefault="00CE40F6"/>
        </w:tc>
        <w:tc>
          <w:tcPr>
            <w:tcW w:w="2784"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Эссовское сельское поселение</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Быстринского муниципального района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Быстринский район, с. Эссо, улица Терешковой, д. 1.</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Быстринский район, с. Эссо, улица Терешковой, д. 1, каб. 12, индекс 684350</w:t>
      </w:r>
    </w:p>
    <w:p w:rsidR="00CE40F6" w:rsidRDefault="006C3A06">
      <w:pPr>
        <w:rPr>
          <w:rFonts w:ascii="Times New Roman" w:eastAsia="Times New Roman" w:hAnsi="Times New Roman"/>
        </w:rPr>
      </w:pPr>
      <w:r>
        <w:rPr>
          <w:rFonts w:ascii="Times New Roman" w:eastAsia="Times New Roman" w:hAnsi="Times New Roman"/>
        </w:rPr>
        <w:t>Электронный адрес: gkh_bmr@mail.ru</w:t>
      </w:r>
    </w:p>
    <w:p w:rsidR="00CE40F6" w:rsidRDefault="006C3A06">
      <w:pPr>
        <w:rPr>
          <w:rFonts w:ascii="Times New Roman" w:eastAsia="Times New Roman" w:hAnsi="Times New Roman"/>
        </w:rPr>
      </w:pPr>
      <w:r>
        <w:rPr>
          <w:rFonts w:ascii="Times New Roman" w:eastAsia="Times New Roman" w:hAnsi="Times New Roman"/>
        </w:rPr>
        <w:t>Телефон, факс: (841542) 21-3-14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18.00 час.</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Нет приема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lastRenderedPageBreak/>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Корякское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Корякского сельского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Елизовский район, с. Коряки, улица Шоссейная, д. 2</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Елизовский район, с. Коряки, улица Шоссейная, д. 2, индекс 684021</w:t>
      </w:r>
    </w:p>
    <w:p w:rsidR="00CE40F6" w:rsidRDefault="006C3A06">
      <w:pPr>
        <w:rPr>
          <w:rFonts w:ascii="Times New Roman" w:eastAsia="Times New Roman" w:hAnsi="Times New Roman"/>
        </w:rPr>
      </w:pPr>
      <w:r>
        <w:rPr>
          <w:rFonts w:ascii="Times New Roman" w:eastAsia="Times New Roman" w:hAnsi="Times New Roman"/>
        </w:rPr>
        <w:t>Электронный адрес: adm-ksp@mail.ru</w:t>
      </w:r>
    </w:p>
    <w:p w:rsidR="00CE40F6" w:rsidRDefault="006C3A06">
      <w:pPr>
        <w:rPr>
          <w:rFonts w:ascii="Times New Roman" w:eastAsia="Times New Roman" w:hAnsi="Times New Roman"/>
        </w:rPr>
      </w:pPr>
      <w:r>
        <w:rPr>
          <w:rFonts w:ascii="Times New Roman" w:eastAsia="Times New Roman" w:hAnsi="Times New Roman"/>
        </w:rPr>
        <w:t>Телефон, факс: (841531) 45-2-24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576"/>
        <w:gridCol w:w="2975"/>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576"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17.30 час.</w:t>
            </w:r>
          </w:p>
          <w:p w:rsidR="00CE40F6" w:rsidRDefault="00CE40F6">
            <w:pPr>
              <w:pStyle w:val="af7"/>
              <w:rPr>
                <w:rFonts w:ascii="Times New Roman" w:eastAsia="Times New Roman" w:hAnsi="Times New Roman"/>
              </w:rPr>
            </w:pPr>
          </w:p>
        </w:tc>
        <w:tc>
          <w:tcPr>
            <w:tcW w:w="297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576" w:type="dxa"/>
            <w:vMerge/>
            <w:tcBorders>
              <w:top w:val="single" w:sz="4" w:space="0" w:color="000000"/>
              <w:left w:val="single" w:sz="4" w:space="0" w:color="000000"/>
              <w:bottom w:val="single" w:sz="4" w:space="0" w:color="000000"/>
            </w:tcBorders>
            <w:vAlign w:val="center"/>
          </w:tcPr>
          <w:p w:rsidR="00CE40F6" w:rsidRDefault="00CE40F6"/>
        </w:tc>
        <w:tc>
          <w:tcPr>
            <w:tcW w:w="297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576" w:type="dxa"/>
            <w:vMerge/>
            <w:tcBorders>
              <w:top w:val="single" w:sz="4" w:space="0" w:color="000000"/>
              <w:left w:val="single" w:sz="4" w:space="0" w:color="000000"/>
              <w:bottom w:val="single" w:sz="4" w:space="0" w:color="000000"/>
            </w:tcBorders>
            <w:vAlign w:val="center"/>
          </w:tcPr>
          <w:p w:rsidR="00CE40F6" w:rsidRDefault="00CE40F6"/>
        </w:tc>
        <w:tc>
          <w:tcPr>
            <w:tcW w:w="297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576" w:type="dxa"/>
            <w:vMerge/>
            <w:tcBorders>
              <w:top w:val="single" w:sz="4" w:space="0" w:color="000000"/>
              <w:left w:val="single" w:sz="4" w:space="0" w:color="000000"/>
              <w:bottom w:val="single" w:sz="4" w:space="0" w:color="000000"/>
            </w:tcBorders>
            <w:vAlign w:val="center"/>
          </w:tcPr>
          <w:p w:rsidR="00CE40F6" w:rsidRDefault="00CE40F6"/>
        </w:tc>
        <w:tc>
          <w:tcPr>
            <w:tcW w:w="297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gridSpan w:val="2"/>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12.30 час.</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Начикинское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Начикинского сельского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Елизовский район, пос. Сокоч, улица Лесная, д. 1</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Елизовский район, пос. Сокоч, улица Лесная, д. 1, 684029</w:t>
      </w:r>
    </w:p>
    <w:p w:rsidR="00CE40F6" w:rsidRDefault="006C3A06">
      <w:pPr>
        <w:rPr>
          <w:rFonts w:ascii="Times New Roman" w:eastAsia="Times New Roman" w:hAnsi="Times New Roman"/>
        </w:rPr>
      </w:pPr>
      <w:r>
        <w:rPr>
          <w:rFonts w:ascii="Times New Roman" w:eastAsia="Times New Roman" w:hAnsi="Times New Roman"/>
        </w:rPr>
        <w:t>Электронный адрес: nspfin@mail.ru</w:t>
      </w:r>
    </w:p>
    <w:p w:rsidR="00CE40F6" w:rsidRDefault="006C3A06">
      <w:pPr>
        <w:rPr>
          <w:rFonts w:ascii="Times New Roman" w:eastAsia="Times New Roman" w:hAnsi="Times New Roman"/>
        </w:rPr>
      </w:pPr>
      <w:r>
        <w:rPr>
          <w:rFonts w:ascii="Times New Roman" w:eastAsia="Times New Roman" w:hAnsi="Times New Roman"/>
        </w:rPr>
        <w:t>Телефон, факс: (841531) 4-21-48</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16"/>
        <w:gridCol w:w="6633"/>
      </w:tblGrid>
      <w:tr w:rsidR="00CE40F6">
        <w:tc>
          <w:tcPr>
            <w:tcW w:w="2016"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633"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p w:rsidR="00CE40F6" w:rsidRDefault="006C3A06">
            <w:pPr>
              <w:pStyle w:val="af7"/>
              <w:rPr>
                <w:rFonts w:ascii="Times New Roman" w:eastAsia="Times New Roman" w:hAnsi="Times New Roman"/>
              </w:rPr>
            </w:pPr>
            <w:r>
              <w:rPr>
                <w:rFonts w:ascii="Times New Roman" w:eastAsia="Times New Roman" w:hAnsi="Times New Roman"/>
              </w:rPr>
              <w:t>с 09.00 час. до 12.30 час.</w:t>
            </w:r>
          </w:p>
          <w:p w:rsidR="00CE40F6" w:rsidRDefault="00CE40F6">
            <w:pPr>
              <w:pStyle w:val="af7"/>
              <w:rPr>
                <w:rFonts w:ascii="Times New Roman" w:eastAsia="Times New Roman" w:hAnsi="Times New Roman"/>
              </w:rPr>
            </w:pPr>
          </w:p>
        </w:tc>
      </w:tr>
      <w:tr w:rsidR="00CE40F6">
        <w:tc>
          <w:tcPr>
            <w:tcW w:w="2016"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63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16"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63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16"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63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16"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63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16"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633"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16"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633"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Николаевское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Николаевского сельского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Елизовский район, с. Николаевка, улица Советская, д. 33-А.</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Елизовский район, с. Николаевка, улица Советская, д. 33-А, индекс 684032.</w:t>
      </w:r>
    </w:p>
    <w:p w:rsidR="00CE40F6" w:rsidRDefault="006C3A06">
      <w:pPr>
        <w:rPr>
          <w:rFonts w:ascii="Times New Roman" w:eastAsia="Times New Roman" w:hAnsi="Times New Roman"/>
        </w:rPr>
      </w:pPr>
      <w:r>
        <w:rPr>
          <w:rFonts w:ascii="Times New Roman" w:eastAsia="Times New Roman" w:hAnsi="Times New Roman"/>
        </w:rPr>
        <w:t>Электронный адрес: nikolaevka-rkts@list.ru</w:t>
      </w:r>
    </w:p>
    <w:p w:rsidR="00CE40F6" w:rsidRDefault="006C3A06">
      <w:pPr>
        <w:rPr>
          <w:rFonts w:ascii="Times New Roman" w:eastAsia="Times New Roman" w:hAnsi="Times New Roman"/>
        </w:rPr>
      </w:pPr>
      <w:r>
        <w:rPr>
          <w:rFonts w:ascii="Times New Roman" w:eastAsia="Times New Roman" w:hAnsi="Times New Roman"/>
        </w:rPr>
        <w:t>Телефон, факс: (8415 31) 32-198.</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lastRenderedPageBreak/>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402"/>
        <w:gridCol w:w="3149"/>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402"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16.00 час.</w:t>
            </w:r>
          </w:p>
          <w:p w:rsidR="00CE40F6" w:rsidRDefault="00CE40F6">
            <w:pPr>
              <w:pStyle w:val="af7"/>
              <w:rPr>
                <w:rFonts w:ascii="Times New Roman" w:eastAsia="Times New Roman" w:hAnsi="Times New Roman"/>
              </w:rPr>
            </w:pPr>
          </w:p>
        </w:tc>
        <w:tc>
          <w:tcPr>
            <w:tcW w:w="314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402" w:type="dxa"/>
            <w:vMerge/>
            <w:tcBorders>
              <w:top w:val="single" w:sz="4" w:space="0" w:color="000000"/>
              <w:left w:val="single" w:sz="4" w:space="0" w:color="000000"/>
              <w:bottom w:val="single" w:sz="4" w:space="0" w:color="000000"/>
            </w:tcBorders>
            <w:vAlign w:val="center"/>
          </w:tcPr>
          <w:p w:rsidR="00CE40F6" w:rsidRDefault="00CE40F6"/>
        </w:tc>
        <w:tc>
          <w:tcPr>
            <w:tcW w:w="31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402"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 xml:space="preserve"> Нет приема</w:t>
            </w:r>
          </w:p>
        </w:tc>
        <w:tc>
          <w:tcPr>
            <w:tcW w:w="31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402"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16.00 час.</w:t>
            </w:r>
          </w:p>
          <w:p w:rsidR="00CE40F6" w:rsidRDefault="00CE40F6">
            <w:pPr>
              <w:pStyle w:val="af7"/>
              <w:rPr>
                <w:rFonts w:ascii="Times New Roman" w:eastAsia="Times New Roman" w:hAnsi="Times New Roman"/>
              </w:rPr>
            </w:pPr>
          </w:p>
        </w:tc>
        <w:tc>
          <w:tcPr>
            <w:tcW w:w="31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402" w:type="dxa"/>
            <w:vMerge/>
            <w:tcBorders>
              <w:top w:val="single" w:sz="4" w:space="0" w:color="000000"/>
              <w:left w:val="single" w:sz="4" w:space="0" w:color="000000"/>
              <w:bottom w:val="single" w:sz="4" w:space="0" w:color="000000"/>
            </w:tcBorders>
            <w:vAlign w:val="center"/>
          </w:tcPr>
          <w:p w:rsidR="00CE40F6" w:rsidRDefault="00CE40F6"/>
        </w:tc>
        <w:tc>
          <w:tcPr>
            <w:tcW w:w="31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Новоавачинское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ООО Управляющая компания «Новоавачинская»</w:t>
      </w: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Елизовский район, п. Нагорный, улица Совхозная, д.22.</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Елизовский район, п. Нагорный, улица Совхозная, д.22, индекс 684014.</w:t>
      </w:r>
    </w:p>
    <w:p w:rsidR="00CE40F6" w:rsidRDefault="006C3A06">
      <w:pPr>
        <w:rPr>
          <w:rFonts w:ascii="Times New Roman" w:eastAsia="Times New Roman" w:hAnsi="Times New Roman"/>
        </w:rPr>
      </w:pPr>
      <w:r>
        <w:rPr>
          <w:rFonts w:ascii="Times New Roman" w:eastAsia="Times New Roman" w:hAnsi="Times New Roman"/>
        </w:rPr>
        <w:t>Телефон, факс: (8415 31) 35-4-21.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450"/>
        <w:gridCol w:w="310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450"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Нет приема</w:t>
            </w:r>
          </w:p>
        </w:tc>
        <w:tc>
          <w:tcPr>
            <w:tcW w:w="3101" w:type="dxa"/>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450"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08.00 час. до 17.00 час.</w:t>
            </w:r>
          </w:p>
        </w:tc>
        <w:tc>
          <w:tcPr>
            <w:tcW w:w="3101"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12.45 - 14.00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450"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 xml:space="preserve"> Нет приема</w:t>
            </w:r>
          </w:p>
        </w:tc>
        <w:tc>
          <w:tcPr>
            <w:tcW w:w="3101" w:type="dxa"/>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450"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08.00 час. до 17.00 час.</w:t>
            </w:r>
          </w:p>
        </w:tc>
        <w:tc>
          <w:tcPr>
            <w:tcW w:w="3101"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12.45 - 14.00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450"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Нет приема</w:t>
            </w:r>
          </w:p>
        </w:tc>
        <w:tc>
          <w:tcPr>
            <w:tcW w:w="3101" w:type="dxa"/>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Новолесновское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Новолесновского сельского поселения</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Место нахождения: Камчатский край, Елизовский район, п. Лесной, улица Чапаева, д. 8</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Елизовский район, п. Лесной, улица Чапаева, д. 8, индекс 684024</w:t>
      </w:r>
    </w:p>
    <w:p w:rsidR="00CE40F6" w:rsidRDefault="006C3A06">
      <w:pPr>
        <w:rPr>
          <w:rFonts w:ascii="Times New Roman" w:eastAsia="Times New Roman" w:hAnsi="Times New Roman"/>
        </w:rPr>
      </w:pPr>
      <w:r>
        <w:rPr>
          <w:rFonts w:ascii="Times New Roman" w:eastAsia="Times New Roman" w:hAnsi="Times New Roman"/>
        </w:rPr>
        <w:t>Телефон, факс: (841531) 31-2-47</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402"/>
        <w:gridCol w:w="3149"/>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402"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12.30 час.</w:t>
            </w:r>
          </w:p>
        </w:tc>
        <w:tc>
          <w:tcPr>
            <w:tcW w:w="314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402"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17.30 час.</w:t>
            </w:r>
          </w:p>
        </w:tc>
        <w:tc>
          <w:tcPr>
            <w:tcW w:w="31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402"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12.30 час.</w:t>
            </w:r>
          </w:p>
        </w:tc>
        <w:tc>
          <w:tcPr>
            <w:tcW w:w="31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402"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14.00 час. до 17.30 час.</w:t>
            </w:r>
          </w:p>
        </w:tc>
        <w:tc>
          <w:tcPr>
            <w:tcW w:w="31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402"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12.30 час.</w:t>
            </w:r>
          </w:p>
        </w:tc>
        <w:tc>
          <w:tcPr>
            <w:tcW w:w="314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Паратунское сельское поселение</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Паратунского сельского поселения</w:t>
      </w:r>
    </w:p>
    <w:p w:rsidR="00CE40F6" w:rsidRDefault="006C3A06">
      <w:pPr>
        <w:rPr>
          <w:rFonts w:ascii="Times New Roman" w:eastAsia="Times New Roman" w:hAnsi="Times New Roman"/>
        </w:rPr>
      </w:pPr>
      <w:r>
        <w:rPr>
          <w:rFonts w:ascii="Times New Roman" w:eastAsia="Times New Roman" w:hAnsi="Times New Roman"/>
        </w:rPr>
        <w:lastRenderedPageBreak/>
        <w:t>Место нахождения: Камчатский край, Елизовский район, с. Паратунка, улица Нагорная, д. 31</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Елизовский район, с. Паратунка, улица Нагорная, д. 31, индекс 684034.</w:t>
      </w:r>
    </w:p>
    <w:p w:rsidR="00CE40F6" w:rsidRDefault="006C3A06">
      <w:pPr>
        <w:rPr>
          <w:rFonts w:ascii="Times New Roman" w:eastAsia="Times New Roman" w:hAnsi="Times New Roman"/>
        </w:rPr>
      </w:pPr>
      <w:r>
        <w:rPr>
          <w:rFonts w:ascii="Times New Roman" w:eastAsia="Times New Roman" w:hAnsi="Times New Roman"/>
        </w:rPr>
        <w:t>Электронный адрес: adm_psp@mail.ru</w:t>
      </w:r>
    </w:p>
    <w:p w:rsidR="00CE40F6" w:rsidRDefault="006C3A06">
      <w:pPr>
        <w:rPr>
          <w:rFonts w:ascii="Times New Roman" w:eastAsia="Times New Roman" w:hAnsi="Times New Roman"/>
        </w:rPr>
      </w:pPr>
      <w:r>
        <w:rPr>
          <w:rFonts w:ascii="Times New Roman" w:eastAsia="Times New Roman" w:hAnsi="Times New Roman"/>
        </w:rPr>
        <w:t>Телефон, факс: (8415 31) 33-5-48</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 09.00 час. до 17.00 час.</w:t>
            </w: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Пионерское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Отдел финансов и имущественных отношений Пионерского сельского поселения</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Место нахождения: Камчатский край, Елизовский район, п. Пионерский, улица Виталия Бонивура, д. 8а</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Елизовский район, п. Пионерский, улица Виталия Бонивура, д. 8а, индекс 684017</w:t>
      </w:r>
    </w:p>
    <w:p w:rsidR="00CE40F6" w:rsidRDefault="006C3A06">
      <w:pPr>
        <w:jc w:val="both"/>
        <w:rPr>
          <w:rFonts w:ascii="Times New Roman" w:eastAsia="Times New Roman" w:hAnsi="Times New Roman"/>
        </w:rPr>
      </w:pPr>
      <w:r>
        <w:rPr>
          <w:rFonts w:ascii="Times New Roman" w:eastAsia="Times New Roman" w:hAnsi="Times New Roman"/>
        </w:rPr>
        <w:t>Электронный адрес: pioneradm@yandex.ru</w:t>
      </w:r>
    </w:p>
    <w:p w:rsidR="00CE40F6" w:rsidRDefault="006C3A06">
      <w:pPr>
        <w:jc w:val="both"/>
        <w:rPr>
          <w:rFonts w:ascii="Times New Roman" w:eastAsia="Times New Roman" w:hAnsi="Times New Roman"/>
        </w:rPr>
      </w:pPr>
      <w:r>
        <w:rPr>
          <w:rFonts w:ascii="Times New Roman" w:eastAsia="Times New Roman" w:hAnsi="Times New Roman"/>
        </w:rPr>
        <w:t>Телефон, факс: (841531)38-6-03, 38-0-31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244"/>
        <w:gridCol w:w="3307"/>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244"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C 08.30 час. до 17.00 час.</w:t>
            </w:r>
          </w:p>
          <w:p w:rsidR="00CE40F6" w:rsidRDefault="00CE40F6">
            <w:pPr>
              <w:pStyle w:val="af7"/>
              <w:rPr>
                <w:rFonts w:ascii="Times New Roman" w:eastAsia="Times New Roman" w:hAnsi="Times New Roman"/>
              </w:rPr>
            </w:pPr>
          </w:p>
        </w:tc>
        <w:tc>
          <w:tcPr>
            <w:tcW w:w="3307" w:type="dxa"/>
            <w:vMerge w:val="restart"/>
            <w:tcBorders>
              <w:top w:val="single" w:sz="4" w:space="0" w:color="000000"/>
              <w:left w:val="single" w:sz="4" w:space="0" w:color="000000"/>
              <w:bottom w:val="single" w:sz="4" w:space="0" w:color="000000"/>
            </w:tcBorders>
            <w:vAlign w:val="center"/>
          </w:tcPr>
          <w:p w:rsidR="00CE40F6" w:rsidRDefault="006C3A06">
            <w:pPr>
              <w:rPr>
                <w:rFonts w:ascii="Times New Roman" w:eastAsia="Times New Roman" w:hAnsi="Times New Roman"/>
                <w:sz w:val="24"/>
                <w:szCs w:val="24"/>
              </w:rPr>
            </w:pPr>
            <w:r>
              <w:rPr>
                <w:rFonts w:ascii="Times New Roman" w:eastAsia="Times New Roman" w:hAnsi="Times New Roman"/>
                <w:sz w:val="24"/>
                <w:szCs w:val="24"/>
              </w:rPr>
              <w:t>Перерыв с 13.00 - 14.00</w:t>
            </w:r>
          </w:p>
          <w:p w:rsidR="00CE40F6" w:rsidRDefault="00CE40F6">
            <w:pPr>
              <w:pStyle w:val="af7"/>
              <w:rPr>
                <w:rFonts w:ascii="Times New Roman" w:eastAsia="Times New Roman" w:hAnsi="Times New Roman"/>
              </w:rPr>
            </w:pP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244" w:type="dxa"/>
            <w:vMerge/>
            <w:tcBorders>
              <w:top w:val="single" w:sz="4" w:space="0" w:color="000000"/>
              <w:left w:val="single" w:sz="4" w:space="0" w:color="000000"/>
              <w:bottom w:val="single" w:sz="4" w:space="0" w:color="000000"/>
            </w:tcBorders>
            <w:vAlign w:val="center"/>
          </w:tcPr>
          <w:p w:rsidR="00CE40F6" w:rsidRDefault="00CE40F6"/>
        </w:tc>
        <w:tc>
          <w:tcPr>
            <w:tcW w:w="3307"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244" w:type="dxa"/>
            <w:vMerge/>
            <w:tcBorders>
              <w:top w:val="single" w:sz="4" w:space="0" w:color="000000"/>
              <w:left w:val="single" w:sz="4" w:space="0" w:color="000000"/>
              <w:bottom w:val="single" w:sz="4" w:space="0" w:color="000000"/>
            </w:tcBorders>
            <w:vAlign w:val="center"/>
          </w:tcPr>
          <w:p w:rsidR="00CE40F6" w:rsidRDefault="00CE40F6"/>
        </w:tc>
        <w:tc>
          <w:tcPr>
            <w:tcW w:w="3307"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244" w:type="dxa"/>
            <w:vMerge/>
            <w:tcBorders>
              <w:top w:val="single" w:sz="4" w:space="0" w:color="000000"/>
              <w:left w:val="single" w:sz="4" w:space="0" w:color="000000"/>
              <w:bottom w:val="single" w:sz="4" w:space="0" w:color="000000"/>
            </w:tcBorders>
            <w:vAlign w:val="center"/>
          </w:tcPr>
          <w:p w:rsidR="00CE40F6" w:rsidRDefault="00CE40F6"/>
        </w:tc>
        <w:tc>
          <w:tcPr>
            <w:tcW w:w="3307"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244"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13.00 час.</w:t>
            </w:r>
          </w:p>
        </w:tc>
        <w:tc>
          <w:tcPr>
            <w:tcW w:w="3307"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Раздольненское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Раздольненского сельского поселения</w:t>
      </w:r>
    </w:p>
    <w:p w:rsidR="00CE40F6" w:rsidRDefault="00CE40F6">
      <w:pPr>
        <w:jc w:val="both"/>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Место нахождения: Камчатский край, Елизовский район, п. Раздольный, улица 60 лет Октября, д. 6, кв. 47.</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Елизовский район, п. Раздольный, улица 60 лет Октября, д. 6, кв. 47, индекс 684020.</w:t>
      </w:r>
    </w:p>
    <w:p w:rsidR="00CE40F6" w:rsidRDefault="006C3A06">
      <w:pPr>
        <w:rPr>
          <w:rFonts w:ascii="Times New Roman" w:eastAsia="Times New Roman" w:hAnsi="Times New Roman"/>
        </w:rPr>
      </w:pPr>
      <w:r>
        <w:rPr>
          <w:rFonts w:ascii="Times New Roman" w:eastAsia="Times New Roman" w:hAnsi="Times New Roman"/>
        </w:rPr>
        <w:t>Телефон, факс: (841531) 37-3-67, 37-1-44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529"/>
        <w:gridCol w:w="3022"/>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52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13.00 час.</w:t>
            </w:r>
          </w:p>
        </w:tc>
        <w:tc>
          <w:tcPr>
            <w:tcW w:w="3022"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529" w:type="dxa"/>
            <w:vMerge/>
            <w:tcBorders>
              <w:top w:val="single" w:sz="4" w:space="0" w:color="000000"/>
              <w:left w:val="single" w:sz="4" w:space="0" w:color="000000"/>
              <w:bottom w:val="single" w:sz="4" w:space="0" w:color="000000"/>
            </w:tcBorders>
            <w:vAlign w:val="center"/>
          </w:tcPr>
          <w:p w:rsidR="00CE40F6" w:rsidRDefault="00CE40F6"/>
        </w:tc>
        <w:tc>
          <w:tcPr>
            <w:tcW w:w="3022"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529" w:type="dxa"/>
            <w:vMerge/>
            <w:tcBorders>
              <w:top w:val="single" w:sz="4" w:space="0" w:color="000000"/>
              <w:left w:val="single" w:sz="4" w:space="0" w:color="000000"/>
              <w:bottom w:val="single" w:sz="4" w:space="0" w:color="000000"/>
            </w:tcBorders>
            <w:vAlign w:val="center"/>
          </w:tcPr>
          <w:p w:rsidR="00CE40F6" w:rsidRDefault="00CE40F6"/>
        </w:tc>
        <w:tc>
          <w:tcPr>
            <w:tcW w:w="3022"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529" w:type="dxa"/>
            <w:vMerge/>
            <w:tcBorders>
              <w:top w:val="single" w:sz="4" w:space="0" w:color="000000"/>
              <w:left w:val="single" w:sz="4" w:space="0" w:color="000000"/>
              <w:bottom w:val="single" w:sz="4" w:space="0" w:color="000000"/>
            </w:tcBorders>
            <w:vAlign w:val="center"/>
          </w:tcPr>
          <w:p w:rsidR="00CE40F6" w:rsidRDefault="00CE40F6"/>
        </w:tc>
        <w:tc>
          <w:tcPr>
            <w:tcW w:w="3022"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lastRenderedPageBreak/>
              <w:t>Пятница</w:t>
            </w:r>
          </w:p>
        </w:tc>
        <w:tc>
          <w:tcPr>
            <w:tcW w:w="3529" w:type="dxa"/>
            <w:vMerge/>
            <w:tcBorders>
              <w:top w:val="single" w:sz="4" w:space="0" w:color="000000"/>
              <w:left w:val="single" w:sz="4" w:space="0" w:color="000000"/>
              <w:bottom w:val="single" w:sz="4" w:space="0" w:color="000000"/>
            </w:tcBorders>
            <w:vAlign w:val="center"/>
          </w:tcPr>
          <w:p w:rsidR="00CE40F6" w:rsidRDefault="00CE40F6"/>
        </w:tc>
        <w:tc>
          <w:tcPr>
            <w:tcW w:w="3022"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Апачинское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Апачинского сельского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Усть-Большерецкий район, с. Апача, ул. Юбилейная, д. 9, кв. 15</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Усть-Большерецкий район, с. Апача, ул. Юбилейная, д. 9, кв. 15, индекс 684104</w:t>
      </w:r>
    </w:p>
    <w:p w:rsidR="00CE40F6" w:rsidRDefault="006C3A06">
      <w:pPr>
        <w:rPr>
          <w:rFonts w:ascii="Times New Roman" w:eastAsia="Times New Roman" w:hAnsi="Times New Roman"/>
        </w:rPr>
      </w:pPr>
      <w:r>
        <w:rPr>
          <w:rFonts w:ascii="Times New Roman" w:eastAsia="Times New Roman" w:hAnsi="Times New Roman"/>
        </w:rPr>
        <w:t>Телефон, факс: (8415 32) 23-2-80; 8-909-838-32-36</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165"/>
        <w:gridCol w:w="3386"/>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16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CE40F6">
            <w:pPr>
              <w:pStyle w:val="af7"/>
              <w:rPr>
                <w:rFonts w:ascii="Times New Roman" w:eastAsia="Times New Roman" w:hAnsi="Times New Roman"/>
              </w:rPr>
            </w:pPr>
          </w:p>
        </w:tc>
        <w:tc>
          <w:tcPr>
            <w:tcW w:w="3386" w:type="dxa"/>
            <w:vMerge w:val="restart"/>
            <w:tcBorders>
              <w:top w:val="single" w:sz="4" w:space="0" w:color="000000"/>
              <w:left w:val="single" w:sz="4" w:space="0" w:color="000000"/>
              <w:bottom w:val="single" w:sz="4" w:space="0" w:color="000000"/>
            </w:tcBorders>
            <w:vAlign w:val="center"/>
          </w:tcPr>
          <w:p w:rsidR="00CE40F6" w:rsidRDefault="00CE40F6">
            <w:pPr>
              <w:rPr>
                <w:rFonts w:ascii="Times New Roman" w:eastAsia="Times New Roman" w:hAnsi="Times New Roman"/>
                <w:sz w:val="24"/>
                <w:szCs w:val="24"/>
              </w:rPr>
            </w:pP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165"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386"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Запорожское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Запорожского сельского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Усть-Большерецкий район, с. Запорожье, улица Центральная, д. 39А.</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Усть-Большерецкий район, с. Запорожье, улица Центральная, д. 39А, индекс 684111</w:t>
      </w:r>
    </w:p>
    <w:p w:rsidR="00CE40F6" w:rsidRDefault="006C3A06">
      <w:pPr>
        <w:rPr>
          <w:rFonts w:ascii="Times New Roman" w:eastAsia="Times New Roman" w:hAnsi="Times New Roman"/>
        </w:rPr>
      </w:pPr>
      <w:r>
        <w:rPr>
          <w:rFonts w:ascii="Times New Roman" w:eastAsia="Times New Roman" w:hAnsi="Times New Roman"/>
        </w:rPr>
        <w:t>Телефон, факс: (8415 32) 24-3-95</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497"/>
        <w:gridCol w:w="3054"/>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497"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17.12 час.</w:t>
            </w:r>
          </w:p>
          <w:p w:rsidR="00CE40F6" w:rsidRDefault="00CE40F6">
            <w:pPr>
              <w:pStyle w:val="af7"/>
              <w:rPr>
                <w:rFonts w:ascii="Times New Roman" w:eastAsia="Times New Roman" w:hAnsi="Times New Roman"/>
              </w:rPr>
            </w:pPr>
          </w:p>
        </w:tc>
        <w:tc>
          <w:tcPr>
            <w:tcW w:w="3054"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Кавалерское сельское поселение</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Кавалерского сельского поселения</w:t>
      </w: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Усть-Большерецкий район, с. Кавалерское, улица Блюхера, д. 21.</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Усть-Большерецкий район, с. Кавалерское, улица Блюхера, д. 21, индекс 684121</w:t>
      </w:r>
    </w:p>
    <w:p w:rsidR="00CE40F6" w:rsidRDefault="006C3A06">
      <w:pPr>
        <w:rPr>
          <w:rFonts w:ascii="Times New Roman" w:eastAsia="Times New Roman" w:hAnsi="Times New Roman"/>
        </w:rPr>
      </w:pPr>
      <w:r>
        <w:rPr>
          <w:rFonts w:ascii="Times New Roman" w:eastAsia="Times New Roman" w:hAnsi="Times New Roman"/>
        </w:rPr>
        <w:t>Телефон, факс: (8415 32) 25-5-28</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497"/>
        <w:gridCol w:w="3054"/>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497"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17.30 час.</w:t>
            </w:r>
          </w:p>
          <w:p w:rsidR="00CE40F6" w:rsidRDefault="00CE40F6">
            <w:pPr>
              <w:pStyle w:val="af7"/>
              <w:rPr>
                <w:rFonts w:ascii="Times New Roman" w:eastAsia="Times New Roman" w:hAnsi="Times New Roman"/>
              </w:rPr>
            </w:pPr>
          </w:p>
        </w:tc>
        <w:tc>
          <w:tcPr>
            <w:tcW w:w="3054"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Усть-Большерецкое сельское поселение</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Усть-Большерецкого сельского поселения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Усть-Большерецкий район, с. Усть-Большерецк, улица Бочкарева, д. 2</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Усть-Большерецкий район, с. Усть-Большерецк, улица Бочкарева, д. 2, индекс 684100</w:t>
      </w:r>
    </w:p>
    <w:p w:rsidR="00CE40F6" w:rsidRDefault="006C3A06">
      <w:pPr>
        <w:rPr>
          <w:rFonts w:ascii="Times New Roman" w:eastAsia="Times New Roman" w:hAnsi="Times New Roman"/>
        </w:rPr>
      </w:pPr>
      <w:r>
        <w:rPr>
          <w:rFonts w:ascii="Times New Roman" w:eastAsia="Times New Roman" w:hAnsi="Times New Roman"/>
        </w:rPr>
        <w:t>Телефон, факс приемной: (841532) 21-0-44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497"/>
        <w:gridCol w:w="3054"/>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497"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17.30 час.</w:t>
            </w:r>
          </w:p>
          <w:p w:rsidR="00CE40F6" w:rsidRDefault="00CE40F6">
            <w:pPr>
              <w:pStyle w:val="af7"/>
              <w:rPr>
                <w:rFonts w:ascii="Times New Roman" w:eastAsia="Times New Roman" w:hAnsi="Times New Roman"/>
              </w:rPr>
            </w:pPr>
          </w:p>
        </w:tc>
        <w:tc>
          <w:tcPr>
            <w:tcW w:w="3054"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497" w:type="dxa"/>
            <w:vMerge/>
            <w:tcBorders>
              <w:top w:val="single" w:sz="4" w:space="0" w:color="000000"/>
              <w:left w:val="single" w:sz="4" w:space="0" w:color="000000"/>
              <w:bottom w:val="single" w:sz="4" w:space="0" w:color="000000"/>
            </w:tcBorders>
            <w:vAlign w:val="center"/>
          </w:tcPr>
          <w:p w:rsidR="00CE40F6" w:rsidRDefault="00CE40F6"/>
        </w:tc>
        <w:tc>
          <w:tcPr>
            <w:tcW w:w="3054"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497"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08.30 час. до 15.30 час.</w:t>
            </w:r>
          </w:p>
        </w:tc>
        <w:tc>
          <w:tcPr>
            <w:tcW w:w="3054"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Усть-Камчатское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Управление ЖКХ, транспорта и энергетики администрации Усть-Камчатского муниципального района</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Место нахождения: Камчатский край, Усть-Камчатский район, п. Усть-Камчатск, улица 60 лет Октября, д. 24, каб. 13.</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Усть-Камчатский район, п. Усть-Камчатск, улица 60 лет Октября, д. 24, индекс 684415</w:t>
      </w:r>
    </w:p>
    <w:p w:rsidR="00CE40F6" w:rsidRDefault="006C3A06">
      <w:pPr>
        <w:rPr>
          <w:rFonts w:ascii="Times New Roman" w:eastAsia="Times New Roman" w:hAnsi="Times New Roman"/>
        </w:rPr>
      </w:pPr>
      <w:r>
        <w:rPr>
          <w:rFonts w:ascii="Times New Roman" w:eastAsia="Times New Roman" w:hAnsi="Times New Roman"/>
        </w:rPr>
        <w:t>Электронный адрес: p@ustkam.iks.ru</w:t>
      </w:r>
    </w:p>
    <w:p w:rsidR="00CE40F6" w:rsidRDefault="006C3A06">
      <w:pPr>
        <w:rPr>
          <w:rFonts w:ascii="Times New Roman" w:eastAsia="Times New Roman" w:hAnsi="Times New Roman"/>
        </w:rPr>
      </w:pPr>
      <w:r>
        <w:rPr>
          <w:rFonts w:ascii="Times New Roman" w:eastAsia="Times New Roman" w:hAnsi="Times New Roman"/>
        </w:rPr>
        <w:t>Телефон, факс: (841534) 2-07-02 (261); факс 2-00-09</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165"/>
        <w:gridCol w:w="3386"/>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16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CE40F6">
            <w:pPr>
              <w:pStyle w:val="af7"/>
              <w:rPr>
                <w:rFonts w:ascii="Times New Roman" w:eastAsia="Times New Roman" w:hAnsi="Times New Roman"/>
              </w:rPr>
            </w:pPr>
          </w:p>
        </w:tc>
        <w:tc>
          <w:tcPr>
            <w:tcW w:w="3386" w:type="dxa"/>
            <w:vMerge w:val="restart"/>
            <w:tcBorders>
              <w:top w:val="single" w:sz="4" w:space="0" w:color="000000"/>
              <w:left w:val="single" w:sz="4" w:space="0" w:color="000000"/>
              <w:bottom w:val="single" w:sz="4" w:space="0" w:color="000000"/>
            </w:tcBorders>
            <w:vAlign w:val="center"/>
          </w:tcPr>
          <w:p w:rsidR="00CE40F6" w:rsidRDefault="00CE40F6">
            <w:pPr>
              <w:rPr>
                <w:rFonts w:ascii="Times New Roman" w:eastAsia="Times New Roman" w:hAnsi="Times New Roman"/>
                <w:sz w:val="24"/>
                <w:szCs w:val="24"/>
              </w:rPr>
            </w:pP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165"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386"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lastRenderedPageBreak/>
        <w:t>Козыревское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муниципальное унитарное предприятие «Тепловодхоз»</w:t>
      </w:r>
    </w:p>
    <w:p w:rsidR="00CE40F6" w:rsidRDefault="00CE40F6">
      <w:pPr>
        <w:jc w:val="both"/>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Место нахождения: Камчатский край, Усть-Камчатский район, п. Козыревск, улица Ленинская, д. 78а.</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Усть-Камчатский район, п. Козыревск, улица Ленинская, д. 78а, индекс 684405.</w:t>
      </w:r>
    </w:p>
    <w:p w:rsidR="00CE40F6" w:rsidRDefault="006C3A06">
      <w:pPr>
        <w:jc w:val="both"/>
        <w:rPr>
          <w:rFonts w:ascii="Times New Roman" w:eastAsia="Times New Roman" w:hAnsi="Times New Roman"/>
        </w:rPr>
      </w:pPr>
      <w:r>
        <w:rPr>
          <w:rFonts w:ascii="Times New Roman" w:eastAsia="Times New Roman" w:hAnsi="Times New Roman"/>
        </w:rPr>
        <w:t>Телефон, факс: (8415 34) 23-1-37, 23-3-32</w:t>
      </w:r>
    </w:p>
    <w:p w:rsidR="00CE40F6" w:rsidRDefault="00CE40F6">
      <w:pPr>
        <w:jc w:val="both"/>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165"/>
        <w:gridCol w:w="3386"/>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16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CE40F6">
            <w:pPr>
              <w:pStyle w:val="af7"/>
              <w:rPr>
                <w:rFonts w:ascii="Times New Roman" w:eastAsia="Times New Roman" w:hAnsi="Times New Roman"/>
              </w:rPr>
            </w:pPr>
          </w:p>
        </w:tc>
        <w:tc>
          <w:tcPr>
            <w:tcW w:w="3386" w:type="dxa"/>
            <w:vMerge w:val="restart"/>
            <w:tcBorders>
              <w:top w:val="single" w:sz="4" w:space="0" w:color="000000"/>
              <w:left w:val="single" w:sz="4" w:space="0" w:color="000000"/>
              <w:bottom w:val="single" w:sz="4" w:space="0" w:color="000000"/>
            </w:tcBorders>
            <w:vAlign w:val="center"/>
          </w:tcPr>
          <w:p w:rsidR="00CE40F6" w:rsidRDefault="00CE40F6">
            <w:pPr>
              <w:rPr>
                <w:rFonts w:ascii="Times New Roman" w:eastAsia="Times New Roman" w:hAnsi="Times New Roman"/>
                <w:sz w:val="24"/>
                <w:szCs w:val="24"/>
              </w:rPr>
            </w:pP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165"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386"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jc w:val="cente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Ключевское сельское поселение</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муниципальное автономное учреждение «Расчетно-кассовый центр жилищно-коммунальных услуг»</w:t>
      </w:r>
    </w:p>
    <w:p w:rsidR="00CE40F6" w:rsidRDefault="00CE40F6">
      <w:pPr>
        <w:jc w:val="both"/>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Место нахождения: Камчатский край, Усть-Камчатский район, п. Ключи, улица Пионерская, д. 10, кв. 15.</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Усть-Камчатский район, п. Ключи, улица Пионерская, д. 10, кв. 15, индекс 684400.</w:t>
      </w:r>
    </w:p>
    <w:p w:rsidR="00CE40F6" w:rsidRDefault="006C3A06">
      <w:pPr>
        <w:jc w:val="both"/>
        <w:rPr>
          <w:rFonts w:ascii="Times New Roman" w:eastAsia="Times New Roman" w:hAnsi="Times New Roman"/>
        </w:rPr>
      </w:pPr>
      <w:r>
        <w:rPr>
          <w:rFonts w:ascii="Times New Roman" w:eastAsia="Times New Roman" w:hAnsi="Times New Roman"/>
        </w:rPr>
        <w:t>Телефон, факс: (8415 34) 21-870</w:t>
      </w:r>
    </w:p>
    <w:p w:rsidR="00CE40F6" w:rsidRDefault="00CE40F6">
      <w:pPr>
        <w:jc w:val="both"/>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3165"/>
        <w:gridCol w:w="3386"/>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16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CE40F6">
            <w:pPr>
              <w:pStyle w:val="af7"/>
              <w:rPr>
                <w:rFonts w:ascii="Times New Roman" w:eastAsia="Times New Roman" w:hAnsi="Times New Roman"/>
              </w:rPr>
            </w:pPr>
          </w:p>
        </w:tc>
        <w:tc>
          <w:tcPr>
            <w:tcW w:w="3386" w:type="dxa"/>
            <w:vMerge w:val="restart"/>
            <w:tcBorders>
              <w:top w:val="single" w:sz="4" w:space="0" w:color="000000"/>
              <w:left w:val="single" w:sz="4" w:space="0" w:color="000000"/>
              <w:bottom w:val="single" w:sz="4" w:space="0" w:color="000000"/>
            </w:tcBorders>
            <w:vAlign w:val="center"/>
          </w:tcPr>
          <w:p w:rsidR="00CE40F6" w:rsidRDefault="00CE40F6">
            <w:pPr>
              <w:rPr>
                <w:rFonts w:ascii="Times New Roman" w:eastAsia="Times New Roman" w:hAnsi="Times New Roman"/>
                <w:sz w:val="24"/>
                <w:szCs w:val="24"/>
              </w:rPr>
            </w:pP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165" w:type="dxa"/>
            <w:vMerge/>
            <w:tcBorders>
              <w:top w:val="single" w:sz="4" w:space="0" w:color="000000"/>
              <w:left w:val="single" w:sz="4" w:space="0" w:color="000000"/>
              <w:bottom w:val="single" w:sz="4" w:space="0" w:color="000000"/>
            </w:tcBorders>
            <w:vAlign w:val="center"/>
          </w:tcPr>
          <w:p w:rsidR="00CE40F6" w:rsidRDefault="00CE40F6"/>
        </w:tc>
        <w:tc>
          <w:tcPr>
            <w:tcW w:w="3386"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165"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tc>
        <w:tc>
          <w:tcPr>
            <w:tcW w:w="3386"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Сельское поселение "село Тигиль"</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муниципального образования сельское поселение "село Тигиль"</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Тигильский район, с. Тигиль, улица Партизанская, д. 40.</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Тигильский район, с. Тигиль, улица Партизанская, д. 40,индекс 688600.</w:t>
      </w:r>
    </w:p>
    <w:p w:rsidR="00CE40F6" w:rsidRDefault="006C3A06">
      <w:pPr>
        <w:rPr>
          <w:rFonts w:ascii="Times New Roman" w:eastAsia="Times New Roman" w:hAnsi="Times New Roman"/>
        </w:rPr>
      </w:pPr>
      <w:r>
        <w:rPr>
          <w:rFonts w:ascii="Times New Roman" w:eastAsia="Times New Roman" w:hAnsi="Times New Roman"/>
        </w:rPr>
        <w:t>Электронный адрес: raifo 05@mail.ru</w:t>
      </w:r>
    </w:p>
    <w:p w:rsidR="00CE40F6" w:rsidRDefault="006C3A06">
      <w:pPr>
        <w:rPr>
          <w:rFonts w:ascii="Times New Roman" w:eastAsia="Times New Roman" w:hAnsi="Times New Roman"/>
        </w:rPr>
      </w:pPr>
      <w:r>
        <w:rPr>
          <w:rFonts w:ascii="Times New Roman" w:eastAsia="Times New Roman" w:hAnsi="Times New Roman"/>
        </w:rPr>
        <w:t>Телефон, факс: (8415 37) 21-7-69</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lastRenderedPageBreak/>
              <w:t>Понедельник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 09.00 час. до 16.00 час.</w:t>
            </w: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Сельское поселение «село Усть-Хайрюзово»</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муниципального образования сельского поселения «село Усть-Хайрюзово»</w:t>
      </w:r>
    </w:p>
    <w:p w:rsidR="00CE40F6" w:rsidRDefault="00CE40F6">
      <w:pPr>
        <w:rPr>
          <w:rFonts w:ascii="Times New Roman" w:eastAsia="Times New Roman" w:hAnsi="Times New Roman"/>
        </w:rPr>
      </w:pPr>
    </w:p>
    <w:p w:rsidR="00CE40F6" w:rsidRDefault="006C3A06">
      <w:pPr>
        <w:jc w:val="both"/>
        <w:rPr>
          <w:rFonts w:ascii="Times New Roman" w:eastAsia="Times New Roman" w:hAnsi="Times New Roman"/>
        </w:rPr>
      </w:pPr>
      <w:r>
        <w:rPr>
          <w:rFonts w:ascii="Times New Roman" w:eastAsia="Times New Roman" w:hAnsi="Times New Roman"/>
        </w:rPr>
        <w:t>Место нахождения: Камчатский край, Тигильский район, с. Усть-Хайрюзово, улица Школьная, д. 7</w:t>
      </w:r>
    </w:p>
    <w:p w:rsidR="00CE40F6" w:rsidRDefault="006C3A06">
      <w:pPr>
        <w:jc w:val="both"/>
        <w:rPr>
          <w:rFonts w:ascii="Times New Roman" w:eastAsia="Times New Roman" w:hAnsi="Times New Roman"/>
        </w:rPr>
      </w:pPr>
      <w:r>
        <w:rPr>
          <w:rFonts w:ascii="Times New Roman" w:eastAsia="Times New Roman" w:hAnsi="Times New Roman"/>
        </w:rPr>
        <w:t>Почтовый адрес: Камчатский край, Тигильский район, с. Усть-Хайрюзово, улица Школьная, д. 7, индекс 688610</w:t>
      </w:r>
    </w:p>
    <w:p w:rsidR="00CE40F6" w:rsidRDefault="006C3A06">
      <w:pPr>
        <w:rPr>
          <w:rFonts w:ascii="Times New Roman" w:eastAsia="Times New Roman" w:hAnsi="Times New Roman"/>
        </w:rPr>
      </w:pPr>
      <w:r>
        <w:rPr>
          <w:rFonts w:ascii="Times New Roman" w:eastAsia="Times New Roman" w:hAnsi="Times New Roman"/>
        </w:rPr>
        <w:t>Электронный адрес: mocnyx@mail.ru</w:t>
      </w:r>
    </w:p>
    <w:p w:rsidR="00CE40F6" w:rsidRDefault="006C3A06">
      <w:pPr>
        <w:rPr>
          <w:rFonts w:ascii="Times New Roman" w:eastAsia="Times New Roman" w:hAnsi="Times New Roman"/>
        </w:rPr>
      </w:pPr>
      <w:r>
        <w:rPr>
          <w:rFonts w:ascii="Times New Roman" w:eastAsia="Times New Roman" w:hAnsi="Times New Roman"/>
        </w:rPr>
        <w:t>Телефон, факс: (841 537) 26-3-84</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712"/>
        <w:gridCol w:w="3284"/>
        <w:gridCol w:w="3653"/>
      </w:tblGrid>
      <w:tr w:rsidR="00CE40F6">
        <w:tc>
          <w:tcPr>
            <w:tcW w:w="1712"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284"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17.12 час.</w:t>
            </w:r>
          </w:p>
          <w:p w:rsidR="00CE40F6" w:rsidRDefault="00CE40F6">
            <w:pPr>
              <w:pStyle w:val="af7"/>
              <w:rPr>
                <w:rFonts w:ascii="Times New Roman" w:eastAsia="Times New Roman" w:hAnsi="Times New Roman"/>
              </w:rPr>
            </w:pPr>
          </w:p>
        </w:tc>
        <w:tc>
          <w:tcPr>
            <w:tcW w:w="3653"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p w:rsidR="00CE40F6" w:rsidRDefault="00CE40F6">
            <w:pPr>
              <w:pStyle w:val="af7"/>
              <w:rPr>
                <w:rFonts w:ascii="Times New Roman" w:eastAsia="Times New Roman" w:hAnsi="Times New Roman"/>
              </w:rPr>
            </w:pPr>
          </w:p>
        </w:tc>
      </w:tr>
      <w:tr w:rsidR="00CE40F6">
        <w:tc>
          <w:tcPr>
            <w:tcW w:w="1712"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284" w:type="dxa"/>
            <w:vMerge/>
            <w:tcBorders>
              <w:top w:val="single" w:sz="4" w:space="0" w:color="000000"/>
              <w:left w:val="single" w:sz="4" w:space="0" w:color="000000"/>
              <w:bottom w:val="single" w:sz="4" w:space="0" w:color="000000"/>
            </w:tcBorders>
            <w:vAlign w:val="center"/>
          </w:tcPr>
          <w:p w:rsidR="00CE40F6" w:rsidRDefault="00CE40F6"/>
        </w:tc>
        <w:tc>
          <w:tcPr>
            <w:tcW w:w="365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1712"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284" w:type="dxa"/>
            <w:vMerge/>
            <w:tcBorders>
              <w:top w:val="single" w:sz="4" w:space="0" w:color="000000"/>
              <w:left w:val="single" w:sz="4" w:space="0" w:color="000000"/>
              <w:bottom w:val="single" w:sz="4" w:space="0" w:color="000000"/>
            </w:tcBorders>
            <w:vAlign w:val="center"/>
          </w:tcPr>
          <w:p w:rsidR="00CE40F6" w:rsidRDefault="00CE40F6"/>
        </w:tc>
        <w:tc>
          <w:tcPr>
            <w:tcW w:w="365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1712"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284" w:type="dxa"/>
            <w:vMerge/>
            <w:tcBorders>
              <w:top w:val="single" w:sz="4" w:space="0" w:color="000000"/>
              <w:left w:val="single" w:sz="4" w:space="0" w:color="000000"/>
              <w:bottom w:val="single" w:sz="4" w:space="0" w:color="000000"/>
            </w:tcBorders>
            <w:vAlign w:val="center"/>
          </w:tcPr>
          <w:p w:rsidR="00CE40F6" w:rsidRDefault="00CE40F6"/>
        </w:tc>
        <w:tc>
          <w:tcPr>
            <w:tcW w:w="365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1712"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3284" w:type="dxa"/>
            <w:vMerge/>
            <w:tcBorders>
              <w:top w:val="single" w:sz="4" w:space="0" w:color="000000"/>
              <w:left w:val="single" w:sz="4" w:space="0" w:color="000000"/>
              <w:bottom w:val="single" w:sz="4" w:space="0" w:color="000000"/>
            </w:tcBorders>
            <w:vAlign w:val="center"/>
          </w:tcPr>
          <w:p w:rsidR="00CE40F6" w:rsidRDefault="00CE40F6"/>
        </w:tc>
        <w:tc>
          <w:tcPr>
            <w:tcW w:w="365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1712"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937"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1712"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937"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Сельское поселение «село Ковран»</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 у: Администрация сельского поселения «село Ковран»</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Тигильский район, с. Ковран, улица 50 лет Октября, д.20.</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Тигильский район, с. Ковран, улица 50 лет Октября, д.20, индекс 688621.</w:t>
      </w:r>
    </w:p>
    <w:p w:rsidR="00CE40F6" w:rsidRDefault="006C3A06">
      <w:pPr>
        <w:rPr>
          <w:rFonts w:ascii="Times New Roman" w:eastAsia="Times New Roman" w:hAnsi="Times New Roman"/>
        </w:rPr>
      </w:pPr>
      <w:r>
        <w:rPr>
          <w:rFonts w:ascii="Times New Roman" w:eastAsia="Times New Roman" w:hAnsi="Times New Roman"/>
        </w:rPr>
        <w:t>Телефон, факс: (841537) 28-0-33.</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2896"/>
        <w:gridCol w:w="3655"/>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2896" w:type="dxa"/>
            <w:vMerge w:val="restart"/>
            <w:tcBorders>
              <w:top w:val="single" w:sz="4" w:space="0" w:color="000000"/>
              <w:left w:val="single" w:sz="4" w:space="0" w:color="000000"/>
              <w:bottom w:val="single" w:sz="4" w:space="0" w:color="000000"/>
            </w:tcBorders>
            <w:vAlign w:val="center"/>
          </w:tcPr>
          <w:p w:rsidR="00CE40F6" w:rsidRDefault="00CE40F6">
            <w:pPr>
              <w:pStyle w:val="af7"/>
              <w:rPr>
                <w:rFonts w:ascii="Times New Roman" w:eastAsia="Times New Roman" w:hAnsi="Times New Roman"/>
              </w:rPr>
            </w:pPr>
          </w:p>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p w:rsidR="00CE40F6" w:rsidRDefault="00CE40F6">
            <w:pPr>
              <w:pStyle w:val="af7"/>
              <w:rPr>
                <w:rFonts w:ascii="Times New Roman" w:eastAsia="Times New Roman" w:hAnsi="Times New Roman"/>
              </w:rPr>
            </w:pPr>
          </w:p>
        </w:tc>
        <w:tc>
          <w:tcPr>
            <w:tcW w:w="3655"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2896" w:type="dxa"/>
            <w:vMerge/>
            <w:tcBorders>
              <w:top w:val="single" w:sz="4" w:space="0" w:color="000000"/>
              <w:left w:val="single" w:sz="4" w:space="0" w:color="000000"/>
              <w:bottom w:val="single" w:sz="4" w:space="0" w:color="000000"/>
            </w:tcBorders>
            <w:vAlign w:val="center"/>
          </w:tcPr>
          <w:p w:rsidR="00CE40F6" w:rsidRDefault="00CE40F6"/>
        </w:tc>
        <w:tc>
          <w:tcPr>
            <w:tcW w:w="365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2896" w:type="dxa"/>
            <w:vMerge/>
            <w:tcBorders>
              <w:top w:val="single" w:sz="4" w:space="0" w:color="000000"/>
              <w:left w:val="single" w:sz="4" w:space="0" w:color="000000"/>
              <w:bottom w:val="single" w:sz="4" w:space="0" w:color="000000"/>
            </w:tcBorders>
            <w:vAlign w:val="center"/>
          </w:tcPr>
          <w:p w:rsidR="00CE40F6" w:rsidRDefault="00CE40F6"/>
        </w:tc>
        <w:tc>
          <w:tcPr>
            <w:tcW w:w="365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2896" w:type="dxa"/>
            <w:vMerge/>
            <w:tcBorders>
              <w:top w:val="single" w:sz="4" w:space="0" w:color="000000"/>
              <w:left w:val="single" w:sz="4" w:space="0" w:color="000000"/>
              <w:bottom w:val="single" w:sz="4" w:space="0" w:color="000000"/>
            </w:tcBorders>
            <w:vAlign w:val="center"/>
          </w:tcPr>
          <w:p w:rsidR="00CE40F6" w:rsidRDefault="00CE40F6"/>
        </w:tc>
        <w:tc>
          <w:tcPr>
            <w:tcW w:w="365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2896" w:type="dxa"/>
            <w:vMerge/>
            <w:tcBorders>
              <w:top w:val="single" w:sz="4" w:space="0" w:color="000000"/>
              <w:left w:val="single" w:sz="4" w:space="0" w:color="000000"/>
              <w:bottom w:val="single" w:sz="4" w:space="0" w:color="000000"/>
            </w:tcBorders>
            <w:vAlign w:val="center"/>
          </w:tcPr>
          <w:p w:rsidR="00CE40F6" w:rsidRDefault="00CE40F6"/>
        </w:tc>
        <w:tc>
          <w:tcPr>
            <w:tcW w:w="3655"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Сельское поселение «село Воямполка»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сельского поселения "село Воямполка"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Тигильский район, с. Воямполка, улица Гагарина, д. 13</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Тигильский район, с. Воямполка, улица Гагарина, д. 13, индекс 688902</w:t>
      </w:r>
    </w:p>
    <w:p w:rsidR="00CE40F6" w:rsidRDefault="006C3A06">
      <w:pPr>
        <w:rPr>
          <w:rFonts w:ascii="Times New Roman" w:eastAsia="Times New Roman" w:hAnsi="Times New Roman"/>
        </w:rPr>
      </w:pPr>
      <w:r>
        <w:rPr>
          <w:rFonts w:ascii="Times New Roman" w:eastAsia="Times New Roman" w:hAnsi="Times New Roman"/>
        </w:rPr>
        <w:t>Электронный адрес: Voyampolka@koryak.ru</w:t>
      </w:r>
    </w:p>
    <w:p w:rsidR="00CE40F6" w:rsidRDefault="006C3A06">
      <w:pPr>
        <w:rPr>
          <w:rFonts w:ascii="Times New Roman" w:eastAsia="Times New Roman" w:hAnsi="Times New Roman"/>
        </w:rPr>
      </w:pPr>
      <w:r>
        <w:rPr>
          <w:rFonts w:ascii="Times New Roman" w:eastAsia="Times New Roman" w:hAnsi="Times New Roman"/>
        </w:rPr>
        <w:t>Телефон, факс: (8415 37) 22-0-21.</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13.00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 09.00 час. до 12.00 час.</w:t>
            </w:r>
          </w:p>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Сельское поселение "село Хайрюзово"</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сельского поселения "село Хайрюзово"</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Тигильский район, с. Усть-Хайрюзово, улица Набережная, д. 40.</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Тигильский район, с. Усть-Хайрюзово, улица Набережная, д. 40, индекс 688611.</w:t>
      </w:r>
    </w:p>
    <w:p w:rsidR="00CE40F6" w:rsidRDefault="006C3A06">
      <w:pPr>
        <w:rPr>
          <w:rFonts w:ascii="Times New Roman" w:eastAsia="Times New Roman" w:hAnsi="Times New Roman"/>
        </w:rPr>
      </w:pPr>
      <w:r>
        <w:rPr>
          <w:rFonts w:ascii="Times New Roman" w:eastAsia="Times New Roman" w:hAnsi="Times New Roman"/>
        </w:rPr>
        <w:t>Электронный адрес: отсутствует</w:t>
      </w:r>
    </w:p>
    <w:p w:rsidR="00CE40F6" w:rsidRDefault="006C3A06">
      <w:pPr>
        <w:rPr>
          <w:rFonts w:ascii="Times New Roman" w:eastAsia="Times New Roman" w:hAnsi="Times New Roman"/>
        </w:rPr>
      </w:pPr>
      <w:r>
        <w:rPr>
          <w:rFonts w:ascii="Times New Roman" w:eastAsia="Times New Roman" w:hAnsi="Times New Roman"/>
        </w:rPr>
        <w:t>Телефон, факс: (841537) 27-0-50.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98"/>
        <w:gridCol w:w="6551"/>
      </w:tblGrid>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11.00 час. до 13.00 час.</w:t>
            </w:r>
          </w:p>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51"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51"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098"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51"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Сельское поселение «село Седанка»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сельского поселения «село Седанка»</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Камчатский край, Тигильский район, с. Седанка, улица Советская, д. 16</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Тигильский район, с. Седанка, улица Советская, д. 16, индекс 688612</w:t>
      </w:r>
    </w:p>
    <w:p w:rsidR="00CE40F6" w:rsidRDefault="006C3A06">
      <w:pPr>
        <w:rPr>
          <w:rFonts w:ascii="Times New Roman" w:eastAsia="Times New Roman" w:hAnsi="Times New Roman"/>
        </w:rPr>
      </w:pPr>
      <w:r>
        <w:rPr>
          <w:rFonts w:ascii="Times New Roman" w:eastAsia="Times New Roman" w:hAnsi="Times New Roman"/>
        </w:rPr>
        <w:t>Телефон, факс: (841537) 24-0-20</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0"/>
        <w:gridCol w:w="3236"/>
        <w:gridCol w:w="3283"/>
      </w:tblGrid>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3236"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p w:rsidR="00CE40F6" w:rsidRDefault="00CE40F6">
            <w:pPr>
              <w:pStyle w:val="af7"/>
              <w:rPr>
                <w:rFonts w:ascii="Times New Roman" w:eastAsia="Times New Roman" w:hAnsi="Times New Roman"/>
              </w:rPr>
            </w:pPr>
          </w:p>
        </w:tc>
        <w:tc>
          <w:tcPr>
            <w:tcW w:w="3283" w:type="dxa"/>
            <w:vMerge w:val="restart"/>
            <w:tcBorders>
              <w:top w:val="single" w:sz="4" w:space="0" w:color="000000"/>
              <w:left w:val="single" w:sz="4" w:space="0" w:color="000000"/>
              <w:bottom w:val="single" w:sz="4" w:space="0" w:color="000000"/>
            </w:tcBorders>
            <w:vAlign w:val="center"/>
          </w:tcPr>
          <w:p w:rsidR="00CE40F6" w:rsidRDefault="006C3A06">
            <w:pPr>
              <w:rPr>
                <w:rFonts w:ascii="Times New Roman" w:eastAsia="Times New Roman" w:hAnsi="Times New Roman"/>
                <w:sz w:val="24"/>
                <w:szCs w:val="24"/>
              </w:rPr>
            </w:pPr>
            <w:r>
              <w:rPr>
                <w:rFonts w:ascii="Times New Roman" w:eastAsia="Times New Roman" w:hAnsi="Times New Roman"/>
              </w:rPr>
              <w:t>перерыв с 13.00 - 14.00</w:t>
            </w:r>
          </w:p>
          <w:p w:rsidR="00CE40F6" w:rsidRDefault="00CE40F6">
            <w:pPr>
              <w:pStyle w:val="af7"/>
              <w:rPr>
                <w:rFonts w:ascii="Times New Roman" w:eastAsia="Times New Roman" w:hAnsi="Times New Roman"/>
              </w:rPr>
            </w:pP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3236" w:type="dxa"/>
            <w:vMerge/>
            <w:tcBorders>
              <w:top w:val="single" w:sz="4" w:space="0" w:color="000000"/>
              <w:left w:val="single" w:sz="4" w:space="0" w:color="000000"/>
              <w:bottom w:val="single" w:sz="4" w:space="0" w:color="000000"/>
            </w:tcBorders>
            <w:vAlign w:val="center"/>
          </w:tcPr>
          <w:p w:rsidR="00CE40F6" w:rsidRDefault="00CE40F6"/>
        </w:tc>
        <w:tc>
          <w:tcPr>
            <w:tcW w:w="328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3236" w:type="dxa"/>
            <w:vMerge/>
            <w:tcBorders>
              <w:top w:val="single" w:sz="4" w:space="0" w:color="000000"/>
              <w:left w:val="single" w:sz="4" w:space="0" w:color="000000"/>
              <w:bottom w:val="single" w:sz="4" w:space="0" w:color="000000"/>
            </w:tcBorders>
            <w:vAlign w:val="center"/>
          </w:tcPr>
          <w:p w:rsidR="00CE40F6" w:rsidRDefault="00CE40F6"/>
        </w:tc>
        <w:tc>
          <w:tcPr>
            <w:tcW w:w="328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3236" w:type="dxa"/>
            <w:vMerge/>
            <w:tcBorders>
              <w:top w:val="single" w:sz="4" w:space="0" w:color="000000"/>
              <w:left w:val="single" w:sz="4" w:space="0" w:color="000000"/>
              <w:bottom w:val="single" w:sz="4" w:space="0" w:color="000000"/>
            </w:tcBorders>
            <w:vAlign w:val="center"/>
          </w:tcPr>
          <w:p w:rsidR="00CE40F6" w:rsidRDefault="00CE40F6"/>
        </w:tc>
        <w:tc>
          <w:tcPr>
            <w:tcW w:w="3283"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lastRenderedPageBreak/>
              <w:t>Пятница</w:t>
            </w:r>
          </w:p>
        </w:tc>
        <w:tc>
          <w:tcPr>
            <w:tcW w:w="3236"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17.00 час</w:t>
            </w:r>
          </w:p>
        </w:tc>
        <w:tc>
          <w:tcPr>
            <w:tcW w:w="3283" w:type="dxa"/>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Без перерыва</w:t>
            </w: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19" w:type="dxa"/>
            <w:gridSpan w:val="2"/>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19" w:type="dxa"/>
            <w:gridSpan w:val="2"/>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6C3A06">
      <w:pPr>
        <w:jc w:val="center"/>
        <w:rPr>
          <w:rFonts w:ascii="Times New Roman" w:eastAsia="Times New Roman" w:hAnsi="Times New Roman"/>
        </w:rPr>
      </w:pPr>
      <w:r>
        <w:rPr>
          <w:rFonts w:ascii="Times New Roman" w:eastAsia="Times New Roman" w:hAnsi="Times New Roman"/>
        </w:rPr>
        <w:t>Сельское поселение "село Лесная"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Орган, предоставляющий государственную услугу: Администрация сельского поселения "село Лесная"</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Место нахождения : Камчатский край, Тигильский район, с. Лесная, улица Депутатская, д. 7.</w:t>
      </w:r>
    </w:p>
    <w:p w:rsidR="00CE40F6" w:rsidRDefault="006C3A06">
      <w:pPr>
        <w:rPr>
          <w:rFonts w:ascii="Times New Roman" w:eastAsia="Times New Roman" w:hAnsi="Times New Roman"/>
        </w:rPr>
      </w:pPr>
      <w:r>
        <w:rPr>
          <w:rFonts w:ascii="Times New Roman" w:eastAsia="Times New Roman" w:hAnsi="Times New Roman"/>
        </w:rPr>
        <w:t>Почтовый адрес: Камчатский край, Тигильский район, с. Лесная, улица Депутатская, д. 7, индекс 688901</w:t>
      </w:r>
    </w:p>
    <w:p w:rsidR="00CE40F6" w:rsidRDefault="006C3A06">
      <w:pPr>
        <w:rPr>
          <w:rFonts w:ascii="Times New Roman" w:eastAsia="Times New Roman" w:hAnsi="Times New Roman"/>
        </w:rPr>
      </w:pPr>
      <w:r>
        <w:rPr>
          <w:rFonts w:ascii="Times New Roman" w:eastAsia="Times New Roman" w:hAnsi="Times New Roman"/>
        </w:rPr>
        <w:t>Электронный адрес : lesnaya@mail.ru</w:t>
      </w:r>
    </w:p>
    <w:p w:rsidR="00CE40F6" w:rsidRDefault="006C3A06">
      <w:pPr>
        <w:rPr>
          <w:rFonts w:ascii="Times New Roman" w:eastAsia="Times New Roman" w:hAnsi="Times New Roman"/>
        </w:rPr>
      </w:pPr>
      <w:r>
        <w:rPr>
          <w:rFonts w:ascii="Times New Roman" w:eastAsia="Times New Roman" w:hAnsi="Times New Roman"/>
        </w:rPr>
        <w:t>Телефон, факс: (8415 37) 20-0-19; факс 20-0-36.</w:t>
      </w:r>
    </w:p>
    <w:p w:rsidR="00CE40F6" w:rsidRDefault="00CE40F6">
      <w:pPr>
        <w:rPr>
          <w:rFonts w:ascii="Times New Roman" w:eastAsia="Times New Roman" w:hAnsi="Times New Roman"/>
        </w:rPr>
      </w:pPr>
    </w:p>
    <w:p w:rsidR="00CE40F6" w:rsidRDefault="006C3A06">
      <w:pPr>
        <w:rPr>
          <w:rFonts w:ascii="Times New Roman" w:eastAsia="Times New Roman" w:hAnsi="Times New Roman"/>
        </w:rPr>
      </w:pPr>
      <w:r>
        <w:rPr>
          <w:rFonts w:ascii="Times New Roman" w:eastAsia="Times New Roman" w:hAnsi="Times New Roman"/>
        </w:rPr>
        <w:t>Режим работы:</w:t>
      </w:r>
    </w:p>
    <w:p w:rsidR="00CE40F6" w:rsidRDefault="00CE40F6">
      <w:pPr>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130"/>
        <w:gridCol w:w="6519"/>
      </w:tblGrid>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Понедельник</w:t>
            </w:r>
          </w:p>
        </w:tc>
        <w:tc>
          <w:tcPr>
            <w:tcW w:w="651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 09.00 час. до 18.00 час.</w:t>
            </w:r>
          </w:p>
          <w:p w:rsidR="00CE40F6" w:rsidRDefault="006C3A06">
            <w:pPr>
              <w:pStyle w:val="af7"/>
              <w:rPr>
                <w:rFonts w:ascii="Times New Roman" w:eastAsia="Times New Roman" w:hAnsi="Times New Roman"/>
              </w:rPr>
            </w:pPr>
            <w:r>
              <w:rPr>
                <w:rFonts w:ascii="Times New Roman" w:eastAsia="Times New Roman" w:hAnsi="Times New Roman"/>
              </w:rPr>
              <w:t>В предпраздничные дни с 09.00 час. до 17.00 час.</w:t>
            </w:r>
          </w:p>
          <w:p w:rsidR="00CE40F6" w:rsidRDefault="006C3A06">
            <w:pPr>
              <w:pStyle w:val="af7"/>
              <w:rPr>
                <w:rFonts w:ascii="Times New Roman" w:eastAsia="Times New Roman" w:hAnsi="Times New Roman"/>
              </w:rPr>
            </w:pPr>
            <w:r>
              <w:rPr>
                <w:rFonts w:ascii="Times New Roman" w:eastAsia="Times New Roman" w:hAnsi="Times New Roman"/>
              </w:rPr>
              <w:t>Перерыв с 13.00 - 14.00</w:t>
            </w: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Вторник</w:t>
            </w:r>
          </w:p>
        </w:tc>
        <w:tc>
          <w:tcPr>
            <w:tcW w:w="651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Среда</w:t>
            </w:r>
          </w:p>
        </w:tc>
        <w:tc>
          <w:tcPr>
            <w:tcW w:w="651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Четверг</w:t>
            </w:r>
          </w:p>
        </w:tc>
        <w:tc>
          <w:tcPr>
            <w:tcW w:w="651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Пятница</w:t>
            </w:r>
          </w:p>
        </w:tc>
        <w:tc>
          <w:tcPr>
            <w:tcW w:w="6519" w:type="dxa"/>
            <w:vMerge/>
            <w:tcBorders>
              <w:top w:val="single" w:sz="4" w:space="0" w:color="000000"/>
              <w:left w:val="single" w:sz="4" w:space="0" w:color="000000"/>
              <w:bottom w:val="single" w:sz="4" w:space="0" w:color="000000"/>
            </w:tcBorders>
            <w:vAlign w:val="center"/>
          </w:tcPr>
          <w:p w:rsidR="00CE40F6" w:rsidRDefault="00CE40F6"/>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Суббота</w:t>
            </w:r>
          </w:p>
        </w:tc>
        <w:tc>
          <w:tcPr>
            <w:tcW w:w="6519" w:type="dxa"/>
            <w:vMerge w:val="restart"/>
            <w:tcBorders>
              <w:top w:val="single" w:sz="4" w:space="0" w:color="000000"/>
              <w:left w:val="single" w:sz="4" w:space="0" w:color="000000"/>
              <w:bottom w:val="single" w:sz="4" w:space="0" w:color="000000"/>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выходной</w:t>
            </w:r>
          </w:p>
        </w:tc>
      </w:tr>
      <w:tr w:rsidR="00CE40F6">
        <w:tc>
          <w:tcPr>
            <w:tcW w:w="2130" w:type="dxa"/>
            <w:tcBorders>
              <w:top w:val="single" w:sz="4" w:space="0" w:color="000000"/>
              <w:bottom w:val="single" w:sz="4" w:space="0" w:color="000000"/>
              <w:right w:val="nil"/>
            </w:tcBorders>
            <w:vAlign w:val="center"/>
          </w:tcPr>
          <w:p w:rsidR="00CE40F6" w:rsidRDefault="006C3A06">
            <w:pPr>
              <w:pStyle w:val="af7"/>
              <w:rPr>
                <w:rFonts w:ascii="Times New Roman" w:eastAsia="Times New Roman" w:hAnsi="Times New Roman"/>
              </w:rPr>
            </w:pPr>
            <w:r>
              <w:rPr>
                <w:rFonts w:ascii="Times New Roman" w:eastAsia="Times New Roman" w:hAnsi="Times New Roman"/>
              </w:rPr>
              <w:t>Воскресенье</w:t>
            </w:r>
          </w:p>
        </w:tc>
        <w:tc>
          <w:tcPr>
            <w:tcW w:w="6519" w:type="dxa"/>
            <w:vMerge/>
            <w:tcBorders>
              <w:top w:val="single" w:sz="4" w:space="0" w:color="000000"/>
              <w:left w:val="single" w:sz="4" w:space="0" w:color="000000"/>
              <w:bottom w:val="single" w:sz="4" w:space="0" w:color="000000"/>
            </w:tcBorders>
            <w:vAlign w:val="center"/>
          </w:tcPr>
          <w:p w:rsidR="00CE40F6" w:rsidRDefault="00CE40F6"/>
        </w:tc>
      </w:tr>
    </w:tbl>
    <w:p w:rsidR="00CE40F6" w:rsidRDefault="00CE40F6">
      <w:pPr>
        <w:rPr>
          <w:rFonts w:ascii="Times New Roman" w:eastAsia="Times New Roman" w:hAnsi="Times New Roman"/>
        </w:rPr>
      </w:pPr>
    </w:p>
    <w:p w:rsidR="00CE40F6" w:rsidRDefault="00CE40F6">
      <w:pPr>
        <w:contextualSpacing/>
        <w:rPr>
          <w:rFonts w:ascii="Times New Roman" w:eastAsia="Times New Roman" w:hAnsi="Times New Roman"/>
        </w:rPr>
      </w:pPr>
    </w:p>
    <w:p w:rsidR="00CE40F6" w:rsidRDefault="00CE40F6">
      <w:pPr>
        <w:contextualSpacing/>
        <w:rPr>
          <w:rFonts w:ascii="Times New Roman" w:eastAsia="Times New Roman" w:hAnsi="Times New Roman"/>
        </w:rPr>
      </w:pPr>
    </w:p>
    <w:p w:rsidR="00CE40F6" w:rsidRDefault="00CE40F6">
      <w:pPr>
        <w:spacing w:after="200"/>
        <w:contextualSpacing/>
        <w:rPr>
          <w:rFonts w:ascii="Times New Roman" w:eastAsia="Times New Roman" w:hAnsi="Times New Roman"/>
        </w:rPr>
      </w:pPr>
    </w:p>
    <w:p w:rsidR="00CE40F6" w:rsidRDefault="00CE40F6">
      <w:pPr>
        <w:spacing w:after="200"/>
        <w:contextualSpacing/>
        <w:rPr>
          <w:rFonts w:ascii="Times New Roman" w:eastAsia="Times New Roman" w:hAnsi="Times New Roman"/>
        </w:rPr>
      </w:pPr>
    </w:p>
    <w:p w:rsidR="00CE40F6" w:rsidRDefault="00CE40F6">
      <w:pPr>
        <w:spacing w:after="200"/>
        <w:contextualSpacing/>
      </w:pPr>
    </w:p>
    <w:p w:rsidR="00CE40F6" w:rsidRDefault="00CE40F6">
      <w:pPr>
        <w:spacing w:line="276" w:lineRule="auto"/>
        <w:jc w:val="both"/>
        <w:rPr>
          <w:sz w:val="20"/>
          <w:szCs w:val="20"/>
        </w:rPr>
      </w:pPr>
    </w:p>
    <w:p w:rsidR="00CE40F6" w:rsidRDefault="00CE40F6">
      <w:pPr>
        <w:pStyle w:val="ConsPlusNormal"/>
        <w:jc w:val="both"/>
      </w:pPr>
    </w:p>
    <w:p w:rsidR="00CE40F6" w:rsidRDefault="00CE40F6">
      <w:pPr>
        <w:pStyle w:val="ConsPlusNormal"/>
        <w:jc w:val="both"/>
      </w:pPr>
    </w:p>
    <w:p w:rsidR="00CE40F6" w:rsidRDefault="00CE40F6">
      <w:pPr>
        <w:pStyle w:val="ConsPlusNormal"/>
        <w:jc w:val="both"/>
      </w:pPr>
    </w:p>
    <w:p w:rsidR="00CE40F6" w:rsidRDefault="00CE40F6">
      <w:pPr>
        <w:pStyle w:val="ConsPlusNormal"/>
        <w:jc w:val="both"/>
      </w:pPr>
    </w:p>
    <w:p w:rsidR="00CE40F6" w:rsidRDefault="00CE40F6">
      <w:pPr>
        <w:pStyle w:val="ConsPlusNormal"/>
        <w:jc w:val="right"/>
        <w:outlineLvl w:val="1"/>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CE40F6">
      <w:pPr>
        <w:pStyle w:val="ConsPlusNormal"/>
        <w:jc w:val="right"/>
      </w:pPr>
    </w:p>
    <w:p w:rsidR="00CE40F6" w:rsidRDefault="006C3A06">
      <w:pPr>
        <w:pStyle w:val="ConsPlusNormal"/>
        <w:jc w:val="right"/>
        <w:outlineLvl w:val="1"/>
        <w:rPr>
          <w:rFonts w:ascii="Times New Roman" w:eastAsia="Times New Roman" w:hAnsi="Times New Roman"/>
        </w:rPr>
      </w:pPr>
      <w:r>
        <w:rPr>
          <w:rFonts w:ascii="Times New Roman" w:eastAsia="Times New Roman" w:hAnsi="Times New Roman"/>
        </w:rPr>
        <w:t>Приложение 2</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к Административному регламенту</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предоставления местными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администрациями и иными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органами местного самоуправления</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Камчатского края, осуществляющими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исполнительно-распорядительные</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полномочия в муниципальных</w:t>
      </w:r>
    </w:p>
    <w:p w:rsidR="00CE40F6" w:rsidRDefault="006C3A06">
      <w:pPr>
        <w:pStyle w:val="ConsPlusNormal"/>
        <w:jc w:val="right"/>
        <w:rPr>
          <w:rFonts w:ascii="Times New Roman" w:eastAsia="Times New Roman" w:hAnsi="Times New Roman"/>
        </w:rPr>
      </w:pPr>
      <w:r>
        <w:rPr>
          <w:rFonts w:ascii="Times New Roman" w:eastAsia="Times New Roman" w:hAnsi="Times New Roman"/>
        </w:rPr>
        <w:t xml:space="preserve">образованиях, реализующими переданные </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полномочия Камчатского края государственной услуги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 предоставлению гражданам субсидий на</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оплату жилых помещений и коммунальных услуг</w:t>
      </w:r>
    </w:p>
    <w:p w:rsidR="00CE40F6" w:rsidRDefault="00CE40F6">
      <w:pPr>
        <w:pStyle w:val="ConsPlusNormal"/>
        <w:jc w:val="right"/>
      </w:pPr>
    </w:p>
    <w:p w:rsidR="00CE40F6" w:rsidRDefault="006C3A06">
      <w:pPr>
        <w:pStyle w:val="ConsPlusNormal"/>
        <w:jc w:val="right"/>
      </w:pPr>
      <w:r>
        <w:t>В __________________________________</w:t>
      </w:r>
    </w:p>
    <w:p w:rsidR="00CE40F6" w:rsidRDefault="006C3A06">
      <w:pPr>
        <w:pStyle w:val="ConsPlusNormal"/>
        <w:jc w:val="right"/>
      </w:pPr>
      <w:r>
        <w:t>___________________________________</w:t>
      </w:r>
    </w:p>
    <w:p w:rsidR="00CE40F6" w:rsidRDefault="00CE40F6">
      <w:pPr>
        <w:pStyle w:val="ConsPlusNormal"/>
        <w:jc w:val="both"/>
      </w:pPr>
    </w:p>
    <w:p w:rsidR="00CE40F6" w:rsidRDefault="006C3A06">
      <w:pPr>
        <w:pStyle w:val="ConsPlusNormal"/>
        <w:jc w:val="right"/>
      </w:pPr>
      <w:r>
        <w:t>От Ф.И.О., адрес проживания_________</w:t>
      </w:r>
    </w:p>
    <w:p w:rsidR="00CE40F6" w:rsidRDefault="006C3A06">
      <w:pPr>
        <w:pStyle w:val="ConsPlusNormal"/>
        <w:jc w:val="right"/>
      </w:pPr>
      <w:r>
        <w:t>Тел. _______________________________</w:t>
      </w:r>
    </w:p>
    <w:p w:rsidR="00CE40F6" w:rsidRDefault="00CE40F6">
      <w:pPr>
        <w:pStyle w:val="ConsPlusNormal"/>
        <w:jc w:val="both"/>
      </w:pPr>
    </w:p>
    <w:p w:rsidR="00CE40F6" w:rsidRDefault="006C3A06">
      <w:pPr>
        <w:pStyle w:val="ConsPlusTitle"/>
        <w:jc w:val="center"/>
      </w:pPr>
      <w:bookmarkStart w:id="1" w:name="P1621"/>
      <w:bookmarkEnd w:id="1"/>
      <w:r>
        <w:t>ЗАЯВЛЕНИЕ</w:t>
      </w:r>
    </w:p>
    <w:p w:rsidR="00CE40F6" w:rsidRDefault="006C3A06">
      <w:pPr>
        <w:pStyle w:val="ConsPlusTitle"/>
        <w:jc w:val="center"/>
      </w:pPr>
      <w:r>
        <w:t>О ПРЕДОСТАВЛЕНИИ СУБСИДИИ НА ОПЛАТУ</w:t>
      </w:r>
    </w:p>
    <w:p w:rsidR="00CE40F6" w:rsidRDefault="006C3A06">
      <w:pPr>
        <w:pStyle w:val="ConsPlusTitle"/>
        <w:jc w:val="center"/>
      </w:pPr>
      <w:r>
        <w:t>ЖИЛОГО ПОМЕЩЕНИЯ И КОММУНАЛЬНЫХ</w:t>
      </w:r>
    </w:p>
    <w:p w:rsidR="00CE40F6" w:rsidRDefault="006C3A06">
      <w:pPr>
        <w:pStyle w:val="ConsPlusTitle"/>
        <w:jc w:val="center"/>
      </w:pPr>
      <w:r>
        <w:t>УСЛУГ</w:t>
      </w:r>
    </w:p>
    <w:p w:rsidR="00CE40F6" w:rsidRDefault="00CE40F6">
      <w:pPr>
        <w:pStyle w:val="ConsPlusNormal"/>
        <w:jc w:val="both"/>
      </w:pPr>
    </w:p>
    <w:p w:rsidR="00CE40F6" w:rsidRDefault="006C3A06">
      <w:pPr>
        <w:pStyle w:val="ConsPlusNormal"/>
        <w:ind w:firstLine="540"/>
        <w:jc w:val="both"/>
      </w:pPr>
      <w:r>
        <w:t>Прошу предоставить субсидию на оплату жилого помещения и коммунальных услуг мне и членам моей семьи:</w:t>
      </w:r>
    </w:p>
    <w:p w:rsidR="00CE40F6" w:rsidRDefault="00CE40F6">
      <w:pPr>
        <w:pStyle w:val="ConsPlusNormal"/>
        <w:ind w:firstLine="540"/>
        <w:jc w:val="both"/>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6"/>
        <w:gridCol w:w="1971"/>
        <w:gridCol w:w="1755"/>
        <w:gridCol w:w="1881"/>
        <w:gridCol w:w="2877"/>
      </w:tblGrid>
      <w:tr w:rsidR="00CE40F6">
        <w:trPr>
          <w:trHeight w:val="897"/>
        </w:trPr>
        <w:tc>
          <w:tcPr>
            <w:tcW w:w="726" w:type="dxa"/>
          </w:tcPr>
          <w:p w:rsidR="00CE40F6" w:rsidRDefault="006C3A06">
            <w:pPr>
              <w:pStyle w:val="ConsPlusNormal"/>
              <w:jc w:val="center"/>
            </w:pPr>
            <w:r>
              <w:t>N</w:t>
            </w:r>
          </w:p>
          <w:p w:rsidR="00CE40F6" w:rsidRDefault="006C3A06">
            <w:pPr>
              <w:pStyle w:val="ConsPlusNormal"/>
              <w:jc w:val="center"/>
            </w:pPr>
            <w:r>
              <w:t>п/п</w:t>
            </w:r>
          </w:p>
        </w:tc>
        <w:tc>
          <w:tcPr>
            <w:tcW w:w="1971" w:type="dxa"/>
          </w:tcPr>
          <w:p w:rsidR="00CE40F6" w:rsidRDefault="006C3A06">
            <w:pPr>
              <w:pStyle w:val="ConsPlusNormal"/>
              <w:jc w:val="center"/>
            </w:pPr>
            <w:r>
              <w:t>Фамилия, имя, отчество</w:t>
            </w:r>
          </w:p>
        </w:tc>
        <w:tc>
          <w:tcPr>
            <w:tcW w:w="1755" w:type="dxa"/>
          </w:tcPr>
          <w:p w:rsidR="00CE40F6" w:rsidRDefault="006C3A06">
            <w:pPr>
              <w:pStyle w:val="ConsPlusNormal"/>
              <w:jc w:val="center"/>
            </w:pPr>
            <w:r>
              <w:t>Степень родства</w:t>
            </w:r>
          </w:p>
        </w:tc>
        <w:tc>
          <w:tcPr>
            <w:tcW w:w="1881" w:type="dxa"/>
          </w:tcPr>
          <w:p w:rsidR="00CE40F6" w:rsidRDefault="006C3A06">
            <w:pPr>
              <w:pStyle w:val="ConsPlusNormal"/>
              <w:jc w:val="center"/>
            </w:pPr>
            <w:r>
              <w:t>N паспорта, кем и когда</w:t>
            </w:r>
          </w:p>
          <w:p w:rsidR="00CE40F6" w:rsidRDefault="006C3A06">
            <w:pPr>
              <w:pStyle w:val="ConsPlusNormal"/>
              <w:jc w:val="center"/>
            </w:pPr>
            <w:r>
              <w:t>выдан</w:t>
            </w:r>
          </w:p>
        </w:tc>
        <w:tc>
          <w:tcPr>
            <w:tcW w:w="2877" w:type="dxa"/>
          </w:tcPr>
          <w:p w:rsidR="00CE40F6" w:rsidRDefault="006C3A06">
            <w:pPr>
              <w:pStyle w:val="ConsPlusNormal"/>
              <w:jc w:val="center"/>
            </w:pPr>
            <w:r>
              <w:t>Наличие льгот (мер</w:t>
            </w:r>
          </w:p>
          <w:p w:rsidR="00CE40F6" w:rsidRDefault="006C3A06">
            <w:pPr>
              <w:pStyle w:val="ConsPlusNormal"/>
              <w:jc w:val="center"/>
            </w:pPr>
            <w:r>
              <w:t>социальной поддержки, компенсаций)</w:t>
            </w:r>
          </w:p>
        </w:tc>
      </w:tr>
      <w:tr w:rsidR="00CE40F6">
        <w:trPr>
          <w:trHeight w:val="299"/>
        </w:trPr>
        <w:tc>
          <w:tcPr>
            <w:tcW w:w="726" w:type="dxa"/>
          </w:tcPr>
          <w:p w:rsidR="00CE40F6" w:rsidRDefault="00CE40F6">
            <w:pPr>
              <w:pStyle w:val="ConsPlusNormal"/>
              <w:jc w:val="both"/>
            </w:pPr>
          </w:p>
        </w:tc>
        <w:tc>
          <w:tcPr>
            <w:tcW w:w="1971" w:type="dxa"/>
          </w:tcPr>
          <w:p w:rsidR="00CE40F6" w:rsidRDefault="00CE40F6">
            <w:pPr>
              <w:pStyle w:val="ConsPlusNormal"/>
              <w:jc w:val="both"/>
            </w:pPr>
          </w:p>
        </w:tc>
        <w:tc>
          <w:tcPr>
            <w:tcW w:w="1755" w:type="dxa"/>
          </w:tcPr>
          <w:p w:rsidR="00CE40F6" w:rsidRDefault="00CE40F6">
            <w:pPr>
              <w:pStyle w:val="ConsPlusNormal"/>
              <w:jc w:val="both"/>
            </w:pPr>
          </w:p>
        </w:tc>
        <w:tc>
          <w:tcPr>
            <w:tcW w:w="1881" w:type="dxa"/>
          </w:tcPr>
          <w:p w:rsidR="00CE40F6" w:rsidRDefault="00CE40F6">
            <w:pPr>
              <w:pStyle w:val="ConsPlusNormal"/>
              <w:jc w:val="center"/>
            </w:pPr>
          </w:p>
        </w:tc>
        <w:tc>
          <w:tcPr>
            <w:tcW w:w="2877" w:type="dxa"/>
          </w:tcPr>
          <w:p w:rsidR="00CE40F6" w:rsidRDefault="00CE40F6">
            <w:pPr>
              <w:pStyle w:val="ConsPlusNormal"/>
              <w:jc w:val="both"/>
            </w:pPr>
          </w:p>
        </w:tc>
      </w:tr>
      <w:tr w:rsidR="00CE40F6">
        <w:trPr>
          <w:trHeight w:val="299"/>
        </w:trPr>
        <w:tc>
          <w:tcPr>
            <w:tcW w:w="726" w:type="dxa"/>
          </w:tcPr>
          <w:p w:rsidR="00CE40F6" w:rsidRDefault="00CE40F6">
            <w:pPr>
              <w:pStyle w:val="ConsPlusNormal"/>
              <w:jc w:val="both"/>
            </w:pPr>
          </w:p>
        </w:tc>
        <w:tc>
          <w:tcPr>
            <w:tcW w:w="1971" w:type="dxa"/>
          </w:tcPr>
          <w:p w:rsidR="00CE40F6" w:rsidRDefault="00CE40F6">
            <w:pPr>
              <w:pStyle w:val="ConsPlusNormal"/>
              <w:jc w:val="both"/>
            </w:pPr>
          </w:p>
        </w:tc>
        <w:tc>
          <w:tcPr>
            <w:tcW w:w="1755" w:type="dxa"/>
          </w:tcPr>
          <w:p w:rsidR="00CE40F6" w:rsidRDefault="00CE40F6">
            <w:pPr>
              <w:pStyle w:val="ConsPlusNormal"/>
              <w:jc w:val="both"/>
            </w:pPr>
          </w:p>
        </w:tc>
        <w:tc>
          <w:tcPr>
            <w:tcW w:w="1881" w:type="dxa"/>
          </w:tcPr>
          <w:p w:rsidR="00CE40F6" w:rsidRDefault="00CE40F6">
            <w:pPr>
              <w:pStyle w:val="ConsPlusNormal"/>
              <w:jc w:val="both"/>
            </w:pPr>
          </w:p>
        </w:tc>
        <w:tc>
          <w:tcPr>
            <w:tcW w:w="2877" w:type="dxa"/>
          </w:tcPr>
          <w:p w:rsidR="00CE40F6" w:rsidRDefault="00CE40F6">
            <w:pPr>
              <w:pStyle w:val="ConsPlusNormal"/>
              <w:jc w:val="both"/>
            </w:pPr>
          </w:p>
        </w:tc>
      </w:tr>
      <w:tr w:rsidR="00CE40F6">
        <w:trPr>
          <w:trHeight w:val="299"/>
        </w:trPr>
        <w:tc>
          <w:tcPr>
            <w:tcW w:w="726" w:type="dxa"/>
          </w:tcPr>
          <w:p w:rsidR="00CE40F6" w:rsidRDefault="00CE40F6">
            <w:pPr>
              <w:pStyle w:val="ConsPlusNormal"/>
              <w:jc w:val="both"/>
            </w:pPr>
          </w:p>
        </w:tc>
        <w:tc>
          <w:tcPr>
            <w:tcW w:w="1971" w:type="dxa"/>
          </w:tcPr>
          <w:p w:rsidR="00CE40F6" w:rsidRDefault="00CE40F6">
            <w:pPr>
              <w:pStyle w:val="ConsPlusNormal"/>
              <w:jc w:val="both"/>
            </w:pPr>
          </w:p>
        </w:tc>
        <w:tc>
          <w:tcPr>
            <w:tcW w:w="1755" w:type="dxa"/>
          </w:tcPr>
          <w:p w:rsidR="00CE40F6" w:rsidRDefault="00CE40F6">
            <w:pPr>
              <w:pStyle w:val="ConsPlusNormal"/>
              <w:jc w:val="both"/>
            </w:pPr>
          </w:p>
        </w:tc>
        <w:tc>
          <w:tcPr>
            <w:tcW w:w="1881" w:type="dxa"/>
          </w:tcPr>
          <w:p w:rsidR="00CE40F6" w:rsidRDefault="00CE40F6">
            <w:pPr>
              <w:pStyle w:val="ConsPlusNormal"/>
              <w:jc w:val="both"/>
            </w:pPr>
          </w:p>
        </w:tc>
        <w:tc>
          <w:tcPr>
            <w:tcW w:w="2877" w:type="dxa"/>
          </w:tcPr>
          <w:p w:rsidR="00CE40F6" w:rsidRDefault="00CE40F6">
            <w:pPr>
              <w:pStyle w:val="ConsPlusNormal"/>
              <w:jc w:val="both"/>
            </w:pPr>
          </w:p>
        </w:tc>
      </w:tr>
    </w:tbl>
    <w:p w:rsidR="00CE40F6" w:rsidRDefault="00CE40F6">
      <w:pPr>
        <w:wordWrap w:val="0"/>
        <w:spacing w:line="200" w:lineRule="auto"/>
        <w:ind w:left="-5"/>
        <w:rPr>
          <w:rFonts w:ascii="NanumGothic" w:eastAsia="NanumGothic" w:hAnsi="NanumGothic"/>
          <w:sz w:val="20"/>
          <w:szCs w:val="20"/>
        </w:rPr>
      </w:pPr>
    </w:p>
    <w:p w:rsidR="00CE40F6" w:rsidRDefault="006C3A06">
      <w:pPr>
        <w:pStyle w:val="ConsPlusNonformat"/>
        <w:jc w:val="both"/>
      </w:pPr>
      <w:r>
        <w:t xml:space="preserve"> в настоящее время зарегистрированных по месту жительства в жилом</w:t>
      </w:r>
    </w:p>
    <w:p w:rsidR="00CE40F6" w:rsidRDefault="006C3A06">
      <w:pPr>
        <w:pStyle w:val="ConsPlusNonformat"/>
        <w:jc w:val="both"/>
      </w:pPr>
      <w:r>
        <w:t xml:space="preserve"> помещении по адресу:</w:t>
      </w:r>
    </w:p>
    <w:p w:rsidR="00CE40F6" w:rsidRDefault="006C3A06">
      <w:pPr>
        <w:pStyle w:val="ConsPlusNonformat"/>
        <w:jc w:val="both"/>
      </w:pPr>
      <w:r>
        <w:t xml:space="preserve"> _________________________________________________________________________</w:t>
      </w:r>
    </w:p>
    <w:p w:rsidR="00CE40F6" w:rsidRDefault="006C3A06">
      <w:pPr>
        <w:pStyle w:val="ConsPlusNonformat"/>
        <w:jc w:val="both"/>
      </w:pPr>
      <w:r>
        <w:t xml:space="preserve"> и перечислять субсидии на оплату жилого помещения и коммунальных услуг на</w:t>
      </w:r>
    </w:p>
    <w:p w:rsidR="00CE40F6" w:rsidRDefault="006C3A06">
      <w:pPr>
        <w:pStyle w:val="ConsPlusNonformat"/>
        <w:jc w:val="both"/>
      </w:pPr>
      <w:r>
        <w:t xml:space="preserve"> мой банковский счет ____________________________________________________.</w:t>
      </w:r>
    </w:p>
    <w:p w:rsidR="00CE40F6" w:rsidRDefault="006C3A06">
      <w:pPr>
        <w:pStyle w:val="ConsPlusNonformat"/>
        <w:jc w:val="both"/>
      </w:pPr>
      <w:r>
        <w:t xml:space="preserve">     Представленные мною     документы   и     копии      документов     в</w:t>
      </w:r>
    </w:p>
    <w:p w:rsidR="00CE40F6" w:rsidRDefault="006C3A06">
      <w:pPr>
        <w:pStyle w:val="ConsPlusNonformat"/>
        <w:jc w:val="both"/>
      </w:pPr>
      <w:r>
        <w:t xml:space="preserve"> количестве __________ шт., в том числе:</w:t>
      </w:r>
    </w:p>
    <w:p w:rsidR="00CE40F6" w:rsidRDefault="006C3A06">
      <w:pPr>
        <w:pStyle w:val="ConsPlusNonformat"/>
        <w:jc w:val="both"/>
      </w:pPr>
      <w:r>
        <w:t xml:space="preserve"> - _______________________________________________________________________</w:t>
      </w:r>
    </w:p>
    <w:p w:rsidR="00CE40F6" w:rsidRDefault="006C3A06">
      <w:pPr>
        <w:pStyle w:val="ConsPlusNonformat"/>
        <w:jc w:val="both"/>
      </w:pPr>
      <w:r>
        <w:t xml:space="preserve"> -________________________________________________________________________</w:t>
      </w:r>
    </w:p>
    <w:p w:rsidR="00CE40F6" w:rsidRDefault="006C3A06">
      <w:pPr>
        <w:pStyle w:val="ConsPlusNonformat"/>
        <w:jc w:val="both"/>
      </w:pPr>
      <w:r>
        <w:t>- ________________________________________________________________________</w:t>
      </w:r>
    </w:p>
    <w:p w:rsidR="00CE40F6" w:rsidRDefault="006C3A06">
      <w:pPr>
        <w:pStyle w:val="ConsPlusNonformat"/>
        <w:jc w:val="both"/>
      </w:pPr>
      <w:r>
        <w:t xml:space="preserve">     Обязуюсь использовать субсидии только для оплаты жилого  помещения  и</w:t>
      </w:r>
    </w:p>
    <w:p w:rsidR="00CE40F6" w:rsidRDefault="006C3A06">
      <w:pPr>
        <w:pStyle w:val="ConsPlusNonformat"/>
        <w:jc w:val="both"/>
      </w:pPr>
      <w:r>
        <w:t xml:space="preserve"> коммунальных услуг (в том числе на приобретение твердых   видов   топлива</w:t>
      </w:r>
    </w:p>
    <w:p w:rsidR="00CE40F6" w:rsidRDefault="006C3A06">
      <w:pPr>
        <w:pStyle w:val="ConsPlusNonformat"/>
        <w:jc w:val="both"/>
      </w:pPr>
      <w:r>
        <w:t xml:space="preserve"> при наличии печного отопления и баллонов     со сжиженным      газом) и в</w:t>
      </w:r>
    </w:p>
    <w:p w:rsidR="00CE40F6" w:rsidRDefault="006C3A06">
      <w:pPr>
        <w:pStyle w:val="ConsPlusNonformat"/>
        <w:jc w:val="both"/>
      </w:pPr>
      <w:r>
        <w:t xml:space="preserve"> случае изменения обстоятельств в семье (изменение  места      постоянного</w:t>
      </w:r>
    </w:p>
    <w:p w:rsidR="00CE40F6" w:rsidRDefault="006C3A06">
      <w:pPr>
        <w:pStyle w:val="ConsPlusNonformat"/>
        <w:jc w:val="both"/>
      </w:pPr>
      <w:r>
        <w:t xml:space="preserve"> жительства,     основания      проживания,  гражданства, состава   семьи)</w:t>
      </w:r>
    </w:p>
    <w:p w:rsidR="00CE40F6" w:rsidRDefault="006C3A06">
      <w:pPr>
        <w:pStyle w:val="ConsPlusNonformat"/>
        <w:jc w:val="both"/>
      </w:pPr>
      <w:r>
        <w:t xml:space="preserve"> представить подтверждающие документы в течение 1 месяца после наступления</w:t>
      </w:r>
    </w:p>
    <w:p w:rsidR="00CE40F6" w:rsidRDefault="006C3A06">
      <w:pPr>
        <w:pStyle w:val="ConsPlusNonformat"/>
        <w:jc w:val="both"/>
      </w:pPr>
      <w:r>
        <w:t xml:space="preserve"> этих событий.</w:t>
      </w:r>
    </w:p>
    <w:p w:rsidR="00CE40F6" w:rsidRDefault="006C3A06">
      <w:pPr>
        <w:pStyle w:val="ConsPlusNonformat"/>
        <w:jc w:val="both"/>
      </w:pPr>
      <w:r>
        <w:lastRenderedPageBreak/>
        <w:t xml:space="preserve">     С установленными Правилами предоставления субсидий, в том    числе по</w:t>
      </w:r>
    </w:p>
    <w:p w:rsidR="00CE40F6" w:rsidRDefault="006C3A06">
      <w:pPr>
        <w:pStyle w:val="ConsPlusNonformat"/>
        <w:jc w:val="both"/>
      </w:pPr>
      <w:r>
        <w:t xml:space="preserve"> проверке в налоговых, таможенных и       иных      органах (организациях)</w:t>
      </w:r>
    </w:p>
    <w:p w:rsidR="00CE40F6" w:rsidRDefault="006C3A06">
      <w:pPr>
        <w:pStyle w:val="ConsPlusNonformat"/>
        <w:jc w:val="both"/>
      </w:pPr>
      <w:r>
        <w:t xml:space="preserve"> представленных сведений о      доходах, приостановлению и     прекращению</w:t>
      </w:r>
    </w:p>
    <w:p w:rsidR="00CE40F6" w:rsidRDefault="006C3A06">
      <w:pPr>
        <w:pStyle w:val="ConsPlusNonformat"/>
        <w:jc w:val="both"/>
      </w:pPr>
      <w:r>
        <w:t xml:space="preserve"> предоставления субсидий, ознакомлен и обязуюсь их выполнять.</w:t>
      </w:r>
    </w:p>
    <w:p w:rsidR="00CE40F6" w:rsidRDefault="006C3A06">
      <w:pPr>
        <w:pStyle w:val="ConsPlusNonformat"/>
        <w:jc w:val="both"/>
      </w:pPr>
      <w:r>
        <w:t xml:space="preserve"> ________________________/___________/ "__" ________ 20____ года.</w:t>
      </w:r>
    </w:p>
    <w:p w:rsidR="00CE40F6" w:rsidRDefault="006C3A06">
      <w:pPr>
        <w:pStyle w:val="ConsPlusNonformat"/>
        <w:jc w:val="both"/>
      </w:pPr>
      <w:r>
        <w:t xml:space="preserve">    (подпись заявителя)    (фамилия)</w:t>
      </w:r>
    </w:p>
    <w:p w:rsidR="00CE40F6" w:rsidRDefault="00CE40F6">
      <w:pPr>
        <w:pStyle w:val="ConsPlusNonformat"/>
        <w:jc w:val="both"/>
      </w:pPr>
    </w:p>
    <w:p w:rsidR="00CE40F6" w:rsidRDefault="006C3A06">
      <w:pPr>
        <w:pStyle w:val="ConsPlusNonformat"/>
        <w:jc w:val="both"/>
      </w:pPr>
      <w:r>
        <w:t xml:space="preserve"> Заявление и документы в количестве ____ шт. приняты</w:t>
      </w:r>
    </w:p>
    <w:p w:rsidR="00CE40F6" w:rsidRDefault="00CE40F6">
      <w:pPr>
        <w:pStyle w:val="ConsPlusNonformat"/>
        <w:jc w:val="both"/>
      </w:pPr>
    </w:p>
    <w:p w:rsidR="00CE40F6" w:rsidRDefault="006C3A06">
      <w:pPr>
        <w:pStyle w:val="ConsPlusNonformat"/>
        <w:jc w:val="both"/>
      </w:pPr>
      <w:r>
        <w:t xml:space="preserve"> ________________________/___________/ "__" ________ 20___ года.</w:t>
      </w:r>
    </w:p>
    <w:p w:rsidR="00CE40F6" w:rsidRDefault="006C3A06">
      <w:pPr>
        <w:pStyle w:val="ConsPlusNonformat"/>
        <w:jc w:val="both"/>
      </w:pPr>
      <w:r>
        <w:t xml:space="preserve">     подпись                фамилия,</w:t>
      </w:r>
    </w:p>
    <w:p w:rsidR="00CE40F6" w:rsidRDefault="006C3A06">
      <w:pPr>
        <w:pStyle w:val="ConsPlusNonformat"/>
        <w:jc w:val="both"/>
      </w:pPr>
      <w:r>
        <w:t xml:space="preserve">   специалиста              инициалы</w:t>
      </w:r>
    </w:p>
    <w:p w:rsidR="00CE40F6" w:rsidRDefault="00CE40F6">
      <w:pPr>
        <w:pStyle w:val="ConsPlusNonformat"/>
        <w:jc w:val="both"/>
      </w:pPr>
    </w:p>
    <w:p w:rsidR="00CE40F6" w:rsidRDefault="006C3A06">
      <w:pPr>
        <w:pStyle w:val="ConsPlusNonformat"/>
        <w:jc w:val="both"/>
      </w:pPr>
      <w:r>
        <w:t xml:space="preserve"> Дело сформировано</w:t>
      </w:r>
    </w:p>
    <w:p w:rsidR="00CE40F6" w:rsidRDefault="006C3A06">
      <w:pPr>
        <w:pStyle w:val="ConsPlusNonformat"/>
        <w:jc w:val="both"/>
      </w:pPr>
      <w:r>
        <w:t xml:space="preserve"> ________________________/___________/ "__" ________ 20___ года.</w:t>
      </w:r>
    </w:p>
    <w:p w:rsidR="00CE40F6" w:rsidRDefault="006C3A06">
      <w:pPr>
        <w:pStyle w:val="ConsPlusNonformat"/>
        <w:jc w:val="both"/>
      </w:pPr>
      <w:r>
        <w:t xml:space="preserve">     подпись              фамилия,</w:t>
      </w:r>
    </w:p>
    <w:p w:rsidR="00CE40F6" w:rsidRDefault="006C3A06">
      <w:pPr>
        <w:pStyle w:val="ConsPlusNonformat"/>
        <w:jc w:val="both"/>
      </w:pPr>
      <w:r>
        <w:t xml:space="preserve">    специалиста            инициалы</w:t>
      </w:r>
    </w:p>
    <w:p w:rsidR="00CE40F6" w:rsidRDefault="00CE40F6">
      <w:pPr>
        <w:pStyle w:val="ConsPlusNonformat"/>
        <w:jc w:val="both"/>
      </w:pPr>
    </w:p>
    <w:p w:rsidR="00CE40F6" w:rsidRDefault="006C3A06">
      <w:pPr>
        <w:pStyle w:val="ConsPlusNonformat"/>
        <w:jc w:val="both"/>
      </w:pPr>
      <w:r>
        <w:t xml:space="preserve"> Решение (ненужное зачеркнуть):</w:t>
      </w:r>
    </w:p>
    <w:p w:rsidR="00CE40F6" w:rsidRDefault="006C3A06">
      <w:pPr>
        <w:pStyle w:val="ConsPlusNonformat"/>
        <w:jc w:val="both"/>
      </w:pPr>
      <w:r>
        <w:t xml:space="preserve"> Предоставить субсидию в размере ______ рублей ______ копеек на___________</w:t>
      </w:r>
    </w:p>
    <w:p w:rsidR="00CE40F6" w:rsidRDefault="006C3A06">
      <w:pPr>
        <w:pStyle w:val="ConsPlusNonformat"/>
        <w:jc w:val="both"/>
      </w:pPr>
      <w:r>
        <w:t xml:space="preserve"> месяцев с ______________ 20___ г. до ___________20____ г.</w:t>
      </w:r>
    </w:p>
    <w:p w:rsidR="00CE40F6" w:rsidRDefault="00CE40F6">
      <w:pPr>
        <w:pStyle w:val="ConsPlusNonformat"/>
        <w:jc w:val="both"/>
      </w:pPr>
    </w:p>
    <w:p w:rsidR="00CE40F6" w:rsidRDefault="006C3A06">
      <w:pPr>
        <w:pStyle w:val="ConsPlusNonformat"/>
        <w:jc w:val="both"/>
      </w:pPr>
      <w:r>
        <w:t xml:space="preserve"> Отказать в предоставлении субсидии на основании _________________________</w:t>
      </w:r>
    </w:p>
    <w:p w:rsidR="00CE40F6" w:rsidRDefault="006C3A06">
      <w:pPr>
        <w:pStyle w:val="ConsPlusNonformat"/>
        <w:jc w:val="both"/>
      </w:pPr>
      <w:r>
        <w:t xml:space="preserve"> _________________________________________________________________________</w:t>
      </w:r>
    </w:p>
    <w:p w:rsidR="00CE40F6" w:rsidRDefault="00CE40F6">
      <w:pPr>
        <w:pStyle w:val="ConsPlusNonformat"/>
        <w:jc w:val="both"/>
      </w:pPr>
    </w:p>
    <w:p w:rsidR="00CE40F6" w:rsidRDefault="006C3A06">
      <w:pPr>
        <w:pStyle w:val="ConsPlusNonformat"/>
        <w:jc w:val="both"/>
      </w:pPr>
      <w:r>
        <w:t xml:space="preserve"> _________________________/____________/"__" ________ 20____ года.</w:t>
      </w:r>
    </w:p>
    <w:p w:rsidR="00CE40F6" w:rsidRDefault="006C3A06">
      <w:pPr>
        <w:pStyle w:val="ConsPlusNonformat"/>
        <w:jc w:val="both"/>
      </w:pPr>
      <w:r>
        <w:t xml:space="preserve"> подпись                     фамилия,</w:t>
      </w:r>
    </w:p>
    <w:p w:rsidR="00CE40F6" w:rsidRDefault="006C3A06">
      <w:pPr>
        <w:pStyle w:val="ConsPlusNonformat"/>
        <w:jc w:val="both"/>
      </w:pPr>
      <w:r>
        <w:t xml:space="preserve"> специалиста                 инициалы</w:t>
      </w:r>
    </w:p>
    <w:p w:rsidR="00CE40F6" w:rsidRDefault="00CE40F6">
      <w:pPr>
        <w:pStyle w:val="ConsPlusNonformat"/>
        <w:jc w:val="both"/>
      </w:pPr>
    </w:p>
    <w:p w:rsidR="00CE40F6" w:rsidRDefault="006C3A06">
      <w:pPr>
        <w:pStyle w:val="ConsPlusNonformat"/>
        <w:jc w:val="both"/>
      </w:pPr>
      <w:r>
        <w:t xml:space="preserve"> МП</w:t>
      </w:r>
    </w:p>
    <w:p w:rsidR="00CE40F6" w:rsidRDefault="006C3A06">
      <w:pPr>
        <w:pStyle w:val="ConsPlusNonformat"/>
        <w:jc w:val="both"/>
      </w:pPr>
      <w:r>
        <w:t xml:space="preserve"> Приостановить перечисление субсидии на основании</w:t>
      </w:r>
    </w:p>
    <w:p w:rsidR="00CE40F6" w:rsidRDefault="006C3A06">
      <w:pPr>
        <w:pStyle w:val="ConsPlusNonformat"/>
        <w:jc w:val="both"/>
      </w:pPr>
      <w:r>
        <w:t xml:space="preserve"> _________________________________________________________________________</w:t>
      </w:r>
    </w:p>
    <w:p w:rsidR="00CE40F6" w:rsidRDefault="00CE40F6">
      <w:pPr>
        <w:pStyle w:val="ConsPlusNonformat"/>
        <w:jc w:val="both"/>
      </w:pPr>
    </w:p>
    <w:p w:rsidR="00CE40F6" w:rsidRDefault="006C3A06">
      <w:pPr>
        <w:pStyle w:val="ConsPlusNonformat"/>
        <w:jc w:val="both"/>
      </w:pPr>
      <w:r>
        <w:t xml:space="preserve"> _________________________/____________/"__" ________ 20___ года.</w:t>
      </w:r>
    </w:p>
    <w:p w:rsidR="00CE40F6" w:rsidRDefault="006C3A06">
      <w:pPr>
        <w:pStyle w:val="ConsPlusNonformat"/>
        <w:jc w:val="both"/>
      </w:pPr>
      <w:r>
        <w:t xml:space="preserve"> подпись                     фамилия,</w:t>
      </w:r>
    </w:p>
    <w:p w:rsidR="00CE40F6" w:rsidRDefault="006C3A06">
      <w:pPr>
        <w:pStyle w:val="ConsPlusNonformat"/>
        <w:jc w:val="both"/>
      </w:pPr>
      <w:r>
        <w:t>специалиста                  инициалы</w:t>
      </w:r>
    </w:p>
    <w:p w:rsidR="00CE40F6" w:rsidRDefault="00CE40F6">
      <w:pPr>
        <w:pStyle w:val="ConsPlusNonformat"/>
        <w:jc w:val="both"/>
      </w:pPr>
    </w:p>
    <w:p w:rsidR="00CE40F6" w:rsidRDefault="006C3A06">
      <w:pPr>
        <w:pStyle w:val="ConsPlusNonformat"/>
        <w:jc w:val="both"/>
      </w:pPr>
      <w:r>
        <w:t xml:space="preserve"> МП</w:t>
      </w:r>
    </w:p>
    <w:p w:rsidR="00CE40F6" w:rsidRDefault="006C3A06">
      <w:pPr>
        <w:pStyle w:val="ConsPlusNonformat"/>
        <w:jc w:val="both"/>
      </w:pPr>
      <w:r>
        <w:t xml:space="preserve"> Прекратить предоставление субсидии на основании</w:t>
      </w:r>
    </w:p>
    <w:p w:rsidR="00CE40F6" w:rsidRDefault="006C3A06">
      <w:pPr>
        <w:pStyle w:val="ConsPlusNonformat"/>
        <w:jc w:val="both"/>
      </w:pPr>
      <w:r>
        <w:t xml:space="preserve"> __________________________________________________________________.</w:t>
      </w:r>
    </w:p>
    <w:p w:rsidR="00CE40F6" w:rsidRDefault="00CE40F6">
      <w:pPr>
        <w:pStyle w:val="ConsPlusNonformat"/>
        <w:jc w:val="both"/>
      </w:pPr>
    </w:p>
    <w:p w:rsidR="00CE40F6" w:rsidRDefault="006C3A06">
      <w:pPr>
        <w:pStyle w:val="ConsPlusNonformat"/>
        <w:jc w:val="both"/>
      </w:pPr>
      <w:r>
        <w:t xml:space="preserve"> _________________________/____________ "__" ________ 20___ года.</w:t>
      </w:r>
    </w:p>
    <w:p w:rsidR="00CE40F6" w:rsidRDefault="006C3A06">
      <w:pPr>
        <w:pStyle w:val="ConsPlusNonformat"/>
        <w:jc w:val="both"/>
      </w:pPr>
      <w:r>
        <w:t xml:space="preserve">       подпись               фамилия,</w:t>
      </w:r>
    </w:p>
    <w:p w:rsidR="00CE40F6" w:rsidRDefault="006C3A06">
      <w:pPr>
        <w:pStyle w:val="ConsPlusNonformat"/>
        <w:jc w:val="both"/>
      </w:pPr>
      <w:r>
        <w:t xml:space="preserve">      специалиста            инициалы</w:t>
      </w:r>
    </w:p>
    <w:p w:rsidR="00CE40F6" w:rsidRDefault="00CE40F6">
      <w:pPr>
        <w:pStyle w:val="ConsPlusNonformat"/>
        <w:jc w:val="both"/>
      </w:pPr>
    </w:p>
    <w:p w:rsidR="00CE40F6" w:rsidRDefault="006C3A06">
      <w:pPr>
        <w:pStyle w:val="ConsPlusNonformat"/>
        <w:jc w:val="both"/>
      </w:pPr>
      <w:r>
        <w:t xml:space="preserve"> =========================================================================</w:t>
      </w:r>
    </w:p>
    <w:p w:rsidR="00CE40F6" w:rsidRDefault="00CE40F6">
      <w:pPr>
        <w:pStyle w:val="ConsPlusNonformat"/>
        <w:jc w:val="both"/>
      </w:pPr>
    </w:p>
    <w:p w:rsidR="00CE40F6" w:rsidRDefault="006C3A06">
      <w:pPr>
        <w:pStyle w:val="ConsPlusNonformat"/>
        <w:jc w:val="both"/>
      </w:pPr>
      <w:r>
        <w:t xml:space="preserve"> отрывной талон</w:t>
      </w:r>
    </w:p>
    <w:p w:rsidR="00CE40F6" w:rsidRDefault="006C3A06">
      <w:pPr>
        <w:pStyle w:val="ConsPlusNonformat"/>
        <w:jc w:val="both"/>
      </w:pPr>
      <w:r>
        <w:t xml:space="preserve"> Заявление на предоставление субсидии и документы в количестве ____ шт.</w:t>
      </w:r>
    </w:p>
    <w:p w:rsidR="00CE40F6" w:rsidRDefault="006C3A06">
      <w:pPr>
        <w:pStyle w:val="ConsPlusNonformat"/>
        <w:jc w:val="both"/>
      </w:pPr>
      <w:r>
        <w:t xml:space="preserve"> от гр. Ф.О.И., указывается адрес _____________________________ приняты</w:t>
      </w:r>
    </w:p>
    <w:p w:rsidR="00CE40F6" w:rsidRDefault="00CE40F6">
      <w:pPr>
        <w:pStyle w:val="ConsPlusNonformat"/>
        <w:jc w:val="both"/>
      </w:pPr>
    </w:p>
    <w:p w:rsidR="00CE40F6" w:rsidRDefault="006C3A06">
      <w:pPr>
        <w:pStyle w:val="ConsPlusNonformat"/>
        <w:jc w:val="both"/>
      </w:pPr>
      <w:r>
        <w:t xml:space="preserve"> ________________________/___________/ "__" ________ 20___ года.</w:t>
      </w:r>
    </w:p>
    <w:p w:rsidR="00CE40F6" w:rsidRDefault="006C3A06">
      <w:pPr>
        <w:pStyle w:val="ConsPlusNonformat"/>
        <w:jc w:val="both"/>
      </w:pPr>
      <w:r>
        <w:t>подпись                   фамилия,</w:t>
      </w:r>
    </w:p>
    <w:p w:rsidR="00CE40F6" w:rsidRDefault="006C3A06">
      <w:pPr>
        <w:pStyle w:val="ConsPlusNonformat"/>
        <w:jc w:val="both"/>
      </w:pPr>
      <w:r>
        <w:t>специалиста               инициалы</w:t>
      </w:r>
    </w:p>
    <w:p w:rsidR="00CE40F6" w:rsidRDefault="00CE40F6">
      <w:pPr>
        <w:pStyle w:val="ConsPlusNormal"/>
        <w:jc w:val="both"/>
      </w:pPr>
    </w:p>
    <w:p w:rsidR="00CE40F6" w:rsidRDefault="00CE40F6">
      <w:pPr>
        <w:pStyle w:val="ConsPlusNormal"/>
        <w:jc w:val="both"/>
      </w:pPr>
    </w:p>
    <w:p w:rsidR="00CE40F6" w:rsidRDefault="00CE40F6">
      <w:pPr>
        <w:pStyle w:val="ConsPlusNormal"/>
        <w:jc w:val="both"/>
      </w:pPr>
    </w:p>
    <w:p w:rsidR="00CE40F6" w:rsidRDefault="00CE40F6">
      <w:pPr>
        <w:pStyle w:val="ConsPlusNormal"/>
        <w:jc w:val="both"/>
      </w:pPr>
    </w:p>
    <w:p w:rsidR="00CE40F6" w:rsidRDefault="00CE40F6">
      <w:pPr>
        <w:pStyle w:val="ConsPlusNormal"/>
        <w:jc w:val="both"/>
      </w:pPr>
    </w:p>
    <w:p w:rsidR="00CE40F6" w:rsidRDefault="00CE40F6">
      <w:pPr>
        <w:pStyle w:val="ConsPlusNormal"/>
        <w:jc w:val="right"/>
        <w:outlineLvl w:val="1"/>
      </w:pPr>
    </w:p>
    <w:p w:rsidR="00CE40F6" w:rsidRDefault="00CE40F6">
      <w:pPr>
        <w:pStyle w:val="ConsPlusNormal"/>
        <w:jc w:val="right"/>
        <w:outlineLvl w:val="1"/>
      </w:pPr>
    </w:p>
    <w:p w:rsidR="00CE40F6" w:rsidRDefault="00CE40F6">
      <w:pPr>
        <w:pStyle w:val="ConsPlusNormal"/>
        <w:jc w:val="right"/>
        <w:outlineLvl w:val="1"/>
      </w:pPr>
    </w:p>
    <w:p w:rsidR="00CE40F6" w:rsidRDefault="00CE40F6">
      <w:pPr>
        <w:pStyle w:val="ConsPlusNormal"/>
        <w:jc w:val="right"/>
        <w:outlineLvl w:val="1"/>
      </w:pPr>
    </w:p>
    <w:p w:rsidR="00CE40F6" w:rsidRDefault="006C3A06">
      <w:pPr>
        <w:pStyle w:val="ConsPlusNormal"/>
        <w:jc w:val="right"/>
        <w:outlineLvl w:val="1"/>
        <w:rPr>
          <w:rFonts w:ascii="Times New Roman" w:eastAsia="Times New Roman" w:hAnsi="Times New Roman"/>
        </w:rPr>
      </w:pPr>
      <w:r>
        <w:rPr>
          <w:rFonts w:ascii="Times New Roman" w:eastAsia="Times New Roman" w:hAnsi="Times New Roman"/>
        </w:rPr>
        <w:t>Приложение 3</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к Административному регламенту</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предоставления местными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администрациями и иными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органами местного самоуправления</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Камчатского края, осуществляющими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исполнительно-распорядительные</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полномочия в муниципальных</w:t>
      </w:r>
    </w:p>
    <w:p w:rsidR="00CE40F6" w:rsidRDefault="006C3A06">
      <w:pPr>
        <w:pStyle w:val="ConsPlusNormal"/>
        <w:jc w:val="right"/>
        <w:rPr>
          <w:rFonts w:ascii="Times New Roman" w:eastAsia="Times New Roman" w:hAnsi="Times New Roman"/>
        </w:rPr>
      </w:pPr>
      <w:r>
        <w:rPr>
          <w:rFonts w:ascii="Times New Roman" w:eastAsia="Times New Roman" w:hAnsi="Times New Roman"/>
        </w:rPr>
        <w:t xml:space="preserve">образованиях, реализующими переданные </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полномочия Камчатского края государственной услуги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 предоставлению гражданам субсидий на</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оплату жилых помещений и коммунальных услуг</w:t>
      </w:r>
    </w:p>
    <w:p w:rsidR="00CE40F6" w:rsidRDefault="00CE40F6">
      <w:pPr>
        <w:pStyle w:val="ConsPlusNormal"/>
        <w:jc w:val="right"/>
      </w:pPr>
    </w:p>
    <w:p w:rsidR="00CE40F6" w:rsidRDefault="00CE40F6">
      <w:pPr>
        <w:pStyle w:val="ConsPlusNormal"/>
        <w:jc w:val="both"/>
      </w:pPr>
    </w:p>
    <w:p w:rsidR="00CE40F6" w:rsidRDefault="006C3A06">
      <w:pPr>
        <w:jc w:val="center"/>
        <w:rPr>
          <w:b/>
          <w:sz w:val="20"/>
          <w:szCs w:val="20"/>
        </w:rPr>
      </w:pPr>
      <w:bookmarkStart w:id="2" w:name="P1745"/>
      <w:bookmarkEnd w:id="2"/>
      <w:r>
        <w:rPr>
          <w:b/>
          <w:sz w:val="20"/>
          <w:szCs w:val="20"/>
        </w:rPr>
        <w:t>БЛОК-СХЕМА</w:t>
      </w:r>
    </w:p>
    <w:p w:rsidR="00CE40F6" w:rsidRDefault="006C3A06">
      <w:pPr>
        <w:jc w:val="center"/>
        <w:rPr>
          <w:b/>
          <w:sz w:val="20"/>
          <w:szCs w:val="20"/>
        </w:rPr>
      </w:pPr>
      <w:r>
        <w:rPr>
          <w:b/>
          <w:sz w:val="20"/>
          <w:szCs w:val="20"/>
        </w:rPr>
        <w:t>ПОСЛЕДОВАТЕЛЬНОСТИ ДЕЙСТВИЙ</w:t>
      </w:r>
    </w:p>
    <w:p w:rsidR="00CE40F6" w:rsidRDefault="006C3A06">
      <w:pPr>
        <w:jc w:val="center"/>
        <w:rPr>
          <w:b/>
          <w:sz w:val="20"/>
          <w:szCs w:val="20"/>
        </w:rPr>
      </w:pPr>
      <w:r>
        <w:rPr>
          <w:b/>
          <w:sz w:val="20"/>
          <w:szCs w:val="20"/>
        </w:rPr>
        <w:t>ПРИ ПРЕДСТАВЛЕНИИ ГОСУДАРСТВЕННОЙ</w:t>
      </w:r>
    </w:p>
    <w:p w:rsidR="00CE40F6" w:rsidRDefault="006C3A06">
      <w:pPr>
        <w:jc w:val="center"/>
        <w:rPr>
          <w:b/>
          <w:sz w:val="20"/>
          <w:szCs w:val="20"/>
        </w:rPr>
      </w:pPr>
      <w:r>
        <w:rPr>
          <w:b/>
          <w:sz w:val="20"/>
          <w:szCs w:val="20"/>
        </w:rPr>
        <w:t>УСЛУГИ</w:t>
      </w:r>
    </w:p>
    <w:p w:rsidR="00CE40F6" w:rsidRDefault="00CE40F6">
      <w:pPr>
        <w:jc w:val="center"/>
        <w:rPr>
          <w:b/>
          <w:sz w:val="20"/>
          <w:szCs w:val="20"/>
        </w:rPr>
      </w:pPr>
    </w:p>
    <w:p w:rsidR="00CE40F6" w:rsidRDefault="00CE40F6">
      <w:pPr>
        <w:spacing w:after="200" w:line="276" w:lineRule="auto"/>
        <w:ind w:left="-142" w:right="-1"/>
        <w:jc w:val="center"/>
        <w:rPr>
          <w:b/>
          <w:color w:val="000000"/>
          <w:sz w:val="10"/>
          <w:szCs w:val="1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
        <w:gridCol w:w="2114"/>
        <w:gridCol w:w="279"/>
        <w:gridCol w:w="282"/>
        <w:gridCol w:w="2111"/>
        <w:gridCol w:w="2003"/>
      </w:tblGrid>
      <w:tr w:rsidR="00CE40F6">
        <w:tc>
          <w:tcPr>
            <w:tcW w:w="8221" w:type="dxa"/>
            <w:gridSpan w:val="6"/>
            <w:tcBorders>
              <w:bottom w:val="single" w:sz="4" w:space="0" w:color="000000"/>
            </w:tcBorders>
            <w:shd w:val="clear" w:color="000000" w:fill="auto"/>
          </w:tcPr>
          <w:p w:rsidR="00CE40F6" w:rsidRDefault="006C3A06">
            <w:pPr>
              <w:tabs>
                <w:tab w:val="left" w:pos="2880"/>
              </w:tabs>
              <w:spacing w:after="200" w:line="276" w:lineRule="auto"/>
              <w:jc w:val="center"/>
              <w:rPr>
                <w:sz w:val="24"/>
                <w:szCs w:val="24"/>
              </w:rPr>
            </w:pPr>
            <w:r>
              <w:rPr>
                <w:sz w:val="24"/>
                <w:szCs w:val="24"/>
              </w:rPr>
              <w:t>Прием, первичная проверка поступивших документов и регистрация заявления (до 30 мин.)</w:t>
            </w:r>
          </w:p>
        </w:tc>
      </w:tr>
      <w:tr w:rsidR="00CE40F6">
        <w:tc>
          <w:tcPr>
            <w:tcW w:w="3825" w:type="dxa"/>
            <w:gridSpan w:val="3"/>
            <w:tcBorders>
              <w:top w:val="single" w:sz="4" w:space="0" w:color="000000"/>
              <w:left w:val="nil"/>
              <w:bottom w:val="single" w:sz="4" w:space="0" w:color="000000"/>
              <w:right w:val="nil"/>
            </w:tcBorders>
            <w:shd w:val="clear" w:color="000000" w:fill="auto"/>
          </w:tcPr>
          <w:p w:rsidR="00CE40F6" w:rsidRDefault="006C3A06">
            <w:pPr>
              <w:spacing w:after="200" w:line="276" w:lineRule="auto"/>
              <w:ind w:right="-1"/>
            </w:pPr>
            <w:r>
              <w:rPr>
                <w:noProof/>
                <w:sz w:val="20"/>
              </w:rPr>
              <mc:AlternateContent>
                <mc:Choice Requires="wps">
                  <w:drawing>
                    <wp:anchor distT="0" distB="0" distL="114300" distR="114300" simplePos="0" relativeHeight="251625030" behindDoc="0" locked="0" layoutInCell="1" allowOverlap="1">
                      <wp:simplePos x="0" y="0"/>
                      <wp:positionH relativeFrom="column">
                        <wp:posOffset>3049274</wp:posOffset>
                      </wp:positionH>
                      <wp:positionV relativeFrom="paragraph">
                        <wp:posOffset>-7625</wp:posOffset>
                      </wp:positionV>
                      <wp:extent cx="6350" cy="211455"/>
                      <wp:effectExtent l="58419" t="11430" r="51435" b="17145"/>
                      <wp:wrapNone/>
                      <wp:docPr id="1176"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212090"/>
                              </a:xfrm>
                              <a:prstGeom prst="straightConnector1">
                                <a:avLst/>
                              </a:prstGeom>
                              <a:noFill/>
                              <a:ln w="9525" cap="flat" cmpd="sng">
                                <a:solidFill>
                                  <a:prstClr val="black"/>
                                </a:solidFill>
                                <a:prstDash val="solid"/>
                                <a:round/>
                                <a:headEnd type="none" w="med" len="med"/>
                                <a:tailEnd type="triangle" w="med" len="med"/>
                              </a:ln>
                            </wps:spPr>
                            <wps:bodyPr/>
                          </wps:wsp>
                        </a:graphicData>
                      </a:graphic>
                    </wp:anchor>
                  </w:drawing>
                </mc:Choice>
                <mc:Fallback xmlns:ve="http://schemas.openxmlformats.org/markup-compatibility/2006">
                  <w:pict>
                    <v:shapetype id="_x0000_t32" coordsize="21600,21600" o:spt="32" o:preferrelative="t" path="m,l21600,21600e" o:oned="t" filled="f">
                      <v:path arrowok="t" fillok="f" o:connecttype="none"/>
                      <o:lock v:ext="edit" shapetype="t"/>
                    </v:shapetype>
                    <v:shape id="_x0000_s1176" type="#_x0000_t32" style="position:absolute;left:0;margin-left:240pt;mso-position-horizontal:absolute;mso-position-horizontal-relative:text;margin-top:-1pt;mso-position-vertical:absolute;mso-position-vertical-relative:text;width:0.5pt;height:16.6pt;flip:x;v-text-anchor:middle;z-index:251625030" strokecolor="black" o:allowoverlap="1" strokeweight="0.75pt" filled="f" o:connectortype="straight">
                      <v:stroke joinstyle="round" endarrow="block" endarrowwidth="medium" endarrowlength="midium"/>
                    </v:shape>
                  </w:pict>
                </mc:Fallback>
              </mc:AlternateContent>
            </w:r>
          </w:p>
        </w:tc>
        <w:tc>
          <w:tcPr>
            <w:tcW w:w="4396" w:type="dxa"/>
            <w:gridSpan w:val="3"/>
            <w:tcBorders>
              <w:top w:val="single" w:sz="4" w:space="0" w:color="000000"/>
              <w:left w:val="nil"/>
              <w:bottom w:val="single" w:sz="4" w:space="0" w:color="000000"/>
              <w:right w:val="nil"/>
            </w:tcBorders>
            <w:shd w:val="clear" w:color="000000" w:fill="auto"/>
          </w:tcPr>
          <w:p w:rsidR="00CE40F6" w:rsidRDefault="00CE40F6">
            <w:pPr>
              <w:spacing w:after="200" w:line="276" w:lineRule="auto"/>
              <w:ind w:right="-1"/>
            </w:pPr>
          </w:p>
        </w:tc>
      </w:tr>
      <w:tr w:rsidR="00CE40F6">
        <w:tc>
          <w:tcPr>
            <w:tcW w:w="8221" w:type="dxa"/>
            <w:gridSpan w:val="6"/>
            <w:tcBorders>
              <w:bottom w:val="single" w:sz="4" w:space="0" w:color="000000"/>
            </w:tcBorders>
            <w:shd w:val="clear" w:color="000000" w:fill="auto"/>
          </w:tcPr>
          <w:p w:rsidR="00CE40F6" w:rsidRDefault="006C3A06">
            <w:pPr>
              <w:spacing w:after="200" w:line="276" w:lineRule="auto"/>
              <w:jc w:val="center"/>
              <w:rPr>
                <w:sz w:val="2"/>
                <w:szCs w:val="2"/>
              </w:rPr>
            </w:pPr>
            <w:r>
              <w:rPr>
                <w:sz w:val="24"/>
                <w:szCs w:val="24"/>
              </w:rPr>
              <w:t>Проверка права заявителя на получение субсидии и формирование персонального дела (1 рабочий день)</w:t>
            </w:r>
          </w:p>
        </w:tc>
      </w:tr>
      <w:tr w:rsidR="00CE40F6">
        <w:tc>
          <w:tcPr>
            <w:tcW w:w="3825" w:type="dxa"/>
            <w:gridSpan w:val="3"/>
            <w:tcBorders>
              <w:top w:val="single" w:sz="4" w:space="0" w:color="000000"/>
              <w:left w:val="nil"/>
              <w:bottom w:val="single" w:sz="4" w:space="0" w:color="000000"/>
              <w:right w:val="nil"/>
            </w:tcBorders>
            <w:shd w:val="clear" w:color="000000" w:fill="auto"/>
          </w:tcPr>
          <w:p w:rsidR="00CE40F6" w:rsidRDefault="006C3A06">
            <w:pPr>
              <w:spacing w:after="200" w:line="276" w:lineRule="auto"/>
              <w:ind w:right="-1"/>
            </w:pPr>
            <w:r>
              <w:rPr>
                <w:noProof/>
                <w:sz w:val="20"/>
              </w:rPr>
              <mc:AlternateContent>
                <mc:Choice Requires="wps">
                  <w:drawing>
                    <wp:anchor distT="0" distB="0" distL="114300" distR="114300" simplePos="0" relativeHeight="251625031" behindDoc="0" locked="0" layoutInCell="1" allowOverlap="1">
                      <wp:simplePos x="0" y="0"/>
                      <wp:positionH relativeFrom="column">
                        <wp:posOffset>3044830</wp:posOffset>
                      </wp:positionH>
                      <wp:positionV relativeFrom="paragraph">
                        <wp:posOffset>-1910</wp:posOffset>
                      </wp:positionV>
                      <wp:extent cx="6350" cy="211455"/>
                      <wp:effectExtent l="53975" t="7620" r="55880" b="20955"/>
                      <wp:wrapNone/>
                      <wp:docPr id="1177"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212090"/>
                              </a:xfrm>
                              <a:prstGeom prst="straightConnector1">
                                <a:avLst/>
                              </a:prstGeom>
                              <a:noFill/>
                              <a:ln w="9525" cap="flat" cmpd="sng">
                                <a:solidFill>
                                  <a:prstClr val="black"/>
                                </a:solidFill>
                                <a:prstDash val="solid"/>
                                <a:round/>
                                <a:headEnd type="none" w="med" len="med"/>
                                <a:tailEnd type="triangle" w="med" len="med"/>
                              </a:ln>
                            </wps:spPr>
                            <wps:bodyPr/>
                          </wps:wsp>
                        </a:graphicData>
                      </a:graphic>
                    </wp:anchor>
                  </w:drawing>
                </mc:Choice>
                <mc:Fallback xmlns:ve="http://schemas.openxmlformats.org/markup-compatibility/2006">
                  <w:pict>
                    <v:shapetype id="_x0000_t32" coordsize="21600,21600" o:spt="32" o:preferrelative="t" path="m,l21600,21600e" o:oned="t" filled="f">
                      <v:path arrowok="t" fillok="f" o:connecttype="none"/>
                      <o:lock v:ext="edit" shapetype="t"/>
                    </v:shapetype>
                    <v:shape id="_x0000_s1177" type="#_x0000_t32" style="position:absolute;left:0;margin-left:240pt;mso-position-horizontal:absolute;mso-position-horizontal-relative:text;margin-top:0pt;mso-position-vertical:absolute;mso-position-vertical-relative:text;width:0.5pt;height:16.6pt;flip:x;v-text-anchor:middle;z-index:251625031" strokecolor="black" o:allowoverlap="1" strokeweight="0.75pt" filled="f" o:connectortype="straight">
                      <v:stroke joinstyle="round" endarrow="block" endarrowwidth="medium" endarrowlength="midium"/>
                    </v:shape>
                  </w:pict>
                </mc:Fallback>
              </mc:AlternateContent>
            </w:r>
            <w:r>
              <w:t>направление межвед запросов</w:t>
            </w:r>
          </w:p>
        </w:tc>
        <w:tc>
          <w:tcPr>
            <w:tcW w:w="4396" w:type="dxa"/>
            <w:gridSpan w:val="3"/>
            <w:tcBorders>
              <w:top w:val="single" w:sz="4" w:space="0" w:color="000000"/>
              <w:left w:val="nil"/>
              <w:bottom w:val="single" w:sz="4" w:space="0" w:color="000000"/>
              <w:right w:val="nil"/>
            </w:tcBorders>
            <w:shd w:val="clear" w:color="000000" w:fill="auto"/>
          </w:tcPr>
          <w:p w:rsidR="00CE40F6" w:rsidRDefault="00CE40F6">
            <w:pPr>
              <w:spacing w:after="200" w:line="276" w:lineRule="auto"/>
              <w:ind w:right="-1"/>
            </w:pPr>
          </w:p>
        </w:tc>
      </w:tr>
      <w:tr w:rsidR="00CE40F6">
        <w:tc>
          <w:tcPr>
            <w:tcW w:w="8221" w:type="dxa"/>
            <w:gridSpan w:val="6"/>
            <w:tcBorders>
              <w:top w:val="single" w:sz="4" w:space="0" w:color="000000"/>
              <w:bottom w:val="single" w:sz="4" w:space="0" w:color="000000"/>
            </w:tcBorders>
            <w:shd w:val="clear" w:color="000000" w:fill="auto"/>
          </w:tcPr>
          <w:p w:rsidR="00CE40F6" w:rsidRDefault="006C3A06">
            <w:pPr>
              <w:pStyle w:val="ConsPlusNormal"/>
              <w:jc w:val="center"/>
              <w:rPr>
                <w:spacing w:val="-1"/>
                <w:sz w:val="24"/>
                <w:szCs w:val="24"/>
              </w:rPr>
            </w:pPr>
            <w:r>
              <w:rPr>
                <w:sz w:val="24"/>
                <w:szCs w:val="24"/>
              </w:rPr>
              <w:t>Принятие решения о назначении (отказе в назначении) субсидии                   (5 рабочих дней)</w:t>
            </w:r>
          </w:p>
          <w:p w:rsidR="00CE40F6" w:rsidRDefault="00CE40F6">
            <w:pPr>
              <w:pStyle w:val="ConsPlusNormal"/>
              <w:jc w:val="both"/>
              <w:rPr>
                <w:spacing w:val="-1"/>
                <w:sz w:val="2"/>
                <w:szCs w:val="2"/>
              </w:rPr>
            </w:pPr>
          </w:p>
          <w:p w:rsidR="00CE40F6" w:rsidRDefault="00CE40F6">
            <w:pPr>
              <w:pStyle w:val="ConsPlusNormal"/>
              <w:jc w:val="both"/>
              <w:rPr>
                <w:sz w:val="2"/>
                <w:szCs w:val="2"/>
              </w:rPr>
            </w:pPr>
          </w:p>
          <w:p w:rsidR="00CE40F6" w:rsidRDefault="00CE40F6">
            <w:pPr>
              <w:pStyle w:val="ConsPlusNormal"/>
              <w:jc w:val="both"/>
              <w:rPr>
                <w:sz w:val="2"/>
                <w:szCs w:val="2"/>
              </w:rPr>
            </w:pPr>
          </w:p>
        </w:tc>
      </w:tr>
      <w:tr w:rsidR="00CE40F6">
        <w:tc>
          <w:tcPr>
            <w:tcW w:w="1432" w:type="dxa"/>
            <w:tcBorders>
              <w:top w:val="single" w:sz="4" w:space="0" w:color="000000"/>
              <w:left w:val="nil"/>
              <w:bottom w:val="nil"/>
              <w:right w:val="nil"/>
            </w:tcBorders>
            <w:shd w:val="clear" w:color="000000" w:fill="auto"/>
          </w:tcPr>
          <w:p w:rsidR="00CE40F6" w:rsidRDefault="006C3A06">
            <w:pPr>
              <w:spacing w:after="200" w:line="276" w:lineRule="auto"/>
              <w:ind w:right="-1"/>
            </w:pPr>
            <w:r>
              <w:rPr>
                <w:noProof/>
                <w:sz w:val="20"/>
              </w:rPr>
              <mc:AlternateContent>
                <mc:Choice Requires="wps">
                  <w:drawing>
                    <wp:anchor distT="0" distB="0" distL="114300" distR="114300" simplePos="0" relativeHeight="251625032" behindDoc="0" locked="0" layoutInCell="1" allowOverlap="1">
                      <wp:simplePos x="0" y="0"/>
                      <wp:positionH relativeFrom="column">
                        <wp:posOffset>1477650</wp:posOffset>
                      </wp:positionH>
                      <wp:positionV relativeFrom="paragraph">
                        <wp:posOffset>14610</wp:posOffset>
                      </wp:positionV>
                      <wp:extent cx="6350" cy="211455"/>
                      <wp:effectExtent l="58419" t="5080" r="51435" b="23495"/>
                      <wp:wrapNone/>
                      <wp:docPr id="1178"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212090"/>
                              </a:xfrm>
                              <a:prstGeom prst="straightConnector1">
                                <a:avLst/>
                              </a:prstGeom>
                              <a:noFill/>
                              <a:ln w="9525" cap="flat" cmpd="sng">
                                <a:solidFill>
                                  <a:prstClr val="black"/>
                                </a:solidFill>
                                <a:prstDash val="solid"/>
                                <a:round/>
                                <a:headEnd type="none" w="med" len="med"/>
                                <a:tailEnd type="triangle" w="med" len="med"/>
                              </a:ln>
                            </wps:spPr>
                            <wps:bodyPr/>
                          </wps:wsp>
                        </a:graphicData>
                      </a:graphic>
                    </wp:anchor>
                  </w:drawing>
                </mc:Choice>
                <mc:Fallback xmlns:ve="http://schemas.openxmlformats.org/markup-compatibility/2006">
                  <w:pict>
                    <v:shapetype id="_x0000_t32" coordsize="21600,21600" o:spt="32" o:preferrelative="t" path="m,l21600,21600e" o:oned="t" filled="f">
                      <v:path arrowok="t" fillok="f" o:connecttype="none"/>
                      <o:lock v:ext="edit" shapetype="t"/>
                    </v:shapetype>
                    <v:shape id="_x0000_s1178" type="#_x0000_t32" style="position:absolute;left:0;margin-left:116pt;mso-position-horizontal:absolute;mso-position-horizontal-relative:text;margin-top:1pt;mso-position-vertical:absolute;mso-position-vertical-relative:text;width:0.5pt;height:16.6pt;flip:x;v-text-anchor:middle;z-index:251625032" strokecolor="black" o:allowoverlap="1" strokeweight="0.75pt" filled="f" o:connectortype="straight">
                      <v:stroke joinstyle="round" endarrow="block" endarrowwidth="medium" endarrowlength="midium"/>
                    </v:shape>
                  </w:pict>
                </mc:Fallback>
              </mc:AlternateContent>
            </w:r>
          </w:p>
        </w:tc>
        <w:tc>
          <w:tcPr>
            <w:tcW w:w="2393" w:type="dxa"/>
            <w:gridSpan w:val="2"/>
            <w:tcBorders>
              <w:top w:val="single" w:sz="4" w:space="0" w:color="000000"/>
              <w:left w:val="nil"/>
              <w:bottom w:val="nil"/>
              <w:right w:val="nil"/>
            </w:tcBorders>
            <w:shd w:val="clear" w:color="000000" w:fill="auto"/>
          </w:tcPr>
          <w:p w:rsidR="00CE40F6" w:rsidRDefault="00CE40F6">
            <w:pPr>
              <w:spacing w:after="200" w:line="276" w:lineRule="auto"/>
              <w:ind w:right="-1"/>
            </w:pPr>
          </w:p>
        </w:tc>
        <w:tc>
          <w:tcPr>
            <w:tcW w:w="2393" w:type="dxa"/>
            <w:gridSpan w:val="2"/>
            <w:tcBorders>
              <w:top w:val="single" w:sz="4" w:space="0" w:color="000000"/>
              <w:left w:val="nil"/>
              <w:bottom w:val="nil"/>
              <w:right w:val="nil"/>
            </w:tcBorders>
            <w:shd w:val="clear" w:color="000000" w:fill="auto"/>
          </w:tcPr>
          <w:p w:rsidR="00CE40F6" w:rsidRDefault="006C3A06">
            <w:pPr>
              <w:spacing w:after="200" w:line="276" w:lineRule="auto"/>
              <w:ind w:right="-1"/>
            </w:pPr>
            <w:r>
              <w:rPr>
                <w:noProof/>
                <w:sz w:val="20"/>
              </w:rPr>
              <mc:AlternateContent>
                <mc:Choice Requires="wps">
                  <w:drawing>
                    <wp:anchor distT="0" distB="0" distL="114300" distR="114300" simplePos="0" relativeHeight="251625033" behindDoc="0" locked="0" layoutInCell="1" allowOverlap="1">
                      <wp:simplePos x="0" y="0"/>
                      <wp:positionH relativeFrom="column">
                        <wp:posOffset>1487809</wp:posOffset>
                      </wp:positionH>
                      <wp:positionV relativeFrom="paragraph">
                        <wp:posOffset>14610</wp:posOffset>
                      </wp:positionV>
                      <wp:extent cx="6350" cy="211455"/>
                      <wp:effectExtent l="59055" t="5080" r="50800" b="23495"/>
                      <wp:wrapNone/>
                      <wp:docPr id="1179"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212090"/>
                              </a:xfrm>
                              <a:prstGeom prst="straightConnector1">
                                <a:avLst/>
                              </a:prstGeom>
                              <a:noFill/>
                              <a:ln w="9525" cap="flat" cmpd="sng">
                                <a:solidFill>
                                  <a:prstClr val="black"/>
                                </a:solidFill>
                                <a:prstDash val="solid"/>
                                <a:round/>
                                <a:headEnd type="none" w="med" len="med"/>
                                <a:tailEnd type="triangle" w="med" len="med"/>
                              </a:ln>
                            </wps:spPr>
                            <wps:bodyPr/>
                          </wps:wsp>
                        </a:graphicData>
                      </a:graphic>
                    </wp:anchor>
                  </w:drawing>
                </mc:Choice>
                <mc:Fallback xmlns:ve="http://schemas.openxmlformats.org/markup-compatibility/2006">
                  <w:pict>
                    <v:shapetype id="_x0000_t32" coordsize="21600,21600" o:spt="32" o:preferrelative="t" path="m,l21600,21600e" o:oned="t" filled="f">
                      <v:path arrowok="t" fillok="f" o:connecttype="none"/>
                      <o:lock v:ext="edit" shapetype="t"/>
                    </v:shapetype>
                    <v:shape id="_x0000_s1179" type="#_x0000_t32" style="position:absolute;left:0;margin-left:117pt;mso-position-horizontal:absolute;mso-position-horizontal-relative:text;margin-top:1pt;mso-position-vertical:absolute;mso-position-vertical-relative:text;width:0.5pt;height:16.6pt;flip:x;v-text-anchor:middle;z-index:251625033" strokecolor="black" o:allowoverlap="1" strokeweight="0.75pt" filled="f" o:connectortype="straight">
                      <v:stroke joinstyle="round" endarrow="block" endarrowwidth="medium" endarrowlength="midium"/>
                    </v:shape>
                  </w:pict>
                </mc:Fallback>
              </mc:AlternateContent>
            </w:r>
          </w:p>
        </w:tc>
        <w:tc>
          <w:tcPr>
            <w:tcW w:w="2003" w:type="dxa"/>
            <w:tcBorders>
              <w:top w:val="single" w:sz="4" w:space="0" w:color="000000"/>
              <w:left w:val="nil"/>
              <w:bottom w:val="nil"/>
              <w:right w:val="nil"/>
            </w:tcBorders>
            <w:shd w:val="clear" w:color="000000" w:fill="auto"/>
          </w:tcPr>
          <w:p w:rsidR="00CE40F6" w:rsidRDefault="00CE40F6">
            <w:pPr>
              <w:spacing w:after="200" w:line="276" w:lineRule="auto"/>
              <w:ind w:right="-1"/>
            </w:pPr>
          </w:p>
        </w:tc>
      </w:tr>
      <w:tr w:rsidR="00CE40F6">
        <w:tc>
          <w:tcPr>
            <w:tcW w:w="3546" w:type="dxa"/>
            <w:gridSpan w:val="2"/>
            <w:tcBorders>
              <w:top w:val="single" w:sz="4" w:space="0" w:color="000000"/>
              <w:bottom w:val="single" w:sz="4" w:space="0" w:color="000000"/>
              <w:right w:val="single" w:sz="4" w:space="0" w:color="000000"/>
            </w:tcBorders>
            <w:shd w:val="clear" w:color="000000" w:fill="auto"/>
          </w:tcPr>
          <w:p w:rsidR="00CE40F6" w:rsidRDefault="006C3A06">
            <w:pPr>
              <w:tabs>
                <w:tab w:val="left" w:pos="2880"/>
              </w:tabs>
              <w:spacing w:after="200" w:line="276" w:lineRule="auto"/>
              <w:rPr>
                <w:sz w:val="24"/>
                <w:szCs w:val="24"/>
              </w:rPr>
            </w:pPr>
            <w:r>
              <w:rPr>
                <w:sz w:val="24"/>
                <w:szCs w:val="24"/>
              </w:rPr>
              <w:t>Письменное уведомление заявителя о назначении субсидии (3 рабочих дня)</w:t>
            </w:r>
          </w:p>
        </w:tc>
        <w:tc>
          <w:tcPr>
            <w:tcW w:w="279" w:type="dxa"/>
            <w:tcBorders>
              <w:top w:val="nil"/>
              <w:left w:val="single" w:sz="4" w:space="0" w:color="000000"/>
              <w:bottom w:val="nil"/>
              <w:right w:val="nil"/>
            </w:tcBorders>
            <w:shd w:val="clear" w:color="000000" w:fill="auto"/>
          </w:tcPr>
          <w:p w:rsidR="00CE40F6" w:rsidRDefault="00CE40F6">
            <w:pPr>
              <w:tabs>
                <w:tab w:val="left" w:pos="2880"/>
              </w:tabs>
              <w:spacing w:after="200" w:line="276" w:lineRule="auto"/>
            </w:pPr>
          </w:p>
        </w:tc>
        <w:tc>
          <w:tcPr>
            <w:tcW w:w="282" w:type="dxa"/>
            <w:tcBorders>
              <w:top w:val="nil"/>
              <w:left w:val="nil"/>
              <w:bottom w:val="nil"/>
              <w:right w:val="single" w:sz="4" w:space="0" w:color="000000"/>
            </w:tcBorders>
            <w:shd w:val="clear" w:color="000000" w:fill="auto"/>
          </w:tcPr>
          <w:p w:rsidR="00CE40F6" w:rsidRDefault="00CE40F6">
            <w:pPr>
              <w:tabs>
                <w:tab w:val="left" w:pos="2880"/>
              </w:tabs>
              <w:spacing w:after="200" w:line="276" w:lineRule="auto"/>
            </w:pPr>
          </w:p>
        </w:tc>
        <w:tc>
          <w:tcPr>
            <w:tcW w:w="4114" w:type="dxa"/>
            <w:gridSpan w:val="2"/>
            <w:tcBorders>
              <w:left w:val="single" w:sz="4" w:space="0" w:color="000000"/>
              <w:bottom w:val="single" w:sz="4" w:space="0" w:color="000000"/>
            </w:tcBorders>
            <w:shd w:val="clear" w:color="000000" w:fill="auto"/>
          </w:tcPr>
          <w:p w:rsidR="00CE40F6" w:rsidRDefault="006C3A06">
            <w:pPr>
              <w:tabs>
                <w:tab w:val="left" w:pos="2880"/>
              </w:tabs>
              <w:spacing w:after="200" w:line="276" w:lineRule="auto"/>
              <w:rPr>
                <w:sz w:val="24"/>
                <w:szCs w:val="24"/>
              </w:rPr>
            </w:pPr>
            <w:r>
              <w:rPr>
                <w:sz w:val="24"/>
                <w:szCs w:val="24"/>
              </w:rPr>
              <w:t>Письменное уведомление заявителя об отказе назначении субсидии         (3 рабочих дня)</w:t>
            </w:r>
          </w:p>
        </w:tc>
      </w:tr>
      <w:tr w:rsidR="00CE40F6">
        <w:trPr>
          <w:trHeight w:val="141"/>
        </w:trPr>
        <w:tc>
          <w:tcPr>
            <w:tcW w:w="3546" w:type="dxa"/>
            <w:gridSpan w:val="2"/>
            <w:tcBorders>
              <w:top w:val="single" w:sz="4" w:space="0" w:color="000000"/>
              <w:left w:val="nil"/>
              <w:bottom w:val="nil"/>
              <w:right w:val="nil"/>
            </w:tcBorders>
            <w:shd w:val="clear" w:color="000000" w:fill="auto"/>
          </w:tcPr>
          <w:p w:rsidR="00CE40F6" w:rsidRDefault="00CE40F6">
            <w:pPr>
              <w:tabs>
                <w:tab w:val="left" w:pos="2880"/>
              </w:tabs>
              <w:spacing w:after="200" w:line="276" w:lineRule="auto"/>
              <w:rPr>
                <w:sz w:val="10"/>
                <w:szCs w:val="10"/>
              </w:rPr>
            </w:pPr>
          </w:p>
        </w:tc>
        <w:tc>
          <w:tcPr>
            <w:tcW w:w="279" w:type="dxa"/>
            <w:tcBorders>
              <w:top w:val="nil"/>
              <w:left w:val="nil"/>
              <w:bottom w:val="nil"/>
              <w:right w:val="nil"/>
            </w:tcBorders>
            <w:shd w:val="clear" w:color="000000" w:fill="auto"/>
          </w:tcPr>
          <w:p w:rsidR="00CE40F6" w:rsidRDefault="00CE40F6">
            <w:pPr>
              <w:tabs>
                <w:tab w:val="left" w:pos="2880"/>
              </w:tabs>
              <w:spacing w:after="200" w:line="276" w:lineRule="auto"/>
              <w:rPr>
                <w:sz w:val="10"/>
                <w:szCs w:val="10"/>
              </w:rPr>
            </w:pPr>
          </w:p>
        </w:tc>
        <w:tc>
          <w:tcPr>
            <w:tcW w:w="282" w:type="dxa"/>
            <w:tcBorders>
              <w:top w:val="nil"/>
              <w:left w:val="nil"/>
              <w:bottom w:val="nil"/>
              <w:right w:val="nil"/>
            </w:tcBorders>
            <w:shd w:val="clear" w:color="000000" w:fill="auto"/>
          </w:tcPr>
          <w:p w:rsidR="00CE40F6" w:rsidRDefault="00CE40F6">
            <w:pPr>
              <w:tabs>
                <w:tab w:val="left" w:pos="2880"/>
              </w:tabs>
              <w:spacing w:after="200" w:line="276" w:lineRule="auto"/>
              <w:rPr>
                <w:sz w:val="10"/>
                <w:szCs w:val="10"/>
              </w:rPr>
            </w:pPr>
          </w:p>
        </w:tc>
        <w:tc>
          <w:tcPr>
            <w:tcW w:w="4114" w:type="dxa"/>
            <w:gridSpan w:val="2"/>
            <w:tcBorders>
              <w:top w:val="nil"/>
              <w:left w:val="nil"/>
              <w:bottom w:val="nil"/>
              <w:right w:val="nil"/>
            </w:tcBorders>
            <w:shd w:val="clear" w:color="000000" w:fill="auto"/>
          </w:tcPr>
          <w:p w:rsidR="00CE40F6" w:rsidRDefault="00CE40F6">
            <w:pPr>
              <w:tabs>
                <w:tab w:val="left" w:pos="2880"/>
              </w:tabs>
              <w:spacing w:after="200" w:line="276" w:lineRule="auto"/>
              <w:rPr>
                <w:sz w:val="10"/>
                <w:szCs w:val="10"/>
              </w:rPr>
            </w:pPr>
          </w:p>
        </w:tc>
      </w:tr>
    </w:tbl>
    <w:p w:rsidR="00CE40F6" w:rsidRDefault="00CE40F6">
      <w:pPr>
        <w:jc w:val="center"/>
        <w:rPr>
          <w:b/>
          <w:sz w:val="20"/>
          <w:szCs w:val="20"/>
        </w:rPr>
      </w:pPr>
    </w:p>
    <w:p w:rsidR="00CE40F6" w:rsidRDefault="00CE40F6">
      <w:pPr>
        <w:jc w:val="center"/>
        <w:rPr>
          <w:b/>
          <w:sz w:val="20"/>
          <w:szCs w:val="20"/>
        </w:rPr>
      </w:pPr>
    </w:p>
    <w:p w:rsidR="00CE40F6" w:rsidRDefault="00CE40F6">
      <w:pPr>
        <w:jc w:val="center"/>
        <w:rPr>
          <w:b/>
          <w:sz w:val="20"/>
          <w:szCs w:val="20"/>
        </w:rPr>
      </w:pPr>
    </w:p>
    <w:p w:rsidR="00CE40F6" w:rsidRDefault="00CE40F6">
      <w:pPr>
        <w:jc w:val="center"/>
        <w:rPr>
          <w:b/>
          <w:sz w:val="20"/>
          <w:szCs w:val="20"/>
        </w:rPr>
      </w:pPr>
    </w:p>
    <w:p w:rsidR="00CE40F6" w:rsidRDefault="00CE40F6">
      <w:pPr>
        <w:jc w:val="center"/>
        <w:rPr>
          <w:b/>
          <w:sz w:val="20"/>
          <w:szCs w:val="20"/>
        </w:rPr>
      </w:pPr>
    </w:p>
    <w:p w:rsidR="00CE40F6" w:rsidRDefault="00CE40F6">
      <w:pPr>
        <w:spacing w:line="276" w:lineRule="auto"/>
        <w:jc w:val="both"/>
      </w:pPr>
    </w:p>
    <w:p w:rsidR="00CE40F6" w:rsidRDefault="00CE40F6">
      <w:pPr>
        <w:pStyle w:val="ConsPlusNormal"/>
        <w:jc w:val="both"/>
      </w:pPr>
    </w:p>
    <w:p w:rsidR="00CE40F6" w:rsidRDefault="00CE40F6">
      <w:pPr>
        <w:pStyle w:val="ConsPlusNormal"/>
        <w:jc w:val="both"/>
      </w:pPr>
    </w:p>
    <w:p w:rsidR="00CE40F6" w:rsidRDefault="00CE40F6">
      <w:pPr>
        <w:pStyle w:val="ConsPlusNormal"/>
        <w:jc w:val="both"/>
      </w:pPr>
    </w:p>
    <w:p w:rsidR="00CE40F6" w:rsidRDefault="00CE40F6">
      <w:pPr>
        <w:pStyle w:val="ConsPlusNormal"/>
        <w:jc w:val="both"/>
      </w:pPr>
    </w:p>
    <w:p w:rsidR="00CE40F6" w:rsidRDefault="00CE40F6">
      <w:pPr>
        <w:jc w:val="both"/>
        <w:sectPr w:rsidR="00CE40F6">
          <w:pgSz w:w="11905" w:h="16838"/>
          <w:pgMar w:top="1134" w:right="850" w:bottom="1134" w:left="1701" w:header="0" w:footer="0" w:gutter="0"/>
          <w:cols w:space="720"/>
          <w:docGrid w:linePitch="360"/>
        </w:sectPr>
      </w:pPr>
    </w:p>
    <w:p w:rsidR="00CE40F6" w:rsidRDefault="006C3A06">
      <w:pPr>
        <w:pStyle w:val="ConsPlusNormal"/>
        <w:jc w:val="right"/>
        <w:outlineLvl w:val="1"/>
        <w:rPr>
          <w:rFonts w:ascii="Times New Roman" w:eastAsia="Times New Roman" w:hAnsi="Times New Roman"/>
        </w:rPr>
      </w:pPr>
      <w:r>
        <w:rPr>
          <w:rFonts w:ascii="Times New Roman" w:eastAsia="Times New Roman" w:hAnsi="Times New Roman"/>
        </w:rPr>
        <w:lastRenderedPageBreak/>
        <w:t>Приложение 4</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к Административному регламенту</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предоставления местными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администрациями и иными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органами местного самоуправления</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Камчатского края, осуществляющими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исполнительно-распорядительные</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полномочия в муниципальных</w:t>
      </w:r>
    </w:p>
    <w:p w:rsidR="00CE40F6" w:rsidRDefault="006C3A06">
      <w:pPr>
        <w:pStyle w:val="ConsPlusNormal"/>
        <w:jc w:val="right"/>
        <w:rPr>
          <w:rFonts w:ascii="Times New Roman" w:eastAsia="Times New Roman" w:hAnsi="Times New Roman"/>
        </w:rPr>
      </w:pPr>
      <w:r>
        <w:rPr>
          <w:rFonts w:ascii="Times New Roman" w:eastAsia="Times New Roman" w:hAnsi="Times New Roman"/>
        </w:rPr>
        <w:t xml:space="preserve">образованиях, реализующими переданные </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полномочия Камчатского края государственной услуги</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по предоставлению гражданам субсидий на</w:t>
      </w:r>
    </w:p>
    <w:p w:rsidR="00CE40F6" w:rsidRDefault="006C3A06">
      <w:pPr>
        <w:pStyle w:val="ConsPlusNormal"/>
        <w:jc w:val="right"/>
        <w:rPr>
          <w:rFonts w:ascii="Times New Roman" w:eastAsia="Times New Roman" w:hAnsi="Times New Roman"/>
        </w:rPr>
      </w:pPr>
      <w:r>
        <w:rPr>
          <w:rFonts w:ascii="Times New Roman" w:eastAsia="Times New Roman" w:hAnsi="Times New Roman"/>
        </w:rPr>
        <w:t>оплату жилых помещений и коммунальных услуг</w:t>
      </w:r>
    </w:p>
    <w:p w:rsidR="00CE40F6" w:rsidRDefault="00CE40F6">
      <w:pPr>
        <w:pStyle w:val="ConsPlusNormal"/>
        <w:jc w:val="both"/>
      </w:pPr>
    </w:p>
    <w:p w:rsidR="00CE40F6" w:rsidRDefault="006C3A06">
      <w:pPr>
        <w:pStyle w:val="ConsPlusTitle"/>
        <w:jc w:val="center"/>
      </w:pPr>
      <w:bookmarkStart w:id="3" w:name="P1794"/>
      <w:bookmarkEnd w:id="3"/>
      <w:r>
        <w:t>ФОРМА ЖУРНАЛА</w:t>
      </w:r>
    </w:p>
    <w:p w:rsidR="00CE40F6" w:rsidRDefault="006C3A06">
      <w:pPr>
        <w:pStyle w:val="ConsPlusTitle"/>
        <w:jc w:val="center"/>
      </w:pPr>
      <w:r>
        <w:t>РЕГИСТРАЦИИ ЗАЯВЛЕНИЙ ГРАЖДАН</w:t>
      </w:r>
    </w:p>
    <w:p w:rsidR="00CE40F6" w:rsidRDefault="006C3A06">
      <w:pPr>
        <w:pStyle w:val="ConsPlusTitle"/>
        <w:jc w:val="center"/>
      </w:pPr>
      <w:r>
        <w:t>НА ПРЕДОСТАВЛЕНИЕ СУБСИДИЙ НА ОПЛАТУ</w:t>
      </w:r>
    </w:p>
    <w:p w:rsidR="00CE40F6" w:rsidRDefault="006C3A06">
      <w:pPr>
        <w:pStyle w:val="ConsPlusTitle"/>
        <w:jc w:val="center"/>
      </w:pPr>
      <w:r>
        <w:t>ЖИЛОГО ПОМЕЩЕНИЯ И КОММУНАЛЬНЫХ</w:t>
      </w:r>
    </w:p>
    <w:p w:rsidR="00CE40F6" w:rsidRDefault="006C3A06">
      <w:pPr>
        <w:pStyle w:val="ConsPlusTitle"/>
        <w:jc w:val="center"/>
      </w:pPr>
      <w:r>
        <w:t>УСЛУГ</w:t>
      </w:r>
    </w:p>
    <w:p w:rsidR="00CE40F6" w:rsidRDefault="00CE40F6">
      <w:pPr>
        <w:pStyle w:val="ConsPlusNormal"/>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1077"/>
        <w:gridCol w:w="1521"/>
        <w:gridCol w:w="1646"/>
        <w:gridCol w:w="1593"/>
        <w:gridCol w:w="3867"/>
      </w:tblGrid>
      <w:tr w:rsidR="00CE40F6">
        <w:trPr>
          <w:trHeight w:val="649"/>
        </w:trPr>
        <w:tc>
          <w:tcPr>
            <w:tcW w:w="1077" w:type="dxa"/>
          </w:tcPr>
          <w:p w:rsidR="00CE40F6" w:rsidRDefault="006C3A06">
            <w:pPr>
              <w:pStyle w:val="ConsPlusNormal"/>
              <w:jc w:val="center"/>
            </w:pPr>
            <w:r>
              <w:t>N</w:t>
            </w:r>
          </w:p>
          <w:p w:rsidR="00CE40F6" w:rsidRDefault="006C3A06">
            <w:pPr>
              <w:pStyle w:val="ConsPlusNormal"/>
              <w:jc w:val="center"/>
            </w:pPr>
            <w:r>
              <w:t>п/п</w:t>
            </w:r>
          </w:p>
        </w:tc>
        <w:tc>
          <w:tcPr>
            <w:tcW w:w="1521" w:type="dxa"/>
          </w:tcPr>
          <w:p w:rsidR="00CE40F6" w:rsidRDefault="006C3A06">
            <w:pPr>
              <w:pStyle w:val="ConsPlusNormal"/>
              <w:jc w:val="center"/>
            </w:pPr>
            <w:r>
              <w:t>Дата</w:t>
            </w:r>
          </w:p>
        </w:tc>
        <w:tc>
          <w:tcPr>
            <w:tcW w:w="1646" w:type="dxa"/>
          </w:tcPr>
          <w:p w:rsidR="00CE40F6" w:rsidRDefault="006C3A06">
            <w:pPr>
              <w:pStyle w:val="ConsPlusNormal"/>
              <w:jc w:val="center"/>
            </w:pPr>
            <w:r>
              <w:t>Ф.И.О. заявителя</w:t>
            </w:r>
          </w:p>
        </w:tc>
        <w:tc>
          <w:tcPr>
            <w:tcW w:w="1593" w:type="dxa"/>
          </w:tcPr>
          <w:p w:rsidR="00CE40F6" w:rsidRDefault="006C3A06">
            <w:pPr>
              <w:pStyle w:val="ConsPlusNormal"/>
              <w:jc w:val="center"/>
            </w:pPr>
            <w:r>
              <w:t>Адрес</w:t>
            </w:r>
          </w:p>
        </w:tc>
        <w:tc>
          <w:tcPr>
            <w:tcW w:w="3867" w:type="dxa"/>
          </w:tcPr>
          <w:p w:rsidR="00CE40F6" w:rsidRDefault="006C3A06">
            <w:pPr>
              <w:pStyle w:val="ConsPlusNormal"/>
              <w:jc w:val="center"/>
            </w:pPr>
            <w:r>
              <w:t>примечание</w:t>
            </w:r>
          </w:p>
        </w:tc>
      </w:tr>
      <w:tr w:rsidR="00CE40F6">
        <w:trPr>
          <w:trHeight w:val="331"/>
        </w:trPr>
        <w:tc>
          <w:tcPr>
            <w:tcW w:w="1077" w:type="dxa"/>
          </w:tcPr>
          <w:p w:rsidR="00CE40F6" w:rsidRDefault="00CE40F6">
            <w:pPr>
              <w:pStyle w:val="ConsPlusNormal"/>
              <w:jc w:val="both"/>
            </w:pPr>
          </w:p>
        </w:tc>
        <w:tc>
          <w:tcPr>
            <w:tcW w:w="1521" w:type="dxa"/>
          </w:tcPr>
          <w:p w:rsidR="00CE40F6" w:rsidRDefault="00CE40F6">
            <w:pPr>
              <w:pStyle w:val="ConsPlusNormal"/>
              <w:jc w:val="both"/>
            </w:pPr>
          </w:p>
        </w:tc>
        <w:tc>
          <w:tcPr>
            <w:tcW w:w="1646" w:type="dxa"/>
          </w:tcPr>
          <w:p w:rsidR="00CE40F6" w:rsidRDefault="00CE40F6">
            <w:pPr>
              <w:pStyle w:val="ConsPlusNormal"/>
              <w:jc w:val="both"/>
            </w:pPr>
          </w:p>
        </w:tc>
        <w:tc>
          <w:tcPr>
            <w:tcW w:w="1593" w:type="dxa"/>
          </w:tcPr>
          <w:p w:rsidR="00CE40F6" w:rsidRDefault="00CE40F6">
            <w:pPr>
              <w:pStyle w:val="ConsPlusNormal"/>
              <w:jc w:val="both"/>
            </w:pPr>
          </w:p>
        </w:tc>
        <w:tc>
          <w:tcPr>
            <w:tcW w:w="3867" w:type="dxa"/>
          </w:tcPr>
          <w:p w:rsidR="00CE40F6" w:rsidRDefault="00CE40F6">
            <w:pPr>
              <w:pStyle w:val="ConsPlusNormal"/>
              <w:jc w:val="both"/>
            </w:pPr>
          </w:p>
        </w:tc>
      </w:tr>
      <w:tr w:rsidR="00CE40F6">
        <w:trPr>
          <w:trHeight w:val="331"/>
        </w:trPr>
        <w:tc>
          <w:tcPr>
            <w:tcW w:w="1077" w:type="dxa"/>
          </w:tcPr>
          <w:p w:rsidR="00CE40F6" w:rsidRDefault="00CE40F6">
            <w:pPr>
              <w:pStyle w:val="ConsPlusNormal"/>
              <w:jc w:val="both"/>
            </w:pPr>
          </w:p>
        </w:tc>
        <w:tc>
          <w:tcPr>
            <w:tcW w:w="1521" w:type="dxa"/>
          </w:tcPr>
          <w:p w:rsidR="00CE40F6" w:rsidRDefault="00CE40F6">
            <w:pPr>
              <w:pStyle w:val="ConsPlusNormal"/>
              <w:jc w:val="both"/>
            </w:pPr>
          </w:p>
        </w:tc>
        <w:tc>
          <w:tcPr>
            <w:tcW w:w="1646" w:type="dxa"/>
          </w:tcPr>
          <w:p w:rsidR="00CE40F6" w:rsidRDefault="00CE40F6">
            <w:pPr>
              <w:pStyle w:val="ConsPlusNormal"/>
              <w:jc w:val="both"/>
            </w:pPr>
          </w:p>
        </w:tc>
        <w:tc>
          <w:tcPr>
            <w:tcW w:w="1593" w:type="dxa"/>
          </w:tcPr>
          <w:p w:rsidR="00CE40F6" w:rsidRDefault="00CE40F6">
            <w:pPr>
              <w:pStyle w:val="ConsPlusNormal"/>
              <w:jc w:val="both"/>
            </w:pPr>
          </w:p>
        </w:tc>
        <w:tc>
          <w:tcPr>
            <w:tcW w:w="3867" w:type="dxa"/>
          </w:tcPr>
          <w:p w:rsidR="00CE40F6" w:rsidRDefault="00CE40F6">
            <w:pPr>
              <w:pStyle w:val="ConsPlusNormal"/>
              <w:jc w:val="both"/>
            </w:pPr>
          </w:p>
        </w:tc>
      </w:tr>
      <w:tr w:rsidR="00CE40F6">
        <w:trPr>
          <w:trHeight w:val="331"/>
        </w:trPr>
        <w:tc>
          <w:tcPr>
            <w:tcW w:w="1077" w:type="dxa"/>
          </w:tcPr>
          <w:p w:rsidR="00CE40F6" w:rsidRDefault="00CE40F6">
            <w:pPr>
              <w:pStyle w:val="ConsPlusNormal"/>
              <w:jc w:val="both"/>
            </w:pPr>
          </w:p>
        </w:tc>
        <w:tc>
          <w:tcPr>
            <w:tcW w:w="1521" w:type="dxa"/>
          </w:tcPr>
          <w:p w:rsidR="00CE40F6" w:rsidRDefault="00CE40F6">
            <w:pPr>
              <w:pStyle w:val="ConsPlusNormal"/>
              <w:jc w:val="both"/>
            </w:pPr>
          </w:p>
        </w:tc>
        <w:tc>
          <w:tcPr>
            <w:tcW w:w="1646" w:type="dxa"/>
          </w:tcPr>
          <w:p w:rsidR="00CE40F6" w:rsidRDefault="00CE40F6">
            <w:pPr>
              <w:pStyle w:val="ConsPlusNormal"/>
              <w:jc w:val="both"/>
            </w:pPr>
          </w:p>
        </w:tc>
        <w:tc>
          <w:tcPr>
            <w:tcW w:w="1593" w:type="dxa"/>
          </w:tcPr>
          <w:p w:rsidR="00CE40F6" w:rsidRDefault="00CE40F6">
            <w:pPr>
              <w:pStyle w:val="ConsPlusNormal"/>
              <w:jc w:val="both"/>
            </w:pPr>
          </w:p>
        </w:tc>
        <w:tc>
          <w:tcPr>
            <w:tcW w:w="3867" w:type="dxa"/>
          </w:tcPr>
          <w:p w:rsidR="00CE40F6" w:rsidRDefault="00CE40F6">
            <w:pPr>
              <w:pStyle w:val="ConsPlusNormal"/>
              <w:jc w:val="both"/>
            </w:pPr>
          </w:p>
        </w:tc>
      </w:tr>
      <w:tr w:rsidR="00CE40F6">
        <w:trPr>
          <w:trHeight w:val="331"/>
        </w:trPr>
        <w:tc>
          <w:tcPr>
            <w:tcW w:w="1077" w:type="dxa"/>
          </w:tcPr>
          <w:p w:rsidR="00CE40F6" w:rsidRDefault="00CE40F6">
            <w:pPr>
              <w:pStyle w:val="ConsPlusNormal"/>
              <w:jc w:val="both"/>
            </w:pPr>
          </w:p>
        </w:tc>
        <w:tc>
          <w:tcPr>
            <w:tcW w:w="1521" w:type="dxa"/>
          </w:tcPr>
          <w:p w:rsidR="00CE40F6" w:rsidRDefault="00CE40F6">
            <w:pPr>
              <w:pStyle w:val="ConsPlusNormal"/>
              <w:jc w:val="both"/>
            </w:pPr>
          </w:p>
        </w:tc>
        <w:tc>
          <w:tcPr>
            <w:tcW w:w="1646" w:type="dxa"/>
          </w:tcPr>
          <w:p w:rsidR="00CE40F6" w:rsidRDefault="00CE40F6">
            <w:pPr>
              <w:pStyle w:val="ConsPlusNormal"/>
              <w:jc w:val="both"/>
            </w:pPr>
          </w:p>
        </w:tc>
        <w:tc>
          <w:tcPr>
            <w:tcW w:w="1593" w:type="dxa"/>
          </w:tcPr>
          <w:p w:rsidR="00CE40F6" w:rsidRDefault="00CE40F6">
            <w:pPr>
              <w:pStyle w:val="ConsPlusNormal"/>
              <w:jc w:val="both"/>
            </w:pPr>
          </w:p>
        </w:tc>
        <w:tc>
          <w:tcPr>
            <w:tcW w:w="3867" w:type="dxa"/>
          </w:tcPr>
          <w:p w:rsidR="00CE40F6" w:rsidRDefault="00CE40F6">
            <w:pPr>
              <w:pStyle w:val="ConsPlusNormal"/>
              <w:jc w:val="both"/>
            </w:pPr>
          </w:p>
        </w:tc>
      </w:tr>
      <w:tr w:rsidR="00CE40F6">
        <w:trPr>
          <w:trHeight w:val="331"/>
        </w:trPr>
        <w:tc>
          <w:tcPr>
            <w:tcW w:w="1077" w:type="dxa"/>
          </w:tcPr>
          <w:p w:rsidR="00CE40F6" w:rsidRDefault="00CE40F6">
            <w:pPr>
              <w:pStyle w:val="ConsPlusNormal"/>
              <w:jc w:val="both"/>
            </w:pPr>
          </w:p>
        </w:tc>
        <w:tc>
          <w:tcPr>
            <w:tcW w:w="1521" w:type="dxa"/>
          </w:tcPr>
          <w:p w:rsidR="00CE40F6" w:rsidRDefault="00CE40F6">
            <w:pPr>
              <w:pStyle w:val="ConsPlusNormal"/>
              <w:jc w:val="both"/>
            </w:pPr>
          </w:p>
        </w:tc>
        <w:tc>
          <w:tcPr>
            <w:tcW w:w="1646" w:type="dxa"/>
          </w:tcPr>
          <w:p w:rsidR="00CE40F6" w:rsidRDefault="00CE40F6">
            <w:pPr>
              <w:pStyle w:val="ConsPlusNormal"/>
              <w:jc w:val="both"/>
            </w:pPr>
          </w:p>
        </w:tc>
        <w:tc>
          <w:tcPr>
            <w:tcW w:w="1593" w:type="dxa"/>
          </w:tcPr>
          <w:p w:rsidR="00CE40F6" w:rsidRDefault="00CE40F6">
            <w:pPr>
              <w:pStyle w:val="ConsPlusNormal"/>
              <w:jc w:val="both"/>
            </w:pPr>
          </w:p>
        </w:tc>
        <w:tc>
          <w:tcPr>
            <w:tcW w:w="3867" w:type="dxa"/>
          </w:tcPr>
          <w:p w:rsidR="00CE40F6" w:rsidRDefault="00CE40F6">
            <w:pPr>
              <w:pStyle w:val="ConsPlusNormal"/>
              <w:jc w:val="both"/>
            </w:pPr>
          </w:p>
        </w:tc>
      </w:tr>
      <w:tr w:rsidR="00CE40F6">
        <w:trPr>
          <w:trHeight w:val="331"/>
        </w:trPr>
        <w:tc>
          <w:tcPr>
            <w:tcW w:w="1077" w:type="dxa"/>
          </w:tcPr>
          <w:p w:rsidR="00CE40F6" w:rsidRDefault="00CE40F6">
            <w:pPr>
              <w:pStyle w:val="ConsPlusNormal"/>
              <w:jc w:val="both"/>
            </w:pPr>
          </w:p>
        </w:tc>
        <w:tc>
          <w:tcPr>
            <w:tcW w:w="1521" w:type="dxa"/>
          </w:tcPr>
          <w:p w:rsidR="00CE40F6" w:rsidRDefault="00CE40F6">
            <w:pPr>
              <w:pStyle w:val="ConsPlusNormal"/>
              <w:jc w:val="both"/>
            </w:pPr>
          </w:p>
        </w:tc>
        <w:tc>
          <w:tcPr>
            <w:tcW w:w="1646" w:type="dxa"/>
          </w:tcPr>
          <w:p w:rsidR="00CE40F6" w:rsidRDefault="00CE40F6">
            <w:pPr>
              <w:pStyle w:val="ConsPlusNormal"/>
              <w:jc w:val="both"/>
            </w:pPr>
          </w:p>
        </w:tc>
        <w:tc>
          <w:tcPr>
            <w:tcW w:w="1593" w:type="dxa"/>
          </w:tcPr>
          <w:p w:rsidR="00CE40F6" w:rsidRDefault="00CE40F6">
            <w:pPr>
              <w:pStyle w:val="ConsPlusNormal"/>
              <w:jc w:val="both"/>
            </w:pPr>
          </w:p>
        </w:tc>
        <w:tc>
          <w:tcPr>
            <w:tcW w:w="3867" w:type="dxa"/>
          </w:tcPr>
          <w:p w:rsidR="00CE40F6" w:rsidRDefault="00CE40F6">
            <w:pPr>
              <w:pStyle w:val="ConsPlusNormal"/>
              <w:jc w:val="both"/>
            </w:pPr>
          </w:p>
        </w:tc>
      </w:tr>
      <w:tr w:rsidR="00CE40F6">
        <w:trPr>
          <w:trHeight w:val="331"/>
        </w:trPr>
        <w:tc>
          <w:tcPr>
            <w:tcW w:w="1077" w:type="dxa"/>
          </w:tcPr>
          <w:p w:rsidR="00CE40F6" w:rsidRDefault="00CE40F6">
            <w:pPr>
              <w:pStyle w:val="ConsPlusNormal"/>
              <w:jc w:val="both"/>
            </w:pPr>
          </w:p>
        </w:tc>
        <w:tc>
          <w:tcPr>
            <w:tcW w:w="1521" w:type="dxa"/>
          </w:tcPr>
          <w:p w:rsidR="00CE40F6" w:rsidRDefault="00CE40F6">
            <w:pPr>
              <w:pStyle w:val="ConsPlusNormal"/>
              <w:jc w:val="both"/>
            </w:pPr>
          </w:p>
        </w:tc>
        <w:tc>
          <w:tcPr>
            <w:tcW w:w="1646" w:type="dxa"/>
          </w:tcPr>
          <w:p w:rsidR="00CE40F6" w:rsidRDefault="00CE40F6">
            <w:pPr>
              <w:pStyle w:val="ConsPlusNormal"/>
              <w:jc w:val="both"/>
            </w:pPr>
          </w:p>
        </w:tc>
        <w:tc>
          <w:tcPr>
            <w:tcW w:w="1593" w:type="dxa"/>
          </w:tcPr>
          <w:p w:rsidR="00CE40F6" w:rsidRDefault="00CE40F6">
            <w:pPr>
              <w:pStyle w:val="ConsPlusNormal"/>
              <w:jc w:val="both"/>
            </w:pPr>
          </w:p>
        </w:tc>
        <w:tc>
          <w:tcPr>
            <w:tcW w:w="3867" w:type="dxa"/>
          </w:tcPr>
          <w:p w:rsidR="00CE40F6" w:rsidRDefault="00CE40F6">
            <w:pPr>
              <w:pStyle w:val="ConsPlusNormal"/>
              <w:jc w:val="both"/>
            </w:pPr>
          </w:p>
        </w:tc>
      </w:tr>
      <w:tr w:rsidR="00CE40F6">
        <w:trPr>
          <w:trHeight w:val="331"/>
        </w:trPr>
        <w:tc>
          <w:tcPr>
            <w:tcW w:w="1077" w:type="dxa"/>
          </w:tcPr>
          <w:p w:rsidR="00CE40F6" w:rsidRDefault="00CE40F6">
            <w:pPr>
              <w:pStyle w:val="ConsPlusNormal"/>
              <w:jc w:val="both"/>
            </w:pPr>
          </w:p>
        </w:tc>
        <w:tc>
          <w:tcPr>
            <w:tcW w:w="1521" w:type="dxa"/>
          </w:tcPr>
          <w:p w:rsidR="00CE40F6" w:rsidRDefault="00CE40F6">
            <w:pPr>
              <w:pStyle w:val="ConsPlusNormal"/>
              <w:jc w:val="both"/>
            </w:pPr>
          </w:p>
        </w:tc>
        <w:tc>
          <w:tcPr>
            <w:tcW w:w="1646" w:type="dxa"/>
          </w:tcPr>
          <w:p w:rsidR="00CE40F6" w:rsidRDefault="00CE40F6">
            <w:pPr>
              <w:pStyle w:val="ConsPlusNormal"/>
              <w:jc w:val="both"/>
            </w:pPr>
          </w:p>
        </w:tc>
        <w:tc>
          <w:tcPr>
            <w:tcW w:w="1593" w:type="dxa"/>
          </w:tcPr>
          <w:p w:rsidR="00CE40F6" w:rsidRDefault="00CE40F6">
            <w:pPr>
              <w:pStyle w:val="ConsPlusNormal"/>
              <w:jc w:val="both"/>
            </w:pPr>
          </w:p>
        </w:tc>
        <w:tc>
          <w:tcPr>
            <w:tcW w:w="3867" w:type="dxa"/>
          </w:tcPr>
          <w:p w:rsidR="00CE40F6" w:rsidRDefault="00CE40F6">
            <w:pPr>
              <w:pStyle w:val="ConsPlusNormal"/>
              <w:jc w:val="both"/>
            </w:pPr>
          </w:p>
        </w:tc>
      </w:tr>
    </w:tbl>
    <w:p w:rsidR="00CE40F6" w:rsidRDefault="00CE40F6">
      <w:pPr>
        <w:pStyle w:val="ConsPlusNormal"/>
        <w:jc w:val="both"/>
      </w:pPr>
    </w:p>
    <w:p w:rsidR="00CE40F6" w:rsidRDefault="00CE40F6">
      <w:pPr>
        <w:pStyle w:val="ConsPlusNormal"/>
        <w:jc w:val="both"/>
      </w:pPr>
    </w:p>
    <w:p w:rsidR="00CE40F6" w:rsidRDefault="00CE40F6">
      <w:pPr>
        <w:pStyle w:val="ConsPlusNormal"/>
        <w:pBdr>
          <w:top w:val="single" w:sz="6" w:space="0" w:color="000000"/>
        </w:pBdr>
        <w:spacing w:before="100" w:after="100"/>
        <w:jc w:val="both"/>
        <w:rPr>
          <w:sz w:val="2"/>
          <w:szCs w:val="2"/>
        </w:rPr>
      </w:pPr>
    </w:p>
    <w:p w:rsidR="00CE40F6" w:rsidRDefault="00CE40F6">
      <w:pPr>
        <w:spacing w:after="200" w:line="276" w:lineRule="auto"/>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6"/>
          <w:szCs w:val="26"/>
        </w:rPr>
      </w:pP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Приложение 5</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к Административному регламенту</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предоставления местными</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администрациями и иными</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органами местного самоуправления</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Камчатского края, осуществляющими</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исполнительно-распорядительные</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полномочия в муниципальных</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образованиях, реализующими переданные </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полномочия Камчатского края государственной услуги</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по предоставлению гражданам субсидий на</w:t>
      </w:r>
    </w:p>
    <w:p w:rsidR="00CE40F6" w:rsidRDefault="006C3A06">
      <w:pPr>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оплату жилых помещений и коммунальных услуг</w:t>
      </w:r>
    </w:p>
    <w:p w:rsidR="00CE40F6" w:rsidRDefault="00CE40F6">
      <w:pPr>
        <w:jc w:val="right"/>
        <w:rPr>
          <w:rFonts w:ascii="Times New Roman" w:eastAsia="Times New Roman" w:hAnsi="Times New Roman"/>
          <w:color w:val="000000"/>
          <w:sz w:val="26"/>
          <w:szCs w:val="26"/>
        </w:rPr>
      </w:pPr>
    </w:p>
    <w:tbl>
      <w:tblPr>
        <w:tblW w:w="9792" w:type="dxa"/>
        <w:tblLayout w:type="fixed"/>
        <w:tblLook w:val="01E0" w:firstRow="1" w:lastRow="1" w:firstColumn="1" w:lastColumn="1" w:noHBand="0" w:noVBand="0"/>
      </w:tblPr>
      <w:tblGrid>
        <w:gridCol w:w="4536"/>
        <w:gridCol w:w="5256"/>
      </w:tblGrid>
      <w:tr w:rsidR="00CE40F6">
        <w:trPr>
          <w:trHeight w:val="2389"/>
        </w:trPr>
        <w:tc>
          <w:tcPr>
            <w:tcW w:w="4536" w:type="dxa"/>
          </w:tcPr>
          <w:p w:rsidR="00CE40F6" w:rsidRDefault="00CE40F6">
            <w:pPr>
              <w:tabs>
                <w:tab w:val="center" w:pos="4153"/>
                <w:tab w:val="right" w:pos="8306"/>
              </w:tabs>
              <w:jc w:val="right"/>
              <w:rPr>
                <w:rFonts w:ascii="Times New Roman" w:eastAsia="Times New Roman" w:hAnsi="Times New Roman"/>
                <w:color w:val="000000"/>
                <w:sz w:val="24"/>
                <w:szCs w:val="24"/>
              </w:rPr>
            </w:pPr>
          </w:p>
        </w:tc>
        <w:tc>
          <w:tcPr>
            <w:tcW w:w="5256" w:type="dxa"/>
          </w:tcPr>
          <w:p w:rsidR="00CE40F6" w:rsidRDefault="006C3A06">
            <w:pPr>
              <w:tabs>
                <w:tab w:val="center" w:pos="4153"/>
                <w:tab w:val="right" w:pos="8306"/>
              </w:tabs>
              <w:rPr>
                <w:rFonts w:ascii="Times New Roman" w:eastAsia="Times New Roman" w:hAnsi="Times New Roman"/>
                <w:color w:val="000000"/>
                <w:sz w:val="24"/>
                <w:szCs w:val="24"/>
              </w:rPr>
            </w:pPr>
            <w:r>
              <w:rPr>
                <w:rFonts w:ascii="Times New Roman" w:eastAsia="Times New Roman" w:hAnsi="Times New Roman"/>
                <w:color w:val="000000"/>
                <w:sz w:val="24"/>
                <w:szCs w:val="24"/>
              </w:rPr>
              <w:t>В ______________________________________</w:t>
            </w:r>
          </w:p>
          <w:p w:rsidR="00CE40F6" w:rsidRDefault="006C3A06">
            <w:pPr>
              <w:tabs>
                <w:tab w:val="center" w:pos="4153"/>
                <w:tab w:val="right" w:pos="8306"/>
              </w:tabs>
              <w:rPr>
                <w:rFonts w:ascii="Times New Roman" w:eastAsia="Times New Roman" w:hAnsi="Times New Roman"/>
                <w:i/>
                <w:color w:val="000000"/>
                <w:sz w:val="24"/>
                <w:szCs w:val="24"/>
              </w:rPr>
            </w:pPr>
            <w:r>
              <w:rPr>
                <w:rFonts w:ascii="Times New Roman" w:eastAsia="Times New Roman" w:hAnsi="Times New Roman"/>
                <w:i/>
                <w:color w:val="000000"/>
                <w:sz w:val="24"/>
                <w:szCs w:val="24"/>
              </w:rPr>
              <w:t>(Наименование уполномоченного органа)</w:t>
            </w:r>
          </w:p>
          <w:p w:rsidR="00CE40F6" w:rsidRDefault="006C3A06">
            <w:pPr>
              <w:tabs>
                <w:tab w:val="center" w:pos="4153"/>
                <w:tab w:val="right" w:pos="8306"/>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CE40F6" w:rsidRDefault="006C3A06">
            <w:pPr>
              <w:tabs>
                <w:tab w:val="center" w:pos="4153"/>
                <w:tab w:val="right" w:pos="8306"/>
              </w:tabs>
              <w:rPr>
                <w:rFonts w:ascii="Times New Roman" w:eastAsia="Times New Roman" w:hAnsi="Times New Roman"/>
                <w:color w:val="000000"/>
                <w:sz w:val="24"/>
                <w:szCs w:val="24"/>
              </w:rPr>
            </w:pPr>
            <w:r>
              <w:rPr>
                <w:rFonts w:ascii="Times New Roman" w:eastAsia="Times New Roman" w:hAnsi="Times New Roman"/>
                <w:color w:val="000000"/>
                <w:sz w:val="24"/>
                <w:szCs w:val="24"/>
              </w:rPr>
              <w:t>от гражданина (ки) _________________________</w:t>
            </w:r>
          </w:p>
          <w:p w:rsidR="00CE40F6" w:rsidRDefault="006C3A06">
            <w:pPr>
              <w:tabs>
                <w:tab w:val="center" w:pos="4153"/>
                <w:tab w:val="right" w:pos="8306"/>
              </w:tabs>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__________________________________________</w:t>
            </w:r>
          </w:p>
          <w:p w:rsidR="00CE40F6" w:rsidRDefault="006C3A06">
            <w:pPr>
              <w:tabs>
                <w:tab w:val="center" w:pos="4153"/>
                <w:tab w:val="right" w:pos="8306"/>
              </w:tabs>
              <w:rPr>
                <w:rFonts w:ascii="Times New Roman" w:eastAsia="Times New Roman" w:hAnsi="Times New Roman"/>
                <w:color w:val="000000"/>
                <w:sz w:val="24"/>
                <w:szCs w:val="24"/>
              </w:rPr>
            </w:pPr>
            <w:r>
              <w:rPr>
                <w:rFonts w:ascii="Times New Roman" w:eastAsia="Times New Roman" w:hAnsi="Times New Roman"/>
                <w:color w:val="000000"/>
                <w:sz w:val="24"/>
                <w:szCs w:val="24"/>
              </w:rPr>
              <w:t>проживающего по адресу____________________</w:t>
            </w:r>
          </w:p>
          <w:p w:rsidR="00CE40F6" w:rsidRDefault="006C3A06">
            <w:pPr>
              <w:tabs>
                <w:tab w:val="center" w:pos="4153"/>
                <w:tab w:val="right" w:pos="8306"/>
              </w:tabs>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__________________________________________</w:t>
            </w:r>
          </w:p>
          <w:p w:rsidR="00CE40F6" w:rsidRDefault="006C3A06">
            <w:pPr>
              <w:tabs>
                <w:tab w:val="center" w:pos="4153"/>
                <w:tab w:val="right" w:pos="8306"/>
              </w:tabs>
              <w:rPr>
                <w:rFonts w:ascii="Times New Roman" w:eastAsia="Times New Roman" w:hAnsi="Times New Roman"/>
                <w:i/>
                <w:color w:val="000000"/>
                <w:sz w:val="20"/>
                <w:szCs w:val="20"/>
              </w:rPr>
            </w:pPr>
            <w:r>
              <w:rPr>
                <w:rFonts w:ascii="Times New Roman" w:eastAsia="Times New Roman" w:hAnsi="Times New Roman"/>
                <w:color w:val="000000"/>
                <w:sz w:val="24"/>
                <w:szCs w:val="24"/>
              </w:rPr>
              <w:t xml:space="preserve">                             </w:t>
            </w:r>
            <w:r>
              <w:rPr>
                <w:rFonts w:ascii="Times New Roman" w:eastAsia="Times New Roman" w:hAnsi="Times New Roman"/>
                <w:i/>
                <w:color w:val="000000"/>
                <w:sz w:val="20"/>
                <w:szCs w:val="20"/>
              </w:rPr>
              <w:t>(почтовый адрес)</w:t>
            </w:r>
          </w:p>
          <w:p w:rsidR="00CE40F6" w:rsidRDefault="006C3A06">
            <w:pPr>
              <w:tabs>
                <w:tab w:val="center" w:pos="4153"/>
                <w:tab w:val="right" w:pos="8306"/>
              </w:tabs>
              <w:rPr>
                <w:rFonts w:ascii="Times New Roman" w:eastAsia="Times New Roman" w:hAnsi="Times New Roman"/>
                <w:color w:val="000000"/>
                <w:sz w:val="24"/>
                <w:szCs w:val="24"/>
              </w:rPr>
            </w:pPr>
            <w:r>
              <w:rPr>
                <w:rFonts w:ascii="Times New Roman" w:eastAsia="Times New Roman" w:hAnsi="Times New Roman"/>
                <w:color w:val="000000"/>
                <w:sz w:val="24"/>
                <w:szCs w:val="24"/>
              </w:rPr>
              <w:t>СНИЛС___________________________________</w:t>
            </w:r>
          </w:p>
        </w:tc>
      </w:tr>
    </w:tbl>
    <w:p w:rsidR="00CE40F6" w:rsidRDefault="00CE40F6">
      <w:pPr>
        <w:jc w:val="both"/>
        <w:rPr>
          <w:rFonts w:ascii="Times New Roman" w:eastAsia="Times New Roman" w:hAnsi="Times New Roman"/>
          <w:color w:val="000000"/>
          <w:sz w:val="24"/>
          <w:szCs w:val="24"/>
        </w:rPr>
      </w:pPr>
    </w:p>
    <w:p w:rsidR="00CE40F6" w:rsidRDefault="00CE40F6">
      <w:pPr>
        <w:jc w:val="both"/>
        <w:rPr>
          <w:rFonts w:ascii="Times New Roman" w:eastAsia="Times New Roman" w:hAnsi="Times New Roman"/>
          <w:color w:val="000000"/>
          <w:sz w:val="24"/>
          <w:szCs w:val="24"/>
        </w:rPr>
      </w:pPr>
    </w:p>
    <w:p w:rsidR="00CE40F6" w:rsidRDefault="006C3A06">
      <w:pPr>
        <w:jc w:val="center"/>
        <w:rPr>
          <w:rFonts w:ascii="Times New Roman" w:eastAsia="Times New Roman" w:hAnsi="Times New Roman"/>
          <w:b/>
          <w:sz w:val="24"/>
          <w:szCs w:val="24"/>
        </w:rPr>
      </w:pPr>
      <w:r>
        <w:rPr>
          <w:rFonts w:ascii="Times New Roman" w:eastAsia="Times New Roman" w:hAnsi="Times New Roman"/>
          <w:b/>
          <w:sz w:val="24"/>
          <w:szCs w:val="24"/>
        </w:rPr>
        <w:t>СОГЛАСИЕ</w:t>
      </w:r>
    </w:p>
    <w:p w:rsidR="00CE40F6" w:rsidRDefault="006C3A06">
      <w:pPr>
        <w:jc w:val="center"/>
        <w:rPr>
          <w:rFonts w:ascii="Times New Roman" w:eastAsia="Times New Roman" w:hAnsi="Times New Roman"/>
          <w:b/>
          <w:sz w:val="24"/>
          <w:szCs w:val="24"/>
        </w:rPr>
      </w:pPr>
      <w:r>
        <w:rPr>
          <w:rFonts w:ascii="Times New Roman" w:eastAsia="Times New Roman" w:hAnsi="Times New Roman"/>
          <w:b/>
          <w:sz w:val="24"/>
          <w:szCs w:val="24"/>
        </w:rPr>
        <w:t>на обработку персональных данных</w:t>
      </w:r>
    </w:p>
    <w:p w:rsidR="00CE40F6" w:rsidRDefault="006C3A06">
      <w:pPr>
        <w:tabs>
          <w:tab w:val="right" w:pos="9923"/>
        </w:tabs>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Я, </w:t>
      </w:r>
      <w:r>
        <w:rPr>
          <w:rFonts w:ascii="Times New Roman" w:eastAsia="Times New Roman" w:hAnsi="Times New Roman"/>
          <w:sz w:val="24"/>
          <w:szCs w:val="24"/>
        </w:rPr>
        <w:tab/>
        <w:t>,</w:t>
      </w:r>
    </w:p>
    <w:p w:rsidR="00CE40F6" w:rsidRDefault="006C3A06">
      <w:pPr>
        <w:pBdr>
          <w:top w:val="single" w:sz="4" w:space="1" w:color="000000"/>
        </w:pBdr>
        <w:ind w:left="907" w:right="113"/>
        <w:jc w:val="center"/>
        <w:rPr>
          <w:rFonts w:ascii="Times New Roman" w:eastAsia="Times New Roman" w:hAnsi="Times New Roman"/>
          <w:i/>
          <w:sz w:val="24"/>
          <w:szCs w:val="24"/>
        </w:rPr>
      </w:pPr>
      <w:r>
        <w:rPr>
          <w:rFonts w:ascii="Times New Roman" w:eastAsia="Times New Roman" w:hAnsi="Times New Roman"/>
          <w:i/>
          <w:sz w:val="24"/>
          <w:szCs w:val="24"/>
        </w:rPr>
        <w:t>(фамилия, имя и отчество)</w:t>
      </w:r>
    </w:p>
    <w:p w:rsidR="00CE40F6" w:rsidRDefault="006C3A06">
      <w:pPr>
        <w:jc w:val="both"/>
        <w:rPr>
          <w:rFonts w:ascii="Times New Roman" w:eastAsia="Times New Roman" w:hAnsi="Times New Roman"/>
          <w:sz w:val="24"/>
          <w:szCs w:val="24"/>
        </w:rPr>
      </w:pPr>
      <w:r>
        <w:rPr>
          <w:rFonts w:ascii="Times New Roman" w:eastAsia="Times New Roman" w:hAnsi="Times New Roman"/>
          <w:sz w:val="24"/>
          <w:szCs w:val="24"/>
        </w:rPr>
        <w:t>даю согласие ___________________________________________________________________,</w:t>
      </w:r>
    </w:p>
    <w:p w:rsidR="00CE40F6" w:rsidRDefault="006C3A06">
      <w:pPr>
        <w:tabs>
          <w:tab w:val="center" w:pos="4153"/>
          <w:tab w:val="right" w:pos="8306"/>
        </w:tabs>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(Наименование уполномоченного органа)</w:t>
      </w:r>
    </w:p>
    <w:p w:rsidR="00CE40F6" w:rsidRDefault="006C3A06">
      <w:pPr>
        <w:jc w:val="both"/>
        <w:rPr>
          <w:rFonts w:ascii="Times New Roman" w:eastAsia="Times New Roman" w:hAnsi="Times New Roman"/>
          <w:sz w:val="24"/>
          <w:szCs w:val="24"/>
        </w:rPr>
      </w:pPr>
      <w:r>
        <w:rPr>
          <w:rFonts w:ascii="Times New Roman" w:eastAsia="Times New Roman" w:hAnsi="Times New Roman"/>
          <w:sz w:val="24"/>
          <w:szCs w:val="24"/>
        </w:rPr>
        <w:t xml:space="preserve">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в целях получения государственной услуги по предоставлению гражданам субсидий на оплату жилых помещений и коммунальных услуг, а именно на совершение действий, предусмотренных пунктом 3 статьи 3 Федерального закона «О персональных данных». </w:t>
      </w:r>
    </w:p>
    <w:p w:rsidR="00CE40F6" w:rsidRDefault="006C3A06">
      <w:pPr>
        <w:ind w:firstLine="567"/>
        <w:jc w:val="both"/>
        <w:rPr>
          <w:rFonts w:ascii="Times New Roman" w:eastAsia="Times New Roman" w:hAnsi="Times New Roman"/>
          <w:sz w:val="24"/>
          <w:szCs w:val="24"/>
        </w:rPr>
      </w:pPr>
      <w:r>
        <w:rPr>
          <w:rFonts w:ascii="Times New Roman" w:eastAsia="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CE40F6" w:rsidRDefault="00CE40F6">
      <w:pPr>
        <w:ind w:firstLine="567"/>
        <w:jc w:val="both"/>
        <w:rPr>
          <w:rFonts w:ascii="Times New Roman" w:eastAsia="Times New Roman" w:hAnsi="Times New Roman"/>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3119"/>
      </w:tblGrid>
      <w:tr w:rsidR="00CE40F6">
        <w:trPr>
          <w:jc w:val="right"/>
        </w:trPr>
        <w:tc>
          <w:tcPr>
            <w:tcW w:w="2268" w:type="dxa"/>
            <w:tcBorders>
              <w:top w:val="nil"/>
              <w:left w:val="nil"/>
              <w:bottom w:val="single" w:sz="4" w:space="0" w:color="000000"/>
              <w:right w:val="nil"/>
            </w:tcBorders>
            <w:vAlign w:val="bottom"/>
          </w:tcPr>
          <w:p w:rsidR="00CE40F6" w:rsidRDefault="00CE40F6">
            <w:pPr>
              <w:jc w:val="both"/>
              <w:rPr>
                <w:rFonts w:ascii="Times New Roman" w:eastAsia="Times New Roman" w:hAnsi="Times New Roman"/>
                <w:sz w:val="24"/>
                <w:szCs w:val="24"/>
              </w:rPr>
            </w:pPr>
          </w:p>
        </w:tc>
        <w:tc>
          <w:tcPr>
            <w:tcW w:w="170" w:type="dxa"/>
            <w:tcBorders>
              <w:top w:val="nil"/>
              <w:left w:val="nil"/>
              <w:bottom w:val="nil"/>
              <w:right w:val="nil"/>
            </w:tcBorders>
            <w:vAlign w:val="bottom"/>
          </w:tcPr>
          <w:p w:rsidR="00CE40F6" w:rsidRDefault="00CE40F6">
            <w:pPr>
              <w:jc w:val="both"/>
              <w:rPr>
                <w:rFonts w:ascii="Times New Roman" w:eastAsia="Times New Roman" w:hAnsi="Times New Roman"/>
                <w:sz w:val="24"/>
                <w:szCs w:val="24"/>
              </w:rPr>
            </w:pPr>
          </w:p>
        </w:tc>
        <w:tc>
          <w:tcPr>
            <w:tcW w:w="3119" w:type="dxa"/>
            <w:tcBorders>
              <w:top w:val="nil"/>
              <w:left w:val="nil"/>
              <w:bottom w:val="single" w:sz="4" w:space="0" w:color="000000"/>
              <w:right w:val="nil"/>
            </w:tcBorders>
            <w:vAlign w:val="bottom"/>
          </w:tcPr>
          <w:p w:rsidR="00CE40F6" w:rsidRDefault="00CE40F6">
            <w:pPr>
              <w:jc w:val="both"/>
              <w:rPr>
                <w:rFonts w:ascii="Times New Roman" w:eastAsia="Times New Roman" w:hAnsi="Times New Roman"/>
                <w:sz w:val="24"/>
                <w:szCs w:val="24"/>
              </w:rPr>
            </w:pPr>
          </w:p>
        </w:tc>
      </w:tr>
      <w:tr w:rsidR="00CE40F6">
        <w:trPr>
          <w:jc w:val="right"/>
        </w:trPr>
        <w:tc>
          <w:tcPr>
            <w:tcW w:w="2268" w:type="dxa"/>
            <w:tcBorders>
              <w:top w:val="nil"/>
              <w:left w:val="nil"/>
              <w:bottom w:val="nil"/>
              <w:right w:val="nil"/>
            </w:tcBorders>
            <w:vAlign w:val="bottom"/>
          </w:tcPr>
          <w:p w:rsidR="00CE40F6" w:rsidRDefault="006C3A06">
            <w:pPr>
              <w:jc w:val="center"/>
              <w:rPr>
                <w:rFonts w:ascii="Times New Roman" w:eastAsia="Times New Roman" w:hAnsi="Times New Roman"/>
                <w:i/>
                <w:sz w:val="20"/>
                <w:szCs w:val="20"/>
              </w:rPr>
            </w:pPr>
            <w:r>
              <w:rPr>
                <w:rFonts w:ascii="Times New Roman" w:eastAsia="Times New Roman" w:hAnsi="Times New Roman"/>
                <w:i/>
                <w:sz w:val="20"/>
                <w:szCs w:val="20"/>
              </w:rPr>
              <w:t>(подпись)</w:t>
            </w:r>
          </w:p>
        </w:tc>
        <w:tc>
          <w:tcPr>
            <w:tcW w:w="170" w:type="dxa"/>
            <w:tcBorders>
              <w:top w:val="nil"/>
              <w:left w:val="nil"/>
              <w:bottom w:val="nil"/>
              <w:right w:val="nil"/>
            </w:tcBorders>
            <w:vAlign w:val="bottom"/>
          </w:tcPr>
          <w:p w:rsidR="00CE40F6" w:rsidRDefault="00CE40F6">
            <w:pPr>
              <w:jc w:val="center"/>
              <w:rPr>
                <w:rFonts w:ascii="Times New Roman" w:eastAsia="Times New Roman" w:hAnsi="Times New Roman"/>
                <w:i/>
                <w:sz w:val="20"/>
                <w:szCs w:val="20"/>
              </w:rPr>
            </w:pPr>
          </w:p>
        </w:tc>
        <w:tc>
          <w:tcPr>
            <w:tcW w:w="3119" w:type="dxa"/>
            <w:tcBorders>
              <w:top w:val="nil"/>
              <w:left w:val="nil"/>
              <w:bottom w:val="nil"/>
              <w:right w:val="nil"/>
            </w:tcBorders>
            <w:vAlign w:val="bottom"/>
          </w:tcPr>
          <w:p w:rsidR="00CE40F6" w:rsidRDefault="006C3A06">
            <w:pPr>
              <w:jc w:val="center"/>
              <w:rPr>
                <w:rFonts w:ascii="Times New Roman" w:eastAsia="Times New Roman" w:hAnsi="Times New Roman"/>
                <w:i/>
                <w:sz w:val="20"/>
                <w:szCs w:val="20"/>
              </w:rPr>
            </w:pPr>
            <w:r>
              <w:rPr>
                <w:rFonts w:ascii="Times New Roman" w:eastAsia="Times New Roman" w:hAnsi="Times New Roman"/>
                <w:i/>
                <w:sz w:val="20"/>
                <w:szCs w:val="20"/>
              </w:rPr>
              <w:t>(фамилия и инициалы)</w:t>
            </w:r>
          </w:p>
        </w:tc>
      </w:tr>
    </w:tbl>
    <w:p w:rsidR="00CE40F6" w:rsidRDefault="00CE40F6">
      <w:pPr>
        <w:jc w:val="center"/>
        <w:rPr>
          <w:rFonts w:ascii="Times New Roman" w:eastAsia="Times New Roman" w:hAnsi="Times New Roman"/>
          <w:i/>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170"/>
        <w:gridCol w:w="567"/>
        <w:gridCol w:w="284"/>
        <w:gridCol w:w="1842"/>
        <w:gridCol w:w="369"/>
        <w:gridCol w:w="340"/>
        <w:gridCol w:w="284"/>
      </w:tblGrid>
      <w:tr w:rsidR="00CE40F6">
        <w:trPr>
          <w:cantSplit/>
          <w:jc w:val="right"/>
        </w:trPr>
        <w:tc>
          <w:tcPr>
            <w:tcW w:w="170" w:type="dxa"/>
            <w:tcBorders>
              <w:top w:val="nil"/>
              <w:left w:val="nil"/>
              <w:bottom w:val="nil"/>
              <w:right w:val="nil"/>
            </w:tcBorders>
            <w:vAlign w:val="bottom"/>
          </w:tcPr>
          <w:p w:rsidR="00CE40F6" w:rsidRDefault="006C3A06">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nil"/>
              <w:left w:val="nil"/>
              <w:bottom w:val="single" w:sz="4" w:space="0" w:color="000000"/>
              <w:right w:val="nil"/>
            </w:tcBorders>
            <w:vAlign w:val="bottom"/>
          </w:tcPr>
          <w:p w:rsidR="00CE40F6" w:rsidRDefault="00CE40F6">
            <w:pPr>
              <w:jc w:val="both"/>
              <w:rPr>
                <w:rFonts w:ascii="Times New Roman" w:eastAsia="Times New Roman" w:hAnsi="Times New Roman"/>
                <w:sz w:val="24"/>
                <w:szCs w:val="24"/>
              </w:rPr>
            </w:pPr>
          </w:p>
        </w:tc>
        <w:tc>
          <w:tcPr>
            <w:tcW w:w="284" w:type="dxa"/>
            <w:tcBorders>
              <w:top w:val="nil"/>
              <w:left w:val="nil"/>
              <w:bottom w:val="nil"/>
              <w:right w:val="nil"/>
            </w:tcBorders>
            <w:vAlign w:val="bottom"/>
          </w:tcPr>
          <w:p w:rsidR="00CE40F6" w:rsidRDefault="006C3A06">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1842" w:type="dxa"/>
            <w:tcBorders>
              <w:top w:val="nil"/>
              <w:left w:val="nil"/>
              <w:bottom w:val="single" w:sz="4" w:space="0" w:color="000000"/>
              <w:right w:val="nil"/>
            </w:tcBorders>
            <w:vAlign w:val="bottom"/>
          </w:tcPr>
          <w:p w:rsidR="00CE40F6" w:rsidRDefault="00CE40F6">
            <w:pPr>
              <w:jc w:val="both"/>
              <w:rPr>
                <w:rFonts w:ascii="Times New Roman" w:eastAsia="Times New Roman" w:hAnsi="Times New Roman"/>
                <w:sz w:val="24"/>
                <w:szCs w:val="24"/>
              </w:rPr>
            </w:pPr>
          </w:p>
        </w:tc>
        <w:tc>
          <w:tcPr>
            <w:tcW w:w="369" w:type="dxa"/>
            <w:tcBorders>
              <w:top w:val="nil"/>
              <w:left w:val="nil"/>
              <w:bottom w:val="nil"/>
              <w:right w:val="nil"/>
            </w:tcBorders>
            <w:vAlign w:val="bottom"/>
          </w:tcPr>
          <w:p w:rsidR="00CE40F6" w:rsidRDefault="006C3A06">
            <w:pPr>
              <w:jc w:val="both"/>
              <w:rPr>
                <w:rFonts w:ascii="Times New Roman" w:eastAsia="Times New Roman" w:hAnsi="Times New Roman"/>
                <w:sz w:val="24"/>
                <w:szCs w:val="24"/>
              </w:rPr>
            </w:pPr>
            <w:r>
              <w:rPr>
                <w:rFonts w:ascii="Times New Roman" w:eastAsia="Times New Roman" w:hAnsi="Times New Roman"/>
                <w:sz w:val="24"/>
                <w:szCs w:val="24"/>
              </w:rPr>
              <w:t>20</w:t>
            </w:r>
          </w:p>
        </w:tc>
        <w:tc>
          <w:tcPr>
            <w:tcW w:w="340" w:type="dxa"/>
            <w:tcBorders>
              <w:top w:val="nil"/>
              <w:left w:val="nil"/>
              <w:bottom w:val="single" w:sz="4" w:space="0" w:color="000000"/>
              <w:right w:val="nil"/>
            </w:tcBorders>
            <w:vAlign w:val="bottom"/>
          </w:tcPr>
          <w:p w:rsidR="00CE40F6" w:rsidRDefault="00CE40F6">
            <w:pPr>
              <w:jc w:val="both"/>
              <w:rPr>
                <w:rFonts w:ascii="Times New Roman" w:eastAsia="Times New Roman" w:hAnsi="Times New Roman"/>
                <w:sz w:val="24"/>
                <w:szCs w:val="24"/>
              </w:rPr>
            </w:pPr>
          </w:p>
        </w:tc>
        <w:tc>
          <w:tcPr>
            <w:tcW w:w="284" w:type="dxa"/>
            <w:tcBorders>
              <w:top w:val="nil"/>
              <w:left w:val="nil"/>
              <w:bottom w:val="nil"/>
              <w:right w:val="nil"/>
            </w:tcBorders>
            <w:vAlign w:val="bottom"/>
          </w:tcPr>
          <w:p w:rsidR="00CE40F6" w:rsidRDefault="006C3A06">
            <w:pPr>
              <w:ind w:left="57"/>
              <w:jc w:val="both"/>
              <w:rPr>
                <w:rFonts w:ascii="Times New Roman" w:eastAsia="Times New Roman" w:hAnsi="Times New Roman"/>
                <w:sz w:val="24"/>
                <w:szCs w:val="24"/>
              </w:rPr>
            </w:pPr>
            <w:r>
              <w:rPr>
                <w:rFonts w:ascii="Times New Roman" w:eastAsia="Times New Roman" w:hAnsi="Times New Roman"/>
                <w:sz w:val="24"/>
                <w:szCs w:val="24"/>
              </w:rPr>
              <w:t>г.</w:t>
            </w:r>
          </w:p>
        </w:tc>
      </w:tr>
      <w:tr w:rsidR="00CE40F6">
        <w:trPr>
          <w:cantSplit/>
          <w:jc w:val="right"/>
        </w:trPr>
        <w:tc>
          <w:tcPr>
            <w:tcW w:w="170" w:type="dxa"/>
            <w:tcBorders>
              <w:top w:val="nil"/>
              <w:left w:val="nil"/>
              <w:bottom w:val="nil"/>
              <w:right w:val="nil"/>
            </w:tcBorders>
            <w:vAlign w:val="bottom"/>
          </w:tcPr>
          <w:p w:rsidR="00CE40F6" w:rsidRDefault="00CE40F6">
            <w:pPr>
              <w:jc w:val="both"/>
              <w:rPr>
                <w:rFonts w:ascii="Times New Roman" w:eastAsia="Times New Roman" w:hAnsi="Times New Roman"/>
                <w:sz w:val="24"/>
                <w:szCs w:val="24"/>
              </w:rPr>
            </w:pPr>
          </w:p>
        </w:tc>
        <w:tc>
          <w:tcPr>
            <w:tcW w:w="567" w:type="dxa"/>
            <w:tcBorders>
              <w:top w:val="nil"/>
              <w:left w:val="nil"/>
              <w:bottom w:val="nil"/>
              <w:right w:val="nil"/>
            </w:tcBorders>
            <w:vAlign w:val="bottom"/>
          </w:tcPr>
          <w:p w:rsidR="00CE40F6" w:rsidRDefault="00CE40F6">
            <w:pPr>
              <w:jc w:val="both"/>
              <w:rPr>
                <w:rFonts w:ascii="Times New Roman" w:eastAsia="Times New Roman" w:hAnsi="Times New Roman"/>
                <w:sz w:val="24"/>
                <w:szCs w:val="24"/>
              </w:rPr>
            </w:pPr>
          </w:p>
        </w:tc>
        <w:tc>
          <w:tcPr>
            <w:tcW w:w="284" w:type="dxa"/>
            <w:tcBorders>
              <w:top w:val="nil"/>
              <w:left w:val="nil"/>
              <w:bottom w:val="nil"/>
              <w:right w:val="nil"/>
            </w:tcBorders>
            <w:vAlign w:val="bottom"/>
          </w:tcPr>
          <w:p w:rsidR="00CE40F6" w:rsidRDefault="00CE40F6">
            <w:pPr>
              <w:jc w:val="both"/>
              <w:rPr>
                <w:rFonts w:ascii="Times New Roman" w:eastAsia="Times New Roman" w:hAnsi="Times New Roman"/>
                <w:sz w:val="24"/>
                <w:szCs w:val="24"/>
              </w:rPr>
            </w:pPr>
          </w:p>
        </w:tc>
        <w:tc>
          <w:tcPr>
            <w:tcW w:w="1842" w:type="dxa"/>
            <w:tcBorders>
              <w:top w:val="nil"/>
              <w:left w:val="nil"/>
              <w:bottom w:val="nil"/>
              <w:right w:val="nil"/>
            </w:tcBorders>
            <w:vAlign w:val="bottom"/>
          </w:tcPr>
          <w:p w:rsidR="00CE40F6" w:rsidRDefault="006C3A06">
            <w:pPr>
              <w:jc w:val="center"/>
              <w:rPr>
                <w:rFonts w:ascii="Times New Roman" w:eastAsia="Times New Roman" w:hAnsi="Times New Roman"/>
                <w:i/>
                <w:sz w:val="20"/>
                <w:szCs w:val="20"/>
              </w:rPr>
            </w:pPr>
            <w:r>
              <w:rPr>
                <w:rFonts w:ascii="Times New Roman" w:eastAsia="Times New Roman" w:hAnsi="Times New Roman"/>
                <w:i/>
                <w:sz w:val="20"/>
                <w:szCs w:val="20"/>
              </w:rPr>
              <w:t>(дата)</w:t>
            </w:r>
          </w:p>
        </w:tc>
        <w:tc>
          <w:tcPr>
            <w:tcW w:w="369" w:type="dxa"/>
            <w:tcBorders>
              <w:top w:val="nil"/>
              <w:left w:val="nil"/>
              <w:bottom w:val="nil"/>
              <w:right w:val="nil"/>
            </w:tcBorders>
            <w:vAlign w:val="bottom"/>
          </w:tcPr>
          <w:p w:rsidR="00CE40F6" w:rsidRDefault="00CE40F6">
            <w:pPr>
              <w:jc w:val="both"/>
              <w:rPr>
                <w:rFonts w:ascii="Times New Roman" w:eastAsia="Times New Roman" w:hAnsi="Times New Roman"/>
                <w:sz w:val="24"/>
                <w:szCs w:val="24"/>
              </w:rPr>
            </w:pPr>
          </w:p>
        </w:tc>
        <w:tc>
          <w:tcPr>
            <w:tcW w:w="340" w:type="dxa"/>
            <w:tcBorders>
              <w:top w:val="nil"/>
              <w:left w:val="nil"/>
              <w:bottom w:val="nil"/>
              <w:right w:val="nil"/>
            </w:tcBorders>
            <w:vAlign w:val="bottom"/>
          </w:tcPr>
          <w:p w:rsidR="00CE40F6" w:rsidRDefault="00CE40F6">
            <w:pPr>
              <w:jc w:val="both"/>
              <w:rPr>
                <w:rFonts w:ascii="Times New Roman" w:eastAsia="Times New Roman" w:hAnsi="Times New Roman"/>
                <w:sz w:val="24"/>
                <w:szCs w:val="24"/>
              </w:rPr>
            </w:pPr>
          </w:p>
        </w:tc>
        <w:tc>
          <w:tcPr>
            <w:tcW w:w="284" w:type="dxa"/>
            <w:tcBorders>
              <w:top w:val="nil"/>
              <w:left w:val="nil"/>
              <w:bottom w:val="nil"/>
              <w:right w:val="nil"/>
            </w:tcBorders>
            <w:vAlign w:val="bottom"/>
          </w:tcPr>
          <w:p w:rsidR="00CE40F6" w:rsidRDefault="00CE40F6">
            <w:pPr>
              <w:ind w:left="57"/>
              <w:jc w:val="both"/>
              <w:rPr>
                <w:rFonts w:ascii="Times New Roman" w:eastAsia="Times New Roman" w:hAnsi="Times New Roman"/>
                <w:sz w:val="24"/>
                <w:szCs w:val="24"/>
              </w:rPr>
            </w:pPr>
          </w:p>
        </w:tc>
      </w:tr>
    </w:tbl>
    <w:p w:rsidR="00CE40F6" w:rsidRDefault="006C3A06">
      <w:pPr>
        <w:ind w:left="1389" w:hanging="1389"/>
        <w:jc w:val="both"/>
        <w:rPr>
          <w:rFonts w:ascii="Times New Roman" w:eastAsia="Times New Roman" w:hAnsi="Times New Roman"/>
          <w:sz w:val="24"/>
          <w:szCs w:val="24"/>
        </w:rPr>
      </w:pPr>
      <w:r>
        <w:rPr>
          <w:rFonts w:ascii="Times New Roman" w:eastAsia="Times New Roman" w:hAnsi="Times New Roman"/>
          <w:sz w:val="24"/>
          <w:szCs w:val="24"/>
        </w:rPr>
        <w:t>Примечание. Согласие на обработку персональных данных несовершеннолетних лиц подписывают их законные представители.</w:t>
      </w:r>
    </w:p>
    <w:p w:rsidR="00CE40F6" w:rsidRDefault="00CE40F6">
      <w:pPr>
        <w:jc w:val="right"/>
        <w:rPr>
          <w:rFonts w:ascii="Times New Roman" w:eastAsia="Times New Roman" w:hAnsi="Times New Roman"/>
          <w:color w:val="000000"/>
          <w:sz w:val="26"/>
          <w:szCs w:val="26"/>
        </w:rPr>
      </w:pPr>
    </w:p>
    <w:p w:rsidR="00CE40F6" w:rsidRDefault="00CE40F6">
      <w:pPr>
        <w:jc w:val="right"/>
        <w:rPr>
          <w:rFonts w:ascii="Times New Roman" w:eastAsia="Times New Roman" w:hAnsi="Times New Roman"/>
          <w:color w:val="000000"/>
          <w:sz w:val="24"/>
          <w:szCs w:val="24"/>
        </w:rPr>
      </w:pPr>
    </w:p>
    <w:p w:rsidR="00CE40F6" w:rsidRDefault="00CE40F6">
      <w:pPr>
        <w:spacing w:after="160" w:line="259" w:lineRule="auto"/>
        <w:rPr>
          <w:i/>
          <w:sz w:val="16"/>
          <w:szCs w:val="16"/>
        </w:rPr>
      </w:pPr>
    </w:p>
    <w:sectPr w:rsidR="00CE40F6">
      <w:pgSz w:w="11906" w:h="16838"/>
      <w:pgMar w:top="1134" w:right="567" w:bottom="851"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anumGothic">
    <w:altName w:val="Arial Unicode MS"/>
    <w:charset w:val="00"/>
    <w:family w:val="auto"/>
    <w:pitch w:val="variable"/>
    <w:sig w:usb0="00000000" w:usb1="4000207B" w:usb2="00000000" w:usb3="00000000" w:csb0="FFFFFF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3BA85C5"/>
    <w:lvl w:ilvl="0" w:tplc="34644250">
      <w:start w:val="1"/>
      <w:numFmt w:val="decimal"/>
      <w:lvlText w:val=""/>
      <w:lvlJc w:val="left"/>
    </w:lvl>
    <w:lvl w:ilvl="1" w:tplc="8A9639D0">
      <w:numFmt w:val="decimal"/>
      <w:lvlText w:val=""/>
      <w:lvlJc w:val="left"/>
    </w:lvl>
    <w:lvl w:ilvl="2" w:tplc="73C84F5C">
      <w:numFmt w:val="decimal"/>
      <w:lvlText w:val=""/>
      <w:lvlJc w:val="left"/>
    </w:lvl>
    <w:lvl w:ilvl="3" w:tplc="DF52EF6C">
      <w:numFmt w:val="decimal"/>
      <w:lvlText w:val=""/>
      <w:lvlJc w:val="left"/>
    </w:lvl>
    <w:lvl w:ilvl="4" w:tplc="939080BC">
      <w:numFmt w:val="decimal"/>
      <w:lvlText w:val=""/>
      <w:lvlJc w:val="left"/>
    </w:lvl>
    <w:lvl w:ilvl="5" w:tplc="2604EEF6">
      <w:numFmt w:val="decimal"/>
      <w:lvlText w:val=""/>
      <w:lvlJc w:val="left"/>
    </w:lvl>
    <w:lvl w:ilvl="6" w:tplc="1C8A1E4A">
      <w:numFmt w:val="decimal"/>
      <w:lvlText w:val=""/>
      <w:lvlJc w:val="left"/>
    </w:lvl>
    <w:lvl w:ilvl="7" w:tplc="711CA71C">
      <w:numFmt w:val="decimal"/>
      <w:lvlText w:val=""/>
      <w:lvlJc w:val="left"/>
    </w:lvl>
    <w:lvl w:ilvl="8" w:tplc="867E1DDA">
      <w:numFmt w:val="decimal"/>
      <w:lvlText w:val=""/>
      <w:lvlJc w:val="left"/>
    </w:lvl>
  </w:abstractNum>
  <w:abstractNum w:abstractNumId="1">
    <w:nsid w:val="00000002"/>
    <w:multiLevelType w:val="hybridMultilevel"/>
    <w:tmpl w:val="292BEAD5"/>
    <w:lvl w:ilvl="0" w:tplc="583ECFB0">
      <w:start w:val="1"/>
      <w:numFmt w:val="decimal"/>
      <w:lvlText w:val=""/>
      <w:lvlJc w:val="left"/>
    </w:lvl>
    <w:lvl w:ilvl="1" w:tplc="40C8B5E6">
      <w:numFmt w:val="decimal"/>
      <w:lvlText w:val=""/>
      <w:lvlJc w:val="left"/>
    </w:lvl>
    <w:lvl w:ilvl="2" w:tplc="AC945746">
      <w:numFmt w:val="decimal"/>
      <w:lvlText w:val=""/>
      <w:lvlJc w:val="left"/>
    </w:lvl>
    <w:lvl w:ilvl="3" w:tplc="79B699CE">
      <w:numFmt w:val="decimal"/>
      <w:lvlText w:val=""/>
      <w:lvlJc w:val="left"/>
    </w:lvl>
    <w:lvl w:ilvl="4" w:tplc="E35E3842">
      <w:numFmt w:val="decimal"/>
      <w:lvlText w:val=""/>
      <w:lvlJc w:val="left"/>
    </w:lvl>
    <w:lvl w:ilvl="5" w:tplc="9D5A0170">
      <w:numFmt w:val="decimal"/>
      <w:lvlText w:val=""/>
      <w:lvlJc w:val="left"/>
    </w:lvl>
    <w:lvl w:ilvl="6" w:tplc="95F206FA">
      <w:numFmt w:val="decimal"/>
      <w:lvlText w:val=""/>
      <w:lvlJc w:val="left"/>
    </w:lvl>
    <w:lvl w:ilvl="7" w:tplc="0AE08A0C">
      <w:numFmt w:val="decimal"/>
      <w:lvlText w:val=""/>
      <w:lvlJc w:val="left"/>
    </w:lvl>
    <w:lvl w:ilvl="8" w:tplc="7888597C">
      <w:numFmt w:val="decimal"/>
      <w:lvlText w:val=""/>
      <w:lvlJc w:val="left"/>
    </w:lvl>
  </w:abstractNum>
  <w:abstractNum w:abstractNumId="2">
    <w:nsid w:val="00000003"/>
    <w:multiLevelType w:val="hybridMultilevel"/>
    <w:tmpl w:val="0ACA9DAB"/>
    <w:lvl w:ilvl="0" w:tplc="B56C632E">
      <w:start w:val="1"/>
      <w:numFmt w:val="decimal"/>
      <w:lvlText w:val=""/>
      <w:lvlJc w:val="left"/>
    </w:lvl>
    <w:lvl w:ilvl="1" w:tplc="3A9E13AE">
      <w:numFmt w:val="decimal"/>
      <w:lvlText w:val=""/>
      <w:lvlJc w:val="left"/>
    </w:lvl>
    <w:lvl w:ilvl="2" w:tplc="51B629C8">
      <w:numFmt w:val="decimal"/>
      <w:lvlText w:val=""/>
      <w:lvlJc w:val="left"/>
    </w:lvl>
    <w:lvl w:ilvl="3" w:tplc="460A789C">
      <w:numFmt w:val="decimal"/>
      <w:lvlText w:val=""/>
      <w:lvlJc w:val="left"/>
    </w:lvl>
    <w:lvl w:ilvl="4" w:tplc="8110A2FE">
      <w:numFmt w:val="decimal"/>
      <w:lvlText w:val=""/>
      <w:lvlJc w:val="left"/>
    </w:lvl>
    <w:lvl w:ilvl="5" w:tplc="8A705B90">
      <w:numFmt w:val="decimal"/>
      <w:lvlText w:val=""/>
      <w:lvlJc w:val="left"/>
    </w:lvl>
    <w:lvl w:ilvl="6" w:tplc="03DC6B04">
      <w:numFmt w:val="decimal"/>
      <w:lvlText w:val=""/>
      <w:lvlJc w:val="left"/>
    </w:lvl>
    <w:lvl w:ilvl="7" w:tplc="D8CA5EB2">
      <w:numFmt w:val="decimal"/>
      <w:lvlText w:val=""/>
      <w:lvlJc w:val="left"/>
    </w:lvl>
    <w:lvl w:ilvl="8" w:tplc="2A28A8C4">
      <w:numFmt w:val="decimal"/>
      <w:lvlText w:val=""/>
      <w:lvlJc w:val="left"/>
    </w:lvl>
  </w:abstractNum>
  <w:abstractNum w:abstractNumId="3">
    <w:nsid w:val="00000004"/>
    <w:multiLevelType w:val="hybridMultilevel"/>
    <w:tmpl w:val="4F2BB21B"/>
    <w:lvl w:ilvl="0" w:tplc="B3565B96">
      <w:start w:val="1"/>
      <w:numFmt w:val="decimal"/>
      <w:lvlText w:val=""/>
      <w:lvlJc w:val="left"/>
    </w:lvl>
    <w:lvl w:ilvl="1" w:tplc="E9BEA5FE">
      <w:numFmt w:val="decimal"/>
      <w:lvlText w:val=""/>
      <w:lvlJc w:val="left"/>
    </w:lvl>
    <w:lvl w:ilvl="2" w:tplc="72F0DFA0">
      <w:numFmt w:val="decimal"/>
      <w:lvlText w:val=""/>
      <w:lvlJc w:val="left"/>
    </w:lvl>
    <w:lvl w:ilvl="3" w:tplc="A6162958">
      <w:numFmt w:val="decimal"/>
      <w:lvlText w:val=""/>
      <w:lvlJc w:val="left"/>
    </w:lvl>
    <w:lvl w:ilvl="4" w:tplc="5FF49FDA">
      <w:numFmt w:val="decimal"/>
      <w:lvlText w:val=""/>
      <w:lvlJc w:val="left"/>
    </w:lvl>
    <w:lvl w:ilvl="5" w:tplc="14B4A66A">
      <w:numFmt w:val="decimal"/>
      <w:lvlText w:val=""/>
      <w:lvlJc w:val="left"/>
    </w:lvl>
    <w:lvl w:ilvl="6" w:tplc="B1268D04">
      <w:numFmt w:val="decimal"/>
      <w:lvlText w:val=""/>
      <w:lvlJc w:val="left"/>
    </w:lvl>
    <w:lvl w:ilvl="7" w:tplc="44BC3B84">
      <w:numFmt w:val="decimal"/>
      <w:lvlText w:val=""/>
      <w:lvlJc w:val="left"/>
    </w:lvl>
    <w:lvl w:ilvl="8" w:tplc="BE706AB0">
      <w:numFmt w:val="decimal"/>
      <w:lvlText w:val=""/>
      <w:lvlJc w:val="left"/>
    </w:lvl>
  </w:abstractNum>
  <w:abstractNum w:abstractNumId="4">
    <w:nsid w:val="00000005"/>
    <w:multiLevelType w:val="hybridMultilevel"/>
    <w:tmpl w:val="26703C02"/>
    <w:lvl w:ilvl="0" w:tplc="A3C68C7A">
      <w:start w:val="1"/>
      <w:numFmt w:val="decimal"/>
      <w:lvlText w:val=""/>
      <w:lvlJc w:val="left"/>
    </w:lvl>
    <w:lvl w:ilvl="1" w:tplc="8FAA0CE8">
      <w:numFmt w:val="decimal"/>
      <w:lvlText w:val=""/>
      <w:lvlJc w:val="left"/>
    </w:lvl>
    <w:lvl w:ilvl="2" w:tplc="6546CD6E">
      <w:numFmt w:val="decimal"/>
      <w:lvlText w:val=""/>
      <w:lvlJc w:val="left"/>
    </w:lvl>
    <w:lvl w:ilvl="3" w:tplc="6EA63E86">
      <w:numFmt w:val="decimal"/>
      <w:lvlText w:val=""/>
      <w:lvlJc w:val="left"/>
    </w:lvl>
    <w:lvl w:ilvl="4" w:tplc="1F684EE0">
      <w:numFmt w:val="decimal"/>
      <w:lvlText w:val=""/>
      <w:lvlJc w:val="left"/>
    </w:lvl>
    <w:lvl w:ilvl="5" w:tplc="4DEA84D0">
      <w:numFmt w:val="decimal"/>
      <w:lvlText w:val=""/>
      <w:lvlJc w:val="left"/>
    </w:lvl>
    <w:lvl w:ilvl="6" w:tplc="7DA81D7A">
      <w:numFmt w:val="decimal"/>
      <w:lvlText w:val=""/>
      <w:lvlJc w:val="left"/>
    </w:lvl>
    <w:lvl w:ilvl="7" w:tplc="43DE06AC">
      <w:numFmt w:val="decimal"/>
      <w:lvlText w:val=""/>
      <w:lvlJc w:val="left"/>
    </w:lvl>
    <w:lvl w:ilvl="8" w:tplc="52981972">
      <w:numFmt w:val="decimal"/>
      <w:lvlText w:val=""/>
      <w:lvlJc w:val="left"/>
    </w:lvl>
  </w:abstractNum>
  <w:abstractNum w:abstractNumId="5">
    <w:nsid w:val="00000006"/>
    <w:multiLevelType w:val="hybridMultilevel"/>
    <w:tmpl w:val="25E50AEC"/>
    <w:lvl w:ilvl="0" w:tplc="C16836E4">
      <w:start w:val="1"/>
      <w:numFmt w:val="decimal"/>
      <w:lvlText w:val=""/>
      <w:lvlJc w:val="left"/>
    </w:lvl>
    <w:lvl w:ilvl="1" w:tplc="3BBE526A">
      <w:numFmt w:val="decimal"/>
      <w:lvlText w:val=""/>
      <w:lvlJc w:val="left"/>
    </w:lvl>
    <w:lvl w:ilvl="2" w:tplc="026057B4">
      <w:numFmt w:val="decimal"/>
      <w:lvlText w:val=""/>
      <w:lvlJc w:val="left"/>
    </w:lvl>
    <w:lvl w:ilvl="3" w:tplc="EFA8AD02">
      <w:numFmt w:val="decimal"/>
      <w:lvlText w:val=""/>
      <w:lvlJc w:val="left"/>
    </w:lvl>
    <w:lvl w:ilvl="4" w:tplc="AC4A1EFC">
      <w:numFmt w:val="decimal"/>
      <w:lvlText w:val=""/>
      <w:lvlJc w:val="left"/>
    </w:lvl>
    <w:lvl w:ilvl="5" w:tplc="FE84B9F6">
      <w:numFmt w:val="decimal"/>
      <w:lvlText w:val=""/>
      <w:lvlJc w:val="left"/>
    </w:lvl>
    <w:lvl w:ilvl="6" w:tplc="993E71B0">
      <w:numFmt w:val="decimal"/>
      <w:lvlText w:val=""/>
      <w:lvlJc w:val="left"/>
    </w:lvl>
    <w:lvl w:ilvl="7" w:tplc="C792C4E2">
      <w:numFmt w:val="decimal"/>
      <w:lvlText w:val=""/>
      <w:lvlJc w:val="left"/>
    </w:lvl>
    <w:lvl w:ilvl="8" w:tplc="B2A4AC58">
      <w:numFmt w:val="decimal"/>
      <w:lvlText w:val=""/>
      <w:lvlJc w:val="left"/>
    </w:lvl>
  </w:abstractNum>
  <w:abstractNum w:abstractNumId="6">
    <w:nsid w:val="00000007"/>
    <w:multiLevelType w:val="hybridMultilevel"/>
    <w:tmpl w:val="72B1A432"/>
    <w:lvl w:ilvl="0" w:tplc="20E2DED2">
      <w:start w:val="1"/>
      <w:numFmt w:val="decimal"/>
      <w:lvlText w:val=""/>
      <w:lvlJc w:val="left"/>
    </w:lvl>
    <w:lvl w:ilvl="1" w:tplc="9BF23202">
      <w:numFmt w:val="decimal"/>
      <w:lvlText w:val=""/>
      <w:lvlJc w:val="left"/>
    </w:lvl>
    <w:lvl w:ilvl="2" w:tplc="F39E805E">
      <w:numFmt w:val="decimal"/>
      <w:lvlText w:val=""/>
      <w:lvlJc w:val="left"/>
    </w:lvl>
    <w:lvl w:ilvl="3" w:tplc="0A98B608">
      <w:numFmt w:val="decimal"/>
      <w:lvlText w:val=""/>
      <w:lvlJc w:val="left"/>
    </w:lvl>
    <w:lvl w:ilvl="4" w:tplc="064C0D38">
      <w:numFmt w:val="decimal"/>
      <w:lvlText w:val=""/>
      <w:lvlJc w:val="left"/>
    </w:lvl>
    <w:lvl w:ilvl="5" w:tplc="5F884398">
      <w:numFmt w:val="decimal"/>
      <w:lvlText w:val=""/>
      <w:lvlJc w:val="left"/>
    </w:lvl>
    <w:lvl w:ilvl="6" w:tplc="AD96D53C">
      <w:numFmt w:val="decimal"/>
      <w:lvlText w:val=""/>
      <w:lvlJc w:val="left"/>
    </w:lvl>
    <w:lvl w:ilvl="7" w:tplc="E1B45E78">
      <w:numFmt w:val="decimal"/>
      <w:lvlText w:val=""/>
      <w:lvlJc w:val="left"/>
    </w:lvl>
    <w:lvl w:ilvl="8" w:tplc="9DCE56BA">
      <w:numFmt w:val="decimal"/>
      <w:lvlText w:val=""/>
      <w:lvlJc w:val="left"/>
    </w:lvl>
  </w:abstractNum>
  <w:abstractNum w:abstractNumId="7">
    <w:nsid w:val="00000008"/>
    <w:multiLevelType w:val="hybridMultilevel"/>
    <w:tmpl w:val="0680A1E1"/>
    <w:lvl w:ilvl="0" w:tplc="97146250">
      <w:start w:val="1"/>
      <w:numFmt w:val="decimal"/>
      <w:lvlText w:val=""/>
      <w:lvlJc w:val="left"/>
    </w:lvl>
    <w:lvl w:ilvl="1" w:tplc="02943686">
      <w:numFmt w:val="decimal"/>
      <w:lvlText w:val=""/>
      <w:lvlJc w:val="left"/>
    </w:lvl>
    <w:lvl w:ilvl="2" w:tplc="09A2D5B6">
      <w:numFmt w:val="decimal"/>
      <w:lvlText w:val=""/>
      <w:lvlJc w:val="left"/>
    </w:lvl>
    <w:lvl w:ilvl="3" w:tplc="35AC522C">
      <w:numFmt w:val="decimal"/>
      <w:lvlText w:val=""/>
      <w:lvlJc w:val="left"/>
    </w:lvl>
    <w:lvl w:ilvl="4" w:tplc="E4505F6A">
      <w:numFmt w:val="decimal"/>
      <w:lvlText w:val=""/>
      <w:lvlJc w:val="left"/>
    </w:lvl>
    <w:lvl w:ilvl="5" w:tplc="E5BCE7FA">
      <w:numFmt w:val="decimal"/>
      <w:lvlText w:val=""/>
      <w:lvlJc w:val="left"/>
    </w:lvl>
    <w:lvl w:ilvl="6" w:tplc="E2127180">
      <w:numFmt w:val="decimal"/>
      <w:lvlText w:val=""/>
      <w:lvlJc w:val="left"/>
    </w:lvl>
    <w:lvl w:ilvl="7" w:tplc="A720FC2A">
      <w:numFmt w:val="decimal"/>
      <w:lvlText w:val=""/>
      <w:lvlJc w:val="left"/>
    </w:lvl>
    <w:lvl w:ilvl="8" w:tplc="5C86DFF2">
      <w:numFmt w:val="decimal"/>
      <w:lvlText w:val=""/>
      <w:lvlJc w:val="left"/>
    </w:lvl>
  </w:abstractNum>
  <w:abstractNum w:abstractNumId="8">
    <w:nsid w:val="00000009"/>
    <w:multiLevelType w:val="hybridMultilevel"/>
    <w:tmpl w:val="780081D3"/>
    <w:lvl w:ilvl="0" w:tplc="9B1888B2">
      <w:start w:val="1"/>
      <w:numFmt w:val="decimal"/>
      <w:lvlText w:val=""/>
      <w:lvlJc w:val="left"/>
    </w:lvl>
    <w:lvl w:ilvl="1" w:tplc="89FE70FC">
      <w:numFmt w:val="decimal"/>
      <w:lvlText w:val=""/>
      <w:lvlJc w:val="left"/>
    </w:lvl>
    <w:lvl w:ilvl="2" w:tplc="0764F3D0">
      <w:numFmt w:val="decimal"/>
      <w:lvlText w:val=""/>
      <w:lvlJc w:val="left"/>
    </w:lvl>
    <w:lvl w:ilvl="3" w:tplc="0C22F500">
      <w:numFmt w:val="decimal"/>
      <w:lvlText w:val=""/>
      <w:lvlJc w:val="left"/>
    </w:lvl>
    <w:lvl w:ilvl="4" w:tplc="A574BDA4">
      <w:numFmt w:val="decimal"/>
      <w:lvlText w:val=""/>
      <w:lvlJc w:val="left"/>
    </w:lvl>
    <w:lvl w:ilvl="5" w:tplc="DC38F898">
      <w:numFmt w:val="decimal"/>
      <w:lvlText w:val=""/>
      <w:lvlJc w:val="left"/>
    </w:lvl>
    <w:lvl w:ilvl="6" w:tplc="97AC4400">
      <w:numFmt w:val="decimal"/>
      <w:lvlText w:val=""/>
      <w:lvlJc w:val="left"/>
    </w:lvl>
    <w:lvl w:ilvl="7" w:tplc="1F382C88">
      <w:numFmt w:val="decimal"/>
      <w:lvlText w:val=""/>
      <w:lvlJc w:val="left"/>
    </w:lvl>
    <w:lvl w:ilvl="8" w:tplc="C6A414A8">
      <w:numFmt w:val="decimal"/>
      <w:lvlText w:val=""/>
      <w:lvlJc w:val="left"/>
    </w:lvl>
  </w:abstractNum>
  <w:abstractNum w:abstractNumId="9">
    <w:nsid w:val="0000000A"/>
    <w:multiLevelType w:val="hybridMultilevel"/>
    <w:tmpl w:val="4F9DDD05"/>
    <w:lvl w:ilvl="0" w:tplc="6ABC148A">
      <w:start w:val="1"/>
      <w:numFmt w:val="decimal"/>
      <w:lvlText w:val="%1."/>
      <w:lvlJc w:val="left"/>
      <w:pPr>
        <w:ind w:left="720" w:hanging="360"/>
      </w:pPr>
    </w:lvl>
    <w:lvl w:ilvl="1" w:tplc="38E064EE">
      <w:start w:val="1"/>
      <w:numFmt w:val="lowerLetter"/>
      <w:lvlText w:val="%2."/>
      <w:lvlJc w:val="left"/>
      <w:pPr>
        <w:ind w:left="1440" w:hanging="360"/>
      </w:pPr>
    </w:lvl>
    <w:lvl w:ilvl="2" w:tplc="5F2C7BBC">
      <w:start w:val="1"/>
      <w:numFmt w:val="lowerRoman"/>
      <w:lvlText w:val="%3."/>
      <w:lvlJc w:val="right"/>
      <w:pPr>
        <w:ind w:left="2160" w:hanging="180"/>
      </w:pPr>
    </w:lvl>
    <w:lvl w:ilvl="3" w:tplc="4718E26C">
      <w:start w:val="1"/>
      <w:numFmt w:val="decimal"/>
      <w:lvlText w:val="%4."/>
      <w:lvlJc w:val="left"/>
      <w:pPr>
        <w:ind w:left="2880" w:hanging="360"/>
      </w:pPr>
    </w:lvl>
    <w:lvl w:ilvl="4" w:tplc="F93644E2">
      <w:start w:val="1"/>
      <w:numFmt w:val="lowerLetter"/>
      <w:lvlText w:val="%5."/>
      <w:lvlJc w:val="left"/>
      <w:pPr>
        <w:ind w:left="3600" w:hanging="360"/>
      </w:pPr>
    </w:lvl>
    <w:lvl w:ilvl="5" w:tplc="DDF0DB42">
      <w:start w:val="1"/>
      <w:numFmt w:val="lowerRoman"/>
      <w:lvlText w:val="%6."/>
      <w:lvlJc w:val="right"/>
      <w:pPr>
        <w:ind w:left="4320" w:hanging="180"/>
      </w:pPr>
    </w:lvl>
    <w:lvl w:ilvl="6" w:tplc="FF305A28">
      <w:start w:val="1"/>
      <w:numFmt w:val="decimal"/>
      <w:lvlText w:val="%7."/>
      <w:lvlJc w:val="left"/>
      <w:pPr>
        <w:ind w:left="5040" w:hanging="360"/>
      </w:pPr>
    </w:lvl>
    <w:lvl w:ilvl="7" w:tplc="2BCEFBF4">
      <w:start w:val="1"/>
      <w:numFmt w:val="lowerLetter"/>
      <w:lvlText w:val="%8."/>
      <w:lvlJc w:val="left"/>
      <w:pPr>
        <w:ind w:left="5760" w:hanging="360"/>
      </w:pPr>
    </w:lvl>
    <w:lvl w:ilvl="8" w:tplc="44C6F4C8">
      <w:start w:val="1"/>
      <w:numFmt w:val="lowerRoman"/>
      <w:lvlText w:val="%9."/>
      <w:lvlJc w:val="right"/>
      <w:pPr>
        <w:ind w:left="6480" w:hanging="180"/>
      </w:pPr>
    </w:lvl>
  </w:abstractNum>
  <w:abstractNum w:abstractNumId="10">
    <w:nsid w:val="0000000B"/>
    <w:multiLevelType w:val="hybridMultilevel"/>
    <w:tmpl w:val="45CADAF3"/>
    <w:lvl w:ilvl="0" w:tplc="9F0AD2F2">
      <w:start w:val="1"/>
      <w:numFmt w:val="decimal"/>
      <w:lvlText w:val=""/>
      <w:lvlJc w:val="left"/>
    </w:lvl>
    <w:lvl w:ilvl="1" w:tplc="3676BA3A">
      <w:numFmt w:val="decimal"/>
      <w:lvlText w:val=""/>
      <w:lvlJc w:val="left"/>
    </w:lvl>
    <w:lvl w:ilvl="2" w:tplc="F6EEA3BE">
      <w:numFmt w:val="decimal"/>
      <w:lvlText w:val=""/>
      <w:lvlJc w:val="left"/>
    </w:lvl>
    <w:lvl w:ilvl="3" w:tplc="3BAC9792">
      <w:numFmt w:val="decimal"/>
      <w:lvlText w:val=""/>
      <w:lvlJc w:val="left"/>
    </w:lvl>
    <w:lvl w:ilvl="4" w:tplc="29BC64D2">
      <w:numFmt w:val="decimal"/>
      <w:lvlText w:val=""/>
      <w:lvlJc w:val="left"/>
    </w:lvl>
    <w:lvl w:ilvl="5" w:tplc="63B0AF9C">
      <w:numFmt w:val="decimal"/>
      <w:lvlText w:val=""/>
      <w:lvlJc w:val="left"/>
    </w:lvl>
    <w:lvl w:ilvl="6" w:tplc="9FDEA1A0">
      <w:numFmt w:val="decimal"/>
      <w:lvlText w:val=""/>
      <w:lvlJc w:val="left"/>
    </w:lvl>
    <w:lvl w:ilvl="7" w:tplc="0AE20372">
      <w:numFmt w:val="decimal"/>
      <w:lvlText w:val=""/>
      <w:lvlJc w:val="left"/>
    </w:lvl>
    <w:lvl w:ilvl="8" w:tplc="80B080EE">
      <w:numFmt w:val="decimal"/>
      <w:lvlText w:val=""/>
      <w:lvlJc w:val="left"/>
    </w:lvl>
  </w:abstractNum>
  <w:abstractNum w:abstractNumId="11">
    <w:nsid w:val="0000000C"/>
    <w:multiLevelType w:val="hybridMultilevel"/>
    <w:tmpl w:val="3F4A4942"/>
    <w:lvl w:ilvl="0" w:tplc="1CD0D3C0">
      <w:start w:val="1"/>
      <w:numFmt w:val="decimal"/>
      <w:lvlText w:val=""/>
      <w:lvlJc w:val="left"/>
    </w:lvl>
    <w:lvl w:ilvl="1" w:tplc="F6DAA47E">
      <w:numFmt w:val="decimal"/>
      <w:lvlText w:val=""/>
      <w:lvlJc w:val="left"/>
    </w:lvl>
    <w:lvl w:ilvl="2" w:tplc="238869AA">
      <w:numFmt w:val="decimal"/>
      <w:lvlText w:val=""/>
      <w:lvlJc w:val="left"/>
    </w:lvl>
    <w:lvl w:ilvl="3" w:tplc="40D82134">
      <w:numFmt w:val="decimal"/>
      <w:lvlText w:val=""/>
      <w:lvlJc w:val="left"/>
    </w:lvl>
    <w:lvl w:ilvl="4" w:tplc="324A8BF4">
      <w:numFmt w:val="decimal"/>
      <w:lvlText w:val=""/>
      <w:lvlJc w:val="left"/>
    </w:lvl>
    <w:lvl w:ilvl="5" w:tplc="721E656E">
      <w:numFmt w:val="decimal"/>
      <w:lvlText w:val=""/>
      <w:lvlJc w:val="left"/>
    </w:lvl>
    <w:lvl w:ilvl="6" w:tplc="CC8C9AFC">
      <w:numFmt w:val="decimal"/>
      <w:lvlText w:val=""/>
      <w:lvlJc w:val="left"/>
    </w:lvl>
    <w:lvl w:ilvl="7" w:tplc="4928D5F2">
      <w:numFmt w:val="decimal"/>
      <w:lvlText w:val=""/>
      <w:lvlJc w:val="left"/>
    </w:lvl>
    <w:lvl w:ilvl="8" w:tplc="2AA453C2">
      <w:numFmt w:val="decimal"/>
      <w:lvlText w:val=""/>
      <w:lvlJc w:val="left"/>
    </w:lvl>
  </w:abstractNum>
  <w:abstractNum w:abstractNumId="12">
    <w:nsid w:val="0000000D"/>
    <w:multiLevelType w:val="hybridMultilevel"/>
    <w:tmpl w:val="7A933DAF"/>
    <w:lvl w:ilvl="0" w:tplc="DE306E30">
      <w:start w:val="1"/>
      <w:numFmt w:val="decimal"/>
      <w:lvlText w:val=""/>
      <w:lvlJc w:val="left"/>
    </w:lvl>
    <w:lvl w:ilvl="1" w:tplc="AD6ECD9A">
      <w:numFmt w:val="decimal"/>
      <w:lvlText w:val=""/>
      <w:lvlJc w:val="left"/>
    </w:lvl>
    <w:lvl w:ilvl="2" w:tplc="3CDC2F60">
      <w:numFmt w:val="decimal"/>
      <w:lvlText w:val=""/>
      <w:lvlJc w:val="left"/>
    </w:lvl>
    <w:lvl w:ilvl="3" w:tplc="F45E3FD4">
      <w:numFmt w:val="decimal"/>
      <w:lvlText w:val=""/>
      <w:lvlJc w:val="left"/>
    </w:lvl>
    <w:lvl w:ilvl="4" w:tplc="17A80774">
      <w:numFmt w:val="decimal"/>
      <w:lvlText w:val=""/>
      <w:lvlJc w:val="left"/>
    </w:lvl>
    <w:lvl w:ilvl="5" w:tplc="4A364E08">
      <w:numFmt w:val="decimal"/>
      <w:lvlText w:val=""/>
      <w:lvlJc w:val="left"/>
    </w:lvl>
    <w:lvl w:ilvl="6" w:tplc="054EBADC">
      <w:numFmt w:val="decimal"/>
      <w:lvlText w:val=""/>
      <w:lvlJc w:val="left"/>
    </w:lvl>
    <w:lvl w:ilvl="7" w:tplc="0F0A4D20">
      <w:numFmt w:val="decimal"/>
      <w:lvlText w:val=""/>
      <w:lvlJc w:val="left"/>
    </w:lvl>
    <w:lvl w:ilvl="8" w:tplc="411C1F9E">
      <w:numFmt w:val="decimal"/>
      <w:lvlText w:val=""/>
      <w:lvlJc w:val="left"/>
    </w:lvl>
  </w:abstractNum>
  <w:abstractNum w:abstractNumId="13">
    <w:nsid w:val="0000000E"/>
    <w:multiLevelType w:val="hybridMultilevel"/>
    <w:tmpl w:val="505A026E"/>
    <w:lvl w:ilvl="0" w:tplc="02E6B4A8">
      <w:start w:val="1"/>
      <w:numFmt w:val="bullet"/>
      <w:lvlText w:val="·"/>
      <w:lvlJc w:val="left"/>
      <w:pPr>
        <w:ind w:left="720" w:hanging="360"/>
      </w:pPr>
      <w:rPr>
        <w:rFonts w:ascii="Symbol" w:eastAsia="Symbol" w:hAnsi="Symbol"/>
        <w:w w:val="100"/>
        <w:sz w:val="20"/>
        <w:szCs w:val="20"/>
        <w:shd w:val="clear" w:color="auto" w:fill="auto"/>
      </w:rPr>
    </w:lvl>
    <w:lvl w:ilvl="1" w:tplc="2258CBAA">
      <w:numFmt w:val="decimal"/>
      <w:lvlText w:val=""/>
      <w:lvlJc w:val="left"/>
    </w:lvl>
    <w:lvl w:ilvl="2" w:tplc="BD9A469E">
      <w:numFmt w:val="decimal"/>
      <w:lvlText w:val=""/>
      <w:lvlJc w:val="left"/>
    </w:lvl>
    <w:lvl w:ilvl="3" w:tplc="ABB8339E">
      <w:numFmt w:val="decimal"/>
      <w:lvlText w:val=""/>
      <w:lvlJc w:val="left"/>
    </w:lvl>
    <w:lvl w:ilvl="4" w:tplc="99CEDE54">
      <w:numFmt w:val="decimal"/>
      <w:lvlText w:val=""/>
      <w:lvlJc w:val="left"/>
    </w:lvl>
    <w:lvl w:ilvl="5" w:tplc="FB5CBF4A">
      <w:numFmt w:val="decimal"/>
      <w:lvlText w:val=""/>
      <w:lvlJc w:val="left"/>
    </w:lvl>
    <w:lvl w:ilvl="6" w:tplc="10B078CC">
      <w:numFmt w:val="decimal"/>
      <w:lvlText w:val=""/>
      <w:lvlJc w:val="left"/>
    </w:lvl>
    <w:lvl w:ilvl="7" w:tplc="9F2E1404">
      <w:numFmt w:val="decimal"/>
      <w:lvlText w:val=""/>
      <w:lvlJc w:val="left"/>
    </w:lvl>
    <w:lvl w:ilvl="8" w:tplc="4336EE60">
      <w:numFmt w:val="decimal"/>
      <w:lvlText w:val=""/>
      <w:lvlJc w:val="left"/>
    </w:lvl>
  </w:abstractNum>
  <w:abstractNum w:abstractNumId="14">
    <w:nsid w:val="0000000F"/>
    <w:multiLevelType w:val="hybridMultilevel"/>
    <w:tmpl w:val="67813D22"/>
    <w:lvl w:ilvl="0" w:tplc="4F586660">
      <w:start w:val="1"/>
      <w:numFmt w:val="decimal"/>
      <w:lvlText w:val=""/>
      <w:lvlJc w:val="left"/>
    </w:lvl>
    <w:lvl w:ilvl="1" w:tplc="DF12421E">
      <w:numFmt w:val="decimal"/>
      <w:lvlText w:val=""/>
      <w:lvlJc w:val="left"/>
    </w:lvl>
    <w:lvl w:ilvl="2" w:tplc="06EC0284">
      <w:numFmt w:val="decimal"/>
      <w:lvlText w:val=""/>
      <w:lvlJc w:val="left"/>
    </w:lvl>
    <w:lvl w:ilvl="3" w:tplc="E2BE3D24">
      <w:numFmt w:val="decimal"/>
      <w:lvlText w:val=""/>
      <w:lvlJc w:val="left"/>
    </w:lvl>
    <w:lvl w:ilvl="4" w:tplc="F7286AD0">
      <w:numFmt w:val="decimal"/>
      <w:lvlText w:val=""/>
      <w:lvlJc w:val="left"/>
    </w:lvl>
    <w:lvl w:ilvl="5" w:tplc="1B16623E">
      <w:numFmt w:val="decimal"/>
      <w:lvlText w:val=""/>
      <w:lvlJc w:val="left"/>
    </w:lvl>
    <w:lvl w:ilvl="6" w:tplc="423C43EC">
      <w:numFmt w:val="decimal"/>
      <w:lvlText w:val=""/>
      <w:lvlJc w:val="left"/>
    </w:lvl>
    <w:lvl w:ilvl="7" w:tplc="16A65B18">
      <w:numFmt w:val="decimal"/>
      <w:lvlText w:val=""/>
      <w:lvlJc w:val="left"/>
    </w:lvl>
    <w:lvl w:ilvl="8" w:tplc="0EFE7562">
      <w:numFmt w:val="decimal"/>
      <w:lvlText w:val=""/>
      <w:lvlJc w:val="left"/>
    </w:lvl>
  </w:abstractNum>
  <w:abstractNum w:abstractNumId="15">
    <w:nsid w:val="00000010"/>
    <w:multiLevelType w:val="hybridMultilevel"/>
    <w:tmpl w:val="3D409A62"/>
    <w:lvl w:ilvl="0" w:tplc="C4825A60">
      <w:start w:val="1"/>
      <w:numFmt w:val="decimal"/>
      <w:lvlText w:val=""/>
      <w:lvlJc w:val="left"/>
    </w:lvl>
    <w:lvl w:ilvl="1" w:tplc="6A70C73A">
      <w:numFmt w:val="decimal"/>
      <w:lvlText w:val=""/>
      <w:lvlJc w:val="left"/>
    </w:lvl>
    <w:lvl w:ilvl="2" w:tplc="A1083FC8">
      <w:numFmt w:val="decimal"/>
      <w:lvlText w:val=""/>
      <w:lvlJc w:val="left"/>
    </w:lvl>
    <w:lvl w:ilvl="3" w:tplc="35CC43E4">
      <w:numFmt w:val="decimal"/>
      <w:lvlText w:val=""/>
      <w:lvlJc w:val="left"/>
    </w:lvl>
    <w:lvl w:ilvl="4" w:tplc="F37C812C">
      <w:numFmt w:val="decimal"/>
      <w:lvlText w:val=""/>
      <w:lvlJc w:val="left"/>
    </w:lvl>
    <w:lvl w:ilvl="5" w:tplc="FFB2F626">
      <w:numFmt w:val="decimal"/>
      <w:lvlText w:val=""/>
      <w:lvlJc w:val="left"/>
    </w:lvl>
    <w:lvl w:ilvl="6" w:tplc="BD3AE572">
      <w:numFmt w:val="decimal"/>
      <w:lvlText w:val=""/>
      <w:lvlJc w:val="left"/>
    </w:lvl>
    <w:lvl w:ilvl="7" w:tplc="CE787D18">
      <w:numFmt w:val="decimal"/>
      <w:lvlText w:val=""/>
      <w:lvlJc w:val="left"/>
    </w:lvl>
    <w:lvl w:ilvl="8" w:tplc="7D5E0340">
      <w:numFmt w:val="decimal"/>
      <w:lvlText w:val=""/>
      <w:lvlJc w:val="left"/>
    </w:lvl>
  </w:abstractNum>
  <w:abstractNum w:abstractNumId="16">
    <w:nsid w:val="336B3CE7"/>
    <w:multiLevelType w:val="hybridMultilevel"/>
    <w:tmpl w:val="5D26E72B"/>
    <w:lvl w:ilvl="0" w:tplc="15E67DCC">
      <w:start w:val="1"/>
      <w:numFmt w:val="decimal"/>
      <w:lvlText w:val=""/>
      <w:lvlJc w:val="left"/>
    </w:lvl>
    <w:lvl w:ilvl="1" w:tplc="90848C6E">
      <w:numFmt w:val="decimal"/>
      <w:lvlText w:val=""/>
      <w:lvlJc w:val="left"/>
    </w:lvl>
    <w:lvl w:ilvl="2" w:tplc="FAD2F8CC">
      <w:numFmt w:val="decimal"/>
      <w:lvlText w:val=""/>
      <w:lvlJc w:val="left"/>
    </w:lvl>
    <w:lvl w:ilvl="3" w:tplc="6280563C">
      <w:numFmt w:val="decimal"/>
      <w:lvlText w:val=""/>
      <w:lvlJc w:val="left"/>
    </w:lvl>
    <w:lvl w:ilvl="4" w:tplc="CF5227A2">
      <w:numFmt w:val="decimal"/>
      <w:lvlText w:val=""/>
      <w:lvlJc w:val="left"/>
    </w:lvl>
    <w:lvl w:ilvl="5" w:tplc="DA8E09F2">
      <w:numFmt w:val="decimal"/>
      <w:lvlText w:val=""/>
      <w:lvlJc w:val="left"/>
    </w:lvl>
    <w:lvl w:ilvl="6" w:tplc="CD442272">
      <w:numFmt w:val="decimal"/>
      <w:lvlText w:val=""/>
      <w:lvlJc w:val="left"/>
    </w:lvl>
    <w:lvl w:ilvl="7" w:tplc="C4103474">
      <w:numFmt w:val="decimal"/>
      <w:lvlText w:val=""/>
      <w:lvlJc w:val="left"/>
    </w:lvl>
    <w:lvl w:ilvl="8" w:tplc="C5D87228">
      <w:numFmt w:val="decimal"/>
      <w:lvlText w:val=""/>
      <w:lvlJc w:val="left"/>
    </w:lvl>
  </w:abstractNum>
  <w:num w:numId="1">
    <w:abstractNumId w:val="15"/>
  </w:num>
  <w:num w:numId="2">
    <w:abstractNumId w:val="10"/>
  </w:num>
  <w:num w:numId="3">
    <w:abstractNumId w:val="12"/>
  </w:num>
  <w:num w:numId="4">
    <w:abstractNumId w:val="1"/>
  </w:num>
  <w:num w:numId="5">
    <w:abstractNumId w:val="11"/>
  </w:num>
  <w:num w:numId="6">
    <w:abstractNumId w:val="4"/>
  </w:num>
  <w:num w:numId="7">
    <w:abstractNumId w:val="6"/>
  </w:num>
  <w:num w:numId="8">
    <w:abstractNumId w:val="3"/>
  </w:num>
  <w:num w:numId="9">
    <w:abstractNumId w:val="16"/>
  </w:num>
  <w:num w:numId="10">
    <w:abstractNumId w:val="0"/>
  </w:num>
  <w:num w:numId="11">
    <w:abstractNumId w:val="8"/>
  </w:num>
  <w:num w:numId="12">
    <w:abstractNumId w:val="14"/>
  </w:num>
  <w:num w:numId="13">
    <w:abstractNumId w:val="2"/>
  </w:num>
  <w:num w:numId="14">
    <w:abstractNumId w:val="5"/>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08"/>
  <w:displayHorizontalDrawingGridEvery w:val="0"/>
  <w:displayVerticalDrawingGridEvery w:val="2"/>
  <w:noPunctuationKerning/>
  <w:characterSpacingControl w:val="doNotCompress"/>
  <w:compat>
    <w:doNotExpandShiftReturn/>
    <w:compatSetting w:name="compatibilityMode" w:uri="http://schemas.microsoft.com/office/word" w:val="14"/>
  </w:compat>
  <w:rsids>
    <w:rsidRoot w:val="00CE40F6"/>
    <w:rsid w:val="006C3A06"/>
    <w:rsid w:val="00741894"/>
    <w:rsid w:val="00CE40F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next w:val="a"/>
    <w:link w:val="10"/>
    <w:uiPriority w:val="7"/>
    <w:qFormat/>
    <w:pPr>
      <w:autoSpaceDE w:val="0"/>
      <w:autoSpaceDN w:val="0"/>
      <w:jc w:val="center"/>
      <w:outlineLvl w:val="0"/>
    </w:pPr>
    <w:rPr>
      <w:rFonts w:ascii="Arial" w:eastAsia="Arial" w:hAnsi="Arial"/>
      <w:b/>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26"/>
    <w:qFormat/>
    <w:pPr>
      <w:autoSpaceDE w:val="0"/>
      <w:autoSpaceDN w:val="0"/>
      <w:ind w:left="720" w:firstLine="720"/>
      <w:jc w:val="both"/>
    </w:pPr>
    <w:rPr>
      <w:rFonts w:ascii="Arial" w:eastAsia="Arial" w:hAnsi="Arial"/>
      <w:sz w:val="20"/>
      <w:szCs w:val="20"/>
    </w:rPr>
  </w:style>
  <w:style w:type="table" w:styleId="a4">
    <w:name w:val="Table Grid"/>
    <w:basedOn w:val="a1"/>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pPr>
    <w:rPr>
      <w:rFonts w:ascii="Times New Roman" w:eastAsia="Times New Roman" w:hAnsi="Times New Roman"/>
      <w:color w:val="000000"/>
      <w:sz w:val="24"/>
      <w:szCs w:val="24"/>
    </w:rPr>
  </w:style>
  <w:style w:type="paragraph" w:styleId="a5">
    <w:name w:val="Balloon Text"/>
    <w:basedOn w:val="a"/>
    <w:link w:val="a6"/>
    <w:semiHidden/>
    <w:unhideWhenUsed/>
    <w:rPr>
      <w:rFonts w:ascii="Tahoma" w:eastAsia="Tahoma" w:hAnsi="Tahoma"/>
      <w:sz w:val="16"/>
      <w:szCs w:val="16"/>
    </w:rPr>
  </w:style>
  <w:style w:type="character" w:customStyle="1" w:styleId="a6">
    <w:name w:val="Текст выноски Знак"/>
    <w:basedOn w:val="a0"/>
    <w:link w:val="a5"/>
    <w:semiHidden/>
    <w:rPr>
      <w:rFonts w:ascii="Tahoma" w:eastAsia="Tahoma" w:hAnsi="Tahoma"/>
      <w:w w:val="100"/>
      <w:sz w:val="16"/>
      <w:szCs w:val="16"/>
      <w:shd w:val="clear" w:color="auto" w:fill="auto"/>
    </w:rPr>
  </w:style>
  <w:style w:type="paragraph" w:customStyle="1" w:styleId="ConsPlusNormal">
    <w:name w:val="ConsPlusNormal"/>
    <w:link w:val="ConsPlusNormal0"/>
    <w:pPr>
      <w:autoSpaceDE w:val="0"/>
      <w:autoSpaceDN w:val="0"/>
    </w:pPr>
    <w:rPr>
      <w:rFonts w:ascii="Arial" w:eastAsia="Arial" w:hAnsi="Arial"/>
      <w:sz w:val="26"/>
      <w:szCs w:val="26"/>
    </w:rPr>
  </w:style>
  <w:style w:type="character" w:customStyle="1" w:styleId="ConsPlusNormal0">
    <w:name w:val="ConsPlusNormal Знак"/>
    <w:link w:val="ConsPlusNormal"/>
    <w:rPr>
      <w:rFonts w:ascii="Arial" w:eastAsia="Arial" w:hAnsi="Arial"/>
      <w:w w:val="100"/>
      <w:sz w:val="26"/>
      <w:szCs w:val="26"/>
      <w:shd w:val="clear" w:color="auto" w:fill="auto"/>
    </w:rPr>
  </w:style>
  <w:style w:type="paragraph" w:styleId="a7">
    <w:name w:val="Body Text Indent"/>
    <w:basedOn w:val="a"/>
    <w:link w:val="a8"/>
    <w:pPr>
      <w:ind w:left="283"/>
    </w:pPr>
    <w:rPr>
      <w:rFonts w:ascii="Times New Roman" w:eastAsia="Times New Roman" w:hAnsi="Times New Roman"/>
      <w:sz w:val="28"/>
      <w:szCs w:val="28"/>
    </w:rPr>
  </w:style>
  <w:style w:type="character" w:customStyle="1" w:styleId="a8">
    <w:name w:val="Основной текст с отступом Знак"/>
    <w:basedOn w:val="a0"/>
    <w:link w:val="a7"/>
    <w:rPr>
      <w:rFonts w:ascii="Times New Roman" w:eastAsia="Times New Roman" w:hAnsi="Times New Roman"/>
      <w:w w:val="100"/>
      <w:sz w:val="28"/>
      <w:szCs w:val="28"/>
      <w:shd w:val="clear" w:color="auto" w:fill="auto"/>
    </w:rPr>
  </w:style>
  <w:style w:type="paragraph" w:styleId="a9">
    <w:name w:val="Normal (Web)"/>
    <w:basedOn w:val="a"/>
    <w:unhideWhenUsed/>
    <w:pPr>
      <w:ind w:firstLine="150"/>
      <w:jc w:val="both"/>
    </w:pPr>
    <w:rPr>
      <w:rFonts w:ascii="Times New Roman" w:eastAsia="Times New Roman" w:hAnsi="Times New Roman"/>
      <w:sz w:val="21"/>
      <w:szCs w:val="21"/>
    </w:rPr>
  </w:style>
  <w:style w:type="character" w:styleId="aa">
    <w:name w:val="Hyperlink"/>
    <w:unhideWhenUsed/>
    <w:rPr>
      <w:rFonts w:ascii="Times New Roman" w:eastAsia="Times New Roman" w:hAnsi="Times New Roman"/>
      <w:color w:val="0000FF"/>
      <w:w w:val="100"/>
      <w:sz w:val="20"/>
      <w:szCs w:val="20"/>
      <w:u w:val="single"/>
      <w:shd w:val="clear" w:color="auto" w:fill="auto"/>
    </w:rPr>
  </w:style>
  <w:style w:type="paragraph" w:customStyle="1" w:styleId="041E0441043D043E0432043D043E043904260435043D04420440">
    <w:name w:val="&lt;041E&gt;&lt;0441&gt;&lt;043D&gt;&lt;043E&gt;&lt;0432&gt;&lt;043D&gt;&lt;043E&gt;&lt;0439&gt; &lt;0426&gt;&lt;0435&gt;&lt;043D&gt;&lt;0442&gt;&lt;0440&gt;"/>
    <w:basedOn w:val="a"/>
    <w:pPr>
      <w:autoSpaceDE w:val="0"/>
      <w:autoSpaceDN w:val="0"/>
      <w:jc w:val="center"/>
      <w:textAlignment w:val="center"/>
    </w:pPr>
    <w:rPr>
      <w:rFonts w:ascii="Arial" w:eastAsia="Arial" w:hAnsi="Arial"/>
      <w:b/>
      <w:color w:val="000000"/>
      <w:sz w:val="17"/>
      <w:szCs w:val="17"/>
    </w:rPr>
  </w:style>
  <w:style w:type="character" w:customStyle="1" w:styleId="041E0441043D043E0432043D043E04391">
    <w:name w:val="&lt;041E&gt;&lt;0441&gt;&lt;043D&gt;&lt;043E&gt;&lt;0432&gt;&lt;043D&gt;&lt;043E&gt;&lt;0439&gt;1"/>
    <w:rPr>
      <w:rFonts w:ascii="Arial" w:eastAsia="Arial" w:hAnsi="Arial"/>
      <w:w w:val="100"/>
      <w:sz w:val="20"/>
      <w:szCs w:val="20"/>
      <w:shd w:val="clear" w:color="auto" w:fill="auto"/>
    </w:rPr>
  </w:style>
  <w:style w:type="paragraph" w:styleId="ab">
    <w:name w:val="Body Text"/>
    <w:basedOn w:val="a"/>
    <w:link w:val="ac"/>
    <w:semiHidden/>
    <w:unhideWhenUsed/>
  </w:style>
  <w:style w:type="character" w:customStyle="1" w:styleId="ac">
    <w:name w:val="Основной текст Знак"/>
    <w:basedOn w:val="a0"/>
    <w:link w:val="ab"/>
    <w:semiHidden/>
  </w:style>
  <w:style w:type="character" w:customStyle="1" w:styleId="apple-style-span">
    <w:name w:val="apple-style-span"/>
    <w:basedOn w:val="a0"/>
  </w:style>
  <w:style w:type="character" w:customStyle="1" w:styleId="ad">
    <w:name w:val="Основной текст_"/>
    <w:link w:val="4"/>
    <w:rPr>
      <w:w w:val="100"/>
      <w:sz w:val="26"/>
      <w:szCs w:val="26"/>
      <w:shd w:val="clear" w:color="000000" w:fill="FFFFFF"/>
    </w:rPr>
  </w:style>
  <w:style w:type="character" w:customStyle="1" w:styleId="2">
    <w:name w:val="Основной текст2"/>
    <w:rPr>
      <w:rFonts w:ascii="Times New Roman" w:eastAsia="Times New Roman" w:hAnsi="Times New Roman"/>
      <w:b w:val="0"/>
      <w:color w:val="000000"/>
      <w:w w:val="100"/>
      <w:sz w:val="26"/>
      <w:szCs w:val="26"/>
      <w:u w:val="none"/>
      <w:shd w:val="clear" w:color="auto" w:fill="auto"/>
    </w:rPr>
  </w:style>
  <w:style w:type="character" w:customStyle="1" w:styleId="3">
    <w:name w:val="Основной текст3"/>
    <w:rPr>
      <w:rFonts w:ascii="Times New Roman" w:eastAsia="Times New Roman" w:hAnsi="Times New Roman"/>
      <w:b w:val="0"/>
      <w:color w:val="000000"/>
      <w:w w:val="100"/>
      <w:sz w:val="26"/>
      <w:szCs w:val="26"/>
      <w:u w:val="none"/>
      <w:shd w:val="clear" w:color="auto" w:fill="auto"/>
    </w:rPr>
  </w:style>
  <w:style w:type="paragraph" w:customStyle="1" w:styleId="4">
    <w:name w:val="Основной текст4"/>
    <w:basedOn w:val="a"/>
    <w:link w:val="ad"/>
    <w:pPr>
      <w:shd w:val="clear" w:color="000000" w:fill="FFFFFF"/>
      <w:jc w:val="both"/>
    </w:pPr>
    <w:rPr>
      <w:sz w:val="26"/>
      <w:szCs w:val="26"/>
    </w:rPr>
  </w:style>
  <w:style w:type="character" w:customStyle="1" w:styleId="95pt">
    <w:name w:val="Основной текст + 9;5 pt"/>
    <w:rPr>
      <w:rFonts w:ascii="Times New Roman" w:eastAsia="Times New Roman" w:hAnsi="Times New Roman"/>
      <w:b w:val="0"/>
      <w:color w:val="000000"/>
      <w:w w:val="100"/>
      <w:sz w:val="19"/>
      <w:szCs w:val="19"/>
      <w:u w:val="none"/>
      <w:shd w:val="clear" w:color="auto" w:fill="auto"/>
    </w:rPr>
  </w:style>
  <w:style w:type="paragraph" w:styleId="ae">
    <w:name w:val="header"/>
    <w:basedOn w:val="a"/>
    <w:link w:val="af"/>
    <w:unhideWhenUsed/>
    <w:pPr>
      <w:tabs>
        <w:tab w:val="center" w:pos="4677"/>
        <w:tab w:val="right" w:pos="9355"/>
      </w:tabs>
    </w:pPr>
  </w:style>
  <w:style w:type="character" w:customStyle="1" w:styleId="af">
    <w:name w:val="Верхний колонтитул Знак"/>
    <w:basedOn w:val="a0"/>
    <w:link w:val="ae"/>
  </w:style>
  <w:style w:type="paragraph" w:styleId="af0">
    <w:name w:val="footer"/>
    <w:basedOn w:val="a"/>
    <w:link w:val="af1"/>
    <w:unhideWhenUsed/>
    <w:pPr>
      <w:tabs>
        <w:tab w:val="center" w:pos="4677"/>
        <w:tab w:val="right" w:pos="9355"/>
      </w:tabs>
    </w:pPr>
  </w:style>
  <w:style w:type="character" w:customStyle="1" w:styleId="af1">
    <w:name w:val="Нижний колонтитул Знак"/>
    <w:basedOn w:val="a0"/>
    <w:link w:val="af0"/>
  </w:style>
  <w:style w:type="paragraph" w:customStyle="1" w:styleId="ConsPlusNonformat">
    <w:name w:val="ConsPlusNonformat"/>
    <w:pPr>
      <w:autoSpaceDE w:val="0"/>
      <w:autoSpaceDN w:val="0"/>
    </w:pPr>
    <w:rPr>
      <w:rFonts w:ascii="Courier New" w:eastAsia="Courier New" w:hAnsi="Courier New"/>
      <w:sz w:val="20"/>
      <w:szCs w:val="20"/>
    </w:rPr>
  </w:style>
  <w:style w:type="paragraph" w:customStyle="1" w:styleId="ConsPlusTitle">
    <w:name w:val="ConsPlusTitle"/>
    <w:pPr>
      <w:autoSpaceDE w:val="0"/>
      <w:autoSpaceDN w:val="0"/>
    </w:pPr>
    <w:rPr>
      <w:rFonts w:ascii="Arial" w:eastAsia="Arial" w:hAnsi="Arial"/>
      <w:b/>
      <w:sz w:val="20"/>
      <w:szCs w:val="20"/>
    </w:rPr>
  </w:style>
  <w:style w:type="character" w:customStyle="1" w:styleId="10">
    <w:name w:val="Заголовок 1 Знак"/>
    <w:basedOn w:val="a0"/>
    <w:link w:val="1"/>
    <w:rPr>
      <w:rFonts w:ascii="Arial" w:eastAsia="Arial" w:hAnsi="Arial"/>
      <w:b/>
      <w:color w:val="26282F"/>
      <w:w w:val="100"/>
      <w:sz w:val="24"/>
      <w:szCs w:val="24"/>
      <w:shd w:val="clear" w:color="auto" w:fill="auto"/>
    </w:rPr>
  </w:style>
  <w:style w:type="paragraph" w:customStyle="1" w:styleId="ConsPlusCell">
    <w:name w:val="ConsPlusCell"/>
    <w:pPr>
      <w:autoSpaceDE w:val="0"/>
      <w:autoSpaceDN w:val="0"/>
    </w:pPr>
    <w:rPr>
      <w:rFonts w:ascii="Courier New" w:eastAsia="Courier New" w:hAnsi="Courier New"/>
      <w:sz w:val="20"/>
      <w:szCs w:val="20"/>
    </w:rPr>
  </w:style>
  <w:style w:type="paragraph" w:customStyle="1" w:styleId="ConsPlusDocList">
    <w:name w:val="ConsPlusDocList"/>
    <w:pPr>
      <w:autoSpaceDE w:val="0"/>
      <w:autoSpaceDN w:val="0"/>
    </w:pPr>
    <w:rPr>
      <w:rFonts w:ascii="Courier New" w:eastAsia="Courier New" w:hAnsi="Courier New"/>
      <w:sz w:val="20"/>
      <w:szCs w:val="20"/>
    </w:rPr>
  </w:style>
  <w:style w:type="paragraph" w:customStyle="1" w:styleId="ConsPlusTitlePage">
    <w:name w:val="ConsPlusTitlePage"/>
    <w:pPr>
      <w:autoSpaceDE w:val="0"/>
      <w:autoSpaceDN w:val="0"/>
    </w:pPr>
    <w:rPr>
      <w:rFonts w:ascii="Tahoma" w:eastAsia="Tahoma" w:hAnsi="Tahoma"/>
      <w:sz w:val="20"/>
      <w:szCs w:val="20"/>
    </w:rPr>
  </w:style>
  <w:style w:type="paragraph" w:customStyle="1" w:styleId="ConsPlusJurTerm">
    <w:name w:val="ConsPlusJurTerm"/>
    <w:pPr>
      <w:autoSpaceDE w:val="0"/>
      <w:autoSpaceDN w:val="0"/>
    </w:pPr>
    <w:rPr>
      <w:rFonts w:ascii="Tahoma" w:eastAsia="Tahoma" w:hAnsi="Tahoma"/>
      <w:sz w:val="26"/>
      <w:szCs w:val="26"/>
    </w:rPr>
  </w:style>
  <w:style w:type="paragraph" w:customStyle="1" w:styleId="ConsPlusTextList">
    <w:name w:val="ConsPlusTextList"/>
    <w:pPr>
      <w:autoSpaceDE w:val="0"/>
      <w:autoSpaceDN w:val="0"/>
    </w:pPr>
    <w:rPr>
      <w:rFonts w:ascii="Arial" w:eastAsia="Arial" w:hAnsi="Arial"/>
      <w:sz w:val="20"/>
      <w:szCs w:val="20"/>
    </w:rPr>
  </w:style>
  <w:style w:type="character" w:customStyle="1" w:styleId="af2">
    <w:name w:val="Цветовое выделение"/>
    <w:rPr>
      <w:b/>
      <w:color w:val="26282F"/>
      <w:w w:val="100"/>
      <w:sz w:val="20"/>
      <w:szCs w:val="20"/>
      <w:shd w:val="clear" w:color="auto" w:fill="auto"/>
    </w:rPr>
  </w:style>
  <w:style w:type="character" w:customStyle="1" w:styleId="af3">
    <w:name w:val="Гипертекстовая ссылка"/>
    <w:rPr>
      <w:b w:val="0"/>
      <w:color w:val="106BBE"/>
      <w:w w:val="100"/>
      <w:sz w:val="20"/>
      <w:szCs w:val="20"/>
      <w:shd w:val="clear" w:color="auto" w:fill="auto"/>
    </w:rPr>
  </w:style>
  <w:style w:type="paragraph" w:customStyle="1" w:styleId="af4">
    <w:name w:val="Текст (справка)"/>
    <w:basedOn w:val="a"/>
    <w:next w:val="a"/>
    <w:pPr>
      <w:autoSpaceDE w:val="0"/>
      <w:autoSpaceDN w:val="0"/>
      <w:ind w:left="170" w:right="170"/>
    </w:pPr>
    <w:rPr>
      <w:rFonts w:ascii="Arial" w:eastAsia="Arial" w:hAnsi="Arial"/>
      <w:sz w:val="24"/>
      <w:szCs w:val="24"/>
    </w:rPr>
  </w:style>
  <w:style w:type="paragraph" w:customStyle="1" w:styleId="af5">
    <w:name w:val="Комментарий"/>
    <w:basedOn w:val="af4"/>
    <w:next w:val="a"/>
    <w:pPr>
      <w:autoSpaceDE/>
      <w:autoSpaceDN/>
      <w:jc w:val="both"/>
    </w:pPr>
    <w:rPr>
      <w:color w:val="353842"/>
      <w:sz w:val="20"/>
      <w:szCs w:val="20"/>
      <w:shd w:val="clear" w:color="000000" w:fill="F0F0F0"/>
    </w:rPr>
  </w:style>
  <w:style w:type="paragraph" w:customStyle="1" w:styleId="af6">
    <w:name w:val="Информация об изменениях документа"/>
    <w:basedOn w:val="af5"/>
    <w:next w:val="a"/>
    <w:rPr>
      <w:i/>
      <w:shd w:val="clear" w:color="auto" w:fill="auto"/>
    </w:rPr>
  </w:style>
  <w:style w:type="paragraph" w:customStyle="1" w:styleId="af7">
    <w:name w:val="Нормальный (таблица)"/>
    <w:basedOn w:val="a"/>
    <w:next w:val="a"/>
    <w:pPr>
      <w:autoSpaceDE w:val="0"/>
      <w:autoSpaceDN w:val="0"/>
      <w:jc w:val="both"/>
    </w:pPr>
    <w:rPr>
      <w:rFonts w:ascii="Arial" w:eastAsia="Arial" w:hAnsi="Arial"/>
      <w:sz w:val="24"/>
      <w:szCs w:val="24"/>
    </w:rPr>
  </w:style>
  <w:style w:type="paragraph" w:customStyle="1" w:styleId="af8">
    <w:name w:val="Прижатый влево"/>
    <w:basedOn w:val="a"/>
    <w:next w:val="a"/>
    <w:pPr>
      <w:autoSpaceDE w:val="0"/>
      <w:autoSpaceDN w:val="0"/>
    </w:pPr>
    <w:rPr>
      <w:rFonts w:ascii="Arial" w:eastAsia="Arial" w:hAnsi="Arial"/>
      <w:sz w:val="24"/>
      <w:szCs w:val="24"/>
    </w:rPr>
  </w:style>
  <w:style w:type="character" w:customStyle="1" w:styleId="af9">
    <w:name w:val="Цветовое выделение для Текст"/>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next w:val="a"/>
    <w:link w:val="10"/>
    <w:uiPriority w:val="7"/>
    <w:qFormat/>
    <w:pPr>
      <w:autoSpaceDE w:val="0"/>
      <w:autoSpaceDN w:val="0"/>
      <w:jc w:val="center"/>
      <w:outlineLvl w:val="0"/>
    </w:pPr>
    <w:rPr>
      <w:rFonts w:ascii="Arial" w:eastAsia="Arial" w:hAnsi="Arial"/>
      <w:b/>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26"/>
    <w:qFormat/>
    <w:pPr>
      <w:autoSpaceDE w:val="0"/>
      <w:autoSpaceDN w:val="0"/>
      <w:ind w:left="720" w:firstLine="720"/>
      <w:jc w:val="both"/>
    </w:pPr>
    <w:rPr>
      <w:rFonts w:ascii="Arial" w:eastAsia="Arial" w:hAnsi="Arial"/>
      <w:sz w:val="20"/>
      <w:szCs w:val="20"/>
    </w:rPr>
  </w:style>
  <w:style w:type="table" w:styleId="a4">
    <w:name w:val="Table Grid"/>
    <w:basedOn w:val="a1"/>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pPr>
    <w:rPr>
      <w:rFonts w:ascii="Times New Roman" w:eastAsia="Times New Roman" w:hAnsi="Times New Roman"/>
      <w:color w:val="000000"/>
      <w:sz w:val="24"/>
      <w:szCs w:val="24"/>
    </w:rPr>
  </w:style>
  <w:style w:type="paragraph" w:styleId="a5">
    <w:name w:val="Balloon Text"/>
    <w:basedOn w:val="a"/>
    <w:link w:val="a6"/>
    <w:semiHidden/>
    <w:unhideWhenUsed/>
    <w:rPr>
      <w:rFonts w:ascii="Tahoma" w:eastAsia="Tahoma" w:hAnsi="Tahoma"/>
      <w:sz w:val="16"/>
      <w:szCs w:val="16"/>
    </w:rPr>
  </w:style>
  <w:style w:type="character" w:customStyle="1" w:styleId="a6">
    <w:name w:val="Текст выноски Знак"/>
    <w:basedOn w:val="a0"/>
    <w:link w:val="a5"/>
    <w:semiHidden/>
    <w:rPr>
      <w:rFonts w:ascii="Tahoma" w:eastAsia="Tahoma" w:hAnsi="Tahoma"/>
      <w:w w:val="100"/>
      <w:sz w:val="16"/>
      <w:szCs w:val="16"/>
      <w:shd w:val="clear" w:color="auto" w:fill="auto"/>
    </w:rPr>
  </w:style>
  <w:style w:type="paragraph" w:customStyle="1" w:styleId="ConsPlusNormal">
    <w:name w:val="ConsPlusNormal"/>
    <w:link w:val="ConsPlusNormal0"/>
    <w:pPr>
      <w:autoSpaceDE w:val="0"/>
      <w:autoSpaceDN w:val="0"/>
    </w:pPr>
    <w:rPr>
      <w:rFonts w:ascii="Arial" w:eastAsia="Arial" w:hAnsi="Arial"/>
      <w:sz w:val="26"/>
      <w:szCs w:val="26"/>
    </w:rPr>
  </w:style>
  <w:style w:type="character" w:customStyle="1" w:styleId="ConsPlusNormal0">
    <w:name w:val="ConsPlusNormal Знак"/>
    <w:link w:val="ConsPlusNormal"/>
    <w:rPr>
      <w:rFonts w:ascii="Arial" w:eastAsia="Arial" w:hAnsi="Arial"/>
      <w:w w:val="100"/>
      <w:sz w:val="26"/>
      <w:szCs w:val="26"/>
      <w:shd w:val="clear" w:color="auto" w:fill="auto"/>
    </w:rPr>
  </w:style>
  <w:style w:type="paragraph" w:styleId="a7">
    <w:name w:val="Body Text Indent"/>
    <w:basedOn w:val="a"/>
    <w:link w:val="a8"/>
    <w:pPr>
      <w:ind w:left="283"/>
    </w:pPr>
    <w:rPr>
      <w:rFonts w:ascii="Times New Roman" w:eastAsia="Times New Roman" w:hAnsi="Times New Roman"/>
      <w:sz w:val="28"/>
      <w:szCs w:val="28"/>
    </w:rPr>
  </w:style>
  <w:style w:type="character" w:customStyle="1" w:styleId="a8">
    <w:name w:val="Основной текст с отступом Знак"/>
    <w:basedOn w:val="a0"/>
    <w:link w:val="a7"/>
    <w:rPr>
      <w:rFonts w:ascii="Times New Roman" w:eastAsia="Times New Roman" w:hAnsi="Times New Roman"/>
      <w:w w:val="100"/>
      <w:sz w:val="28"/>
      <w:szCs w:val="28"/>
      <w:shd w:val="clear" w:color="auto" w:fill="auto"/>
    </w:rPr>
  </w:style>
  <w:style w:type="paragraph" w:styleId="a9">
    <w:name w:val="Normal (Web)"/>
    <w:basedOn w:val="a"/>
    <w:unhideWhenUsed/>
    <w:pPr>
      <w:ind w:firstLine="150"/>
      <w:jc w:val="both"/>
    </w:pPr>
    <w:rPr>
      <w:rFonts w:ascii="Times New Roman" w:eastAsia="Times New Roman" w:hAnsi="Times New Roman"/>
      <w:sz w:val="21"/>
      <w:szCs w:val="21"/>
    </w:rPr>
  </w:style>
  <w:style w:type="character" w:styleId="aa">
    <w:name w:val="Hyperlink"/>
    <w:unhideWhenUsed/>
    <w:rPr>
      <w:rFonts w:ascii="Times New Roman" w:eastAsia="Times New Roman" w:hAnsi="Times New Roman"/>
      <w:color w:val="0000FF"/>
      <w:w w:val="100"/>
      <w:sz w:val="20"/>
      <w:szCs w:val="20"/>
      <w:u w:val="single"/>
      <w:shd w:val="clear" w:color="auto" w:fill="auto"/>
    </w:rPr>
  </w:style>
  <w:style w:type="paragraph" w:customStyle="1" w:styleId="041E0441043D043E0432043D043E043904260435043D04420440">
    <w:name w:val="&lt;041E&gt;&lt;0441&gt;&lt;043D&gt;&lt;043E&gt;&lt;0432&gt;&lt;043D&gt;&lt;043E&gt;&lt;0439&gt; &lt;0426&gt;&lt;0435&gt;&lt;043D&gt;&lt;0442&gt;&lt;0440&gt;"/>
    <w:basedOn w:val="a"/>
    <w:pPr>
      <w:autoSpaceDE w:val="0"/>
      <w:autoSpaceDN w:val="0"/>
      <w:jc w:val="center"/>
      <w:textAlignment w:val="center"/>
    </w:pPr>
    <w:rPr>
      <w:rFonts w:ascii="Arial" w:eastAsia="Arial" w:hAnsi="Arial"/>
      <w:b/>
      <w:color w:val="000000"/>
      <w:sz w:val="17"/>
      <w:szCs w:val="17"/>
    </w:rPr>
  </w:style>
  <w:style w:type="character" w:customStyle="1" w:styleId="041E0441043D043E0432043D043E04391">
    <w:name w:val="&lt;041E&gt;&lt;0441&gt;&lt;043D&gt;&lt;043E&gt;&lt;0432&gt;&lt;043D&gt;&lt;043E&gt;&lt;0439&gt;1"/>
    <w:rPr>
      <w:rFonts w:ascii="Arial" w:eastAsia="Arial" w:hAnsi="Arial"/>
      <w:w w:val="100"/>
      <w:sz w:val="20"/>
      <w:szCs w:val="20"/>
      <w:shd w:val="clear" w:color="auto" w:fill="auto"/>
    </w:rPr>
  </w:style>
  <w:style w:type="paragraph" w:styleId="ab">
    <w:name w:val="Body Text"/>
    <w:basedOn w:val="a"/>
    <w:link w:val="ac"/>
    <w:semiHidden/>
    <w:unhideWhenUsed/>
  </w:style>
  <w:style w:type="character" w:customStyle="1" w:styleId="ac">
    <w:name w:val="Основной текст Знак"/>
    <w:basedOn w:val="a0"/>
    <w:link w:val="ab"/>
    <w:semiHidden/>
  </w:style>
  <w:style w:type="character" w:customStyle="1" w:styleId="apple-style-span">
    <w:name w:val="apple-style-span"/>
    <w:basedOn w:val="a0"/>
  </w:style>
  <w:style w:type="character" w:customStyle="1" w:styleId="ad">
    <w:name w:val="Основной текст_"/>
    <w:link w:val="4"/>
    <w:rPr>
      <w:w w:val="100"/>
      <w:sz w:val="26"/>
      <w:szCs w:val="26"/>
      <w:shd w:val="clear" w:color="000000" w:fill="FFFFFF"/>
    </w:rPr>
  </w:style>
  <w:style w:type="character" w:customStyle="1" w:styleId="2">
    <w:name w:val="Основной текст2"/>
    <w:rPr>
      <w:rFonts w:ascii="Times New Roman" w:eastAsia="Times New Roman" w:hAnsi="Times New Roman"/>
      <w:b w:val="0"/>
      <w:color w:val="000000"/>
      <w:w w:val="100"/>
      <w:sz w:val="26"/>
      <w:szCs w:val="26"/>
      <w:u w:val="none"/>
      <w:shd w:val="clear" w:color="auto" w:fill="auto"/>
    </w:rPr>
  </w:style>
  <w:style w:type="character" w:customStyle="1" w:styleId="3">
    <w:name w:val="Основной текст3"/>
    <w:rPr>
      <w:rFonts w:ascii="Times New Roman" w:eastAsia="Times New Roman" w:hAnsi="Times New Roman"/>
      <w:b w:val="0"/>
      <w:color w:val="000000"/>
      <w:w w:val="100"/>
      <w:sz w:val="26"/>
      <w:szCs w:val="26"/>
      <w:u w:val="none"/>
      <w:shd w:val="clear" w:color="auto" w:fill="auto"/>
    </w:rPr>
  </w:style>
  <w:style w:type="paragraph" w:customStyle="1" w:styleId="4">
    <w:name w:val="Основной текст4"/>
    <w:basedOn w:val="a"/>
    <w:link w:val="ad"/>
    <w:pPr>
      <w:shd w:val="clear" w:color="000000" w:fill="FFFFFF"/>
      <w:jc w:val="both"/>
    </w:pPr>
    <w:rPr>
      <w:sz w:val="26"/>
      <w:szCs w:val="26"/>
    </w:rPr>
  </w:style>
  <w:style w:type="character" w:customStyle="1" w:styleId="95pt">
    <w:name w:val="Основной текст + 9;5 pt"/>
    <w:rPr>
      <w:rFonts w:ascii="Times New Roman" w:eastAsia="Times New Roman" w:hAnsi="Times New Roman"/>
      <w:b w:val="0"/>
      <w:color w:val="000000"/>
      <w:w w:val="100"/>
      <w:sz w:val="19"/>
      <w:szCs w:val="19"/>
      <w:u w:val="none"/>
      <w:shd w:val="clear" w:color="auto" w:fill="auto"/>
    </w:rPr>
  </w:style>
  <w:style w:type="paragraph" w:styleId="ae">
    <w:name w:val="header"/>
    <w:basedOn w:val="a"/>
    <w:link w:val="af"/>
    <w:unhideWhenUsed/>
    <w:pPr>
      <w:tabs>
        <w:tab w:val="center" w:pos="4677"/>
        <w:tab w:val="right" w:pos="9355"/>
      </w:tabs>
    </w:pPr>
  </w:style>
  <w:style w:type="character" w:customStyle="1" w:styleId="af">
    <w:name w:val="Верхний колонтитул Знак"/>
    <w:basedOn w:val="a0"/>
    <w:link w:val="ae"/>
  </w:style>
  <w:style w:type="paragraph" w:styleId="af0">
    <w:name w:val="footer"/>
    <w:basedOn w:val="a"/>
    <w:link w:val="af1"/>
    <w:unhideWhenUsed/>
    <w:pPr>
      <w:tabs>
        <w:tab w:val="center" w:pos="4677"/>
        <w:tab w:val="right" w:pos="9355"/>
      </w:tabs>
    </w:pPr>
  </w:style>
  <w:style w:type="character" w:customStyle="1" w:styleId="af1">
    <w:name w:val="Нижний колонтитул Знак"/>
    <w:basedOn w:val="a0"/>
    <w:link w:val="af0"/>
  </w:style>
  <w:style w:type="paragraph" w:customStyle="1" w:styleId="ConsPlusNonformat">
    <w:name w:val="ConsPlusNonformat"/>
    <w:pPr>
      <w:autoSpaceDE w:val="0"/>
      <w:autoSpaceDN w:val="0"/>
    </w:pPr>
    <w:rPr>
      <w:rFonts w:ascii="Courier New" w:eastAsia="Courier New" w:hAnsi="Courier New"/>
      <w:sz w:val="20"/>
      <w:szCs w:val="20"/>
    </w:rPr>
  </w:style>
  <w:style w:type="paragraph" w:customStyle="1" w:styleId="ConsPlusTitle">
    <w:name w:val="ConsPlusTitle"/>
    <w:pPr>
      <w:autoSpaceDE w:val="0"/>
      <w:autoSpaceDN w:val="0"/>
    </w:pPr>
    <w:rPr>
      <w:rFonts w:ascii="Arial" w:eastAsia="Arial" w:hAnsi="Arial"/>
      <w:b/>
      <w:sz w:val="20"/>
      <w:szCs w:val="20"/>
    </w:rPr>
  </w:style>
  <w:style w:type="character" w:customStyle="1" w:styleId="10">
    <w:name w:val="Заголовок 1 Знак"/>
    <w:basedOn w:val="a0"/>
    <w:link w:val="1"/>
    <w:rPr>
      <w:rFonts w:ascii="Arial" w:eastAsia="Arial" w:hAnsi="Arial"/>
      <w:b/>
      <w:color w:val="26282F"/>
      <w:w w:val="100"/>
      <w:sz w:val="24"/>
      <w:szCs w:val="24"/>
      <w:shd w:val="clear" w:color="auto" w:fill="auto"/>
    </w:rPr>
  </w:style>
  <w:style w:type="paragraph" w:customStyle="1" w:styleId="ConsPlusCell">
    <w:name w:val="ConsPlusCell"/>
    <w:pPr>
      <w:autoSpaceDE w:val="0"/>
      <w:autoSpaceDN w:val="0"/>
    </w:pPr>
    <w:rPr>
      <w:rFonts w:ascii="Courier New" w:eastAsia="Courier New" w:hAnsi="Courier New"/>
      <w:sz w:val="20"/>
      <w:szCs w:val="20"/>
    </w:rPr>
  </w:style>
  <w:style w:type="paragraph" w:customStyle="1" w:styleId="ConsPlusDocList">
    <w:name w:val="ConsPlusDocList"/>
    <w:pPr>
      <w:autoSpaceDE w:val="0"/>
      <w:autoSpaceDN w:val="0"/>
    </w:pPr>
    <w:rPr>
      <w:rFonts w:ascii="Courier New" w:eastAsia="Courier New" w:hAnsi="Courier New"/>
      <w:sz w:val="20"/>
      <w:szCs w:val="20"/>
    </w:rPr>
  </w:style>
  <w:style w:type="paragraph" w:customStyle="1" w:styleId="ConsPlusTitlePage">
    <w:name w:val="ConsPlusTitlePage"/>
    <w:pPr>
      <w:autoSpaceDE w:val="0"/>
      <w:autoSpaceDN w:val="0"/>
    </w:pPr>
    <w:rPr>
      <w:rFonts w:ascii="Tahoma" w:eastAsia="Tahoma" w:hAnsi="Tahoma"/>
      <w:sz w:val="20"/>
      <w:szCs w:val="20"/>
    </w:rPr>
  </w:style>
  <w:style w:type="paragraph" w:customStyle="1" w:styleId="ConsPlusJurTerm">
    <w:name w:val="ConsPlusJurTerm"/>
    <w:pPr>
      <w:autoSpaceDE w:val="0"/>
      <w:autoSpaceDN w:val="0"/>
    </w:pPr>
    <w:rPr>
      <w:rFonts w:ascii="Tahoma" w:eastAsia="Tahoma" w:hAnsi="Tahoma"/>
      <w:sz w:val="26"/>
      <w:szCs w:val="26"/>
    </w:rPr>
  </w:style>
  <w:style w:type="paragraph" w:customStyle="1" w:styleId="ConsPlusTextList">
    <w:name w:val="ConsPlusTextList"/>
    <w:pPr>
      <w:autoSpaceDE w:val="0"/>
      <w:autoSpaceDN w:val="0"/>
    </w:pPr>
    <w:rPr>
      <w:rFonts w:ascii="Arial" w:eastAsia="Arial" w:hAnsi="Arial"/>
      <w:sz w:val="20"/>
      <w:szCs w:val="20"/>
    </w:rPr>
  </w:style>
  <w:style w:type="character" w:customStyle="1" w:styleId="af2">
    <w:name w:val="Цветовое выделение"/>
    <w:rPr>
      <w:b/>
      <w:color w:val="26282F"/>
      <w:w w:val="100"/>
      <w:sz w:val="20"/>
      <w:szCs w:val="20"/>
      <w:shd w:val="clear" w:color="auto" w:fill="auto"/>
    </w:rPr>
  </w:style>
  <w:style w:type="character" w:customStyle="1" w:styleId="af3">
    <w:name w:val="Гипертекстовая ссылка"/>
    <w:rPr>
      <w:b w:val="0"/>
      <w:color w:val="106BBE"/>
      <w:w w:val="100"/>
      <w:sz w:val="20"/>
      <w:szCs w:val="20"/>
      <w:shd w:val="clear" w:color="auto" w:fill="auto"/>
    </w:rPr>
  </w:style>
  <w:style w:type="paragraph" w:customStyle="1" w:styleId="af4">
    <w:name w:val="Текст (справка)"/>
    <w:basedOn w:val="a"/>
    <w:next w:val="a"/>
    <w:pPr>
      <w:autoSpaceDE w:val="0"/>
      <w:autoSpaceDN w:val="0"/>
      <w:ind w:left="170" w:right="170"/>
    </w:pPr>
    <w:rPr>
      <w:rFonts w:ascii="Arial" w:eastAsia="Arial" w:hAnsi="Arial"/>
      <w:sz w:val="24"/>
      <w:szCs w:val="24"/>
    </w:rPr>
  </w:style>
  <w:style w:type="paragraph" w:customStyle="1" w:styleId="af5">
    <w:name w:val="Комментарий"/>
    <w:basedOn w:val="af4"/>
    <w:next w:val="a"/>
    <w:pPr>
      <w:autoSpaceDE/>
      <w:autoSpaceDN/>
      <w:jc w:val="both"/>
    </w:pPr>
    <w:rPr>
      <w:color w:val="353842"/>
      <w:sz w:val="20"/>
      <w:szCs w:val="20"/>
      <w:shd w:val="clear" w:color="000000" w:fill="F0F0F0"/>
    </w:rPr>
  </w:style>
  <w:style w:type="paragraph" w:customStyle="1" w:styleId="af6">
    <w:name w:val="Информация об изменениях документа"/>
    <w:basedOn w:val="af5"/>
    <w:next w:val="a"/>
    <w:rPr>
      <w:i/>
      <w:shd w:val="clear" w:color="auto" w:fill="auto"/>
    </w:rPr>
  </w:style>
  <w:style w:type="paragraph" w:customStyle="1" w:styleId="af7">
    <w:name w:val="Нормальный (таблица)"/>
    <w:basedOn w:val="a"/>
    <w:next w:val="a"/>
    <w:pPr>
      <w:autoSpaceDE w:val="0"/>
      <w:autoSpaceDN w:val="0"/>
      <w:jc w:val="both"/>
    </w:pPr>
    <w:rPr>
      <w:rFonts w:ascii="Arial" w:eastAsia="Arial" w:hAnsi="Arial"/>
      <w:sz w:val="24"/>
      <w:szCs w:val="24"/>
    </w:rPr>
  </w:style>
  <w:style w:type="paragraph" w:customStyle="1" w:styleId="af8">
    <w:name w:val="Прижатый влево"/>
    <w:basedOn w:val="a"/>
    <w:next w:val="a"/>
    <w:pPr>
      <w:autoSpaceDE w:val="0"/>
      <w:autoSpaceDN w:val="0"/>
    </w:pPr>
    <w:rPr>
      <w:rFonts w:ascii="Arial" w:eastAsia="Arial" w:hAnsi="Arial"/>
      <w:sz w:val="24"/>
      <w:szCs w:val="24"/>
    </w:rPr>
  </w:style>
  <w:style w:type="character" w:customStyle="1" w:styleId="af9">
    <w:name w:val="Цветовое выделение для Текст"/>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42A80A3009DFAA2076B95FF2521B571FE2EB31193652926668478631EF23E7D0CF38DC173C3972631740FW3p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60</Pages>
  <Words>19884</Words>
  <Characters>113340</Characters>
  <Application>Microsoft Office Word</Application>
  <DocSecurity>0</DocSecurity>
  <Lines>944</Lines>
  <Paragraphs>265</Paragraphs>
  <MMClips>0</MMClips>
  <ScaleCrop>false</ScaleCrop>
  <HeadingPairs>
    <vt:vector size="4" baseType="variant">
      <vt:variant>
        <vt:lpstr>Название</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132959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 Анна Игоревна</dc:creator>
  <cp:lastModifiedBy>Задорожный Александр Иванович</cp:lastModifiedBy>
  <cp:revision>3</cp:revision>
  <dcterms:created xsi:type="dcterms:W3CDTF">2018-05-29T20:57:00Z</dcterms:created>
  <dcterms:modified xsi:type="dcterms:W3CDTF">2018-05-30T02:53:00Z</dcterms:modified>
</cp:coreProperties>
</file>