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AC" w:rsidRDefault="006069AC" w:rsidP="002E7A5C">
      <w:pPr>
        <w:jc w:val="center"/>
        <w:rPr>
          <w:b/>
          <w:szCs w:val="28"/>
        </w:rPr>
      </w:pPr>
      <w:r w:rsidRPr="006069AC">
        <w:rPr>
          <w:b/>
        </w:rPr>
        <w:t xml:space="preserve">Разъяснения применения </w:t>
      </w:r>
      <w:r w:rsidRPr="006069AC">
        <w:rPr>
          <w:b/>
          <w:szCs w:val="28"/>
        </w:rPr>
        <w:t>порядка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характера, утвержденного постановлением Правительства Камчатского края от 18.10.2017 № 436-П</w:t>
      </w:r>
    </w:p>
    <w:p w:rsidR="006069AC" w:rsidRPr="006069AC" w:rsidRDefault="006069AC" w:rsidP="002E7A5C">
      <w:pPr>
        <w:jc w:val="center"/>
        <w:rPr>
          <w:b/>
        </w:rPr>
      </w:pPr>
    </w:p>
    <w:p w:rsidR="001872AC" w:rsidRDefault="001872AC" w:rsidP="001872AC">
      <w:pPr>
        <w:spacing w:line="360" w:lineRule="auto"/>
        <w:ind w:firstLine="709"/>
        <w:contextualSpacing/>
        <w:jc w:val="both"/>
        <w:rPr>
          <w:szCs w:val="28"/>
        </w:rPr>
      </w:pPr>
      <w:proofErr w:type="gramStart"/>
      <w:r w:rsidRPr="0007432A">
        <w:rPr>
          <w:szCs w:val="28"/>
        </w:rPr>
        <w:t>В адрес Министерства жилищно-коммунального хозяйства и энергетики Камчатского края (далее – Министерство) и Фонда капитального ремонта многоквартирных домов Камчатского края (далее – Фонд) поступают обращения органов местного самоуправления муниципальных образований в Камчатском крае о применении порядка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характера, утвержденного постановлением Правительства Камчатского</w:t>
      </w:r>
      <w:proofErr w:type="gramEnd"/>
      <w:r w:rsidRPr="0007432A">
        <w:rPr>
          <w:szCs w:val="28"/>
        </w:rPr>
        <w:t xml:space="preserve"> края от 18.10.2017 № 436-П</w:t>
      </w:r>
      <w:r>
        <w:rPr>
          <w:szCs w:val="28"/>
        </w:rPr>
        <w:t xml:space="preserve"> (далее – Порядок)</w:t>
      </w:r>
      <w:r w:rsidRPr="0007432A">
        <w:rPr>
          <w:szCs w:val="28"/>
        </w:rPr>
        <w:t>, в целях его реализации для устранения последствий   прохождения активных циклонов</w:t>
      </w:r>
      <w:r>
        <w:rPr>
          <w:szCs w:val="28"/>
        </w:rPr>
        <w:t>.</w:t>
      </w:r>
    </w:p>
    <w:p w:rsidR="001872AC" w:rsidRDefault="001872AC" w:rsidP="001872AC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 связи с этим Министерство разъясняет.</w:t>
      </w:r>
    </w:p>
    <w:p w:rsidR="006A62A1" w:rsidRDefault="006A62A1" w:rsidP="001872AC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Организация проведения капитального ремонта общего имущества в многоквартирных домах в Камчатском крае регламентирована Законом Камчатского края от 02.12.2013 № 359 (далее – Закон Камчатского края № 359).</w:t>
      </w:r>
    </w:p>
    <w:p w:rsidR="006A62A1" w:rsidRDefault="006A62A1" w:rsidP="006A62A1">
      <w:pPr>
        <w:pStyle w:val="a8"/>
        <w:shd w:val="clear" w:color="auto" w:fill="FFFFFF"/>
        <w:spacing w:before="0" w:beforeAutospacing="0" w:after="24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Обращаем особое внимание на то, что капитальный ремонт общего имущества в многоквартирном доме в соответствии с Законом Камчатского края № 359, является </w:t>
      </w:r>
      <w:r w:rsidRPr="006A62A1">
        <w:rPr>
          <w:b/>
          <w:sz w:val="28"/>
          <w:szCs w:val="28"/>
        </w:rPr>
        <w:t>плановым</w:t>
      </w:r>
      <w:r>
        <w:rPr>
          <w:sz w:val="28"/>
          <w:szCs w:val="28"/>
        </w:rPr>
        <w:t xml:space="preserve"> мероприятием, которому предшествует длительная подготовительная работа (принятие решения собственниками помещений в многоквартирном доме о проведении капитального ремонта, утверждение краткосрочного плана реализации региональной программы капитального ремонта, подготовка проектной документации, проведение конкурсного отбора подрядной организации для выполнения капитального ремонта общего</w:t>
      </w:r>
      <w:proofErr w:type="gramEnd"/>
      <w:r>
        <w:rPr>
          <w:sz w:val="28"/>
          <w:szCs w:val="28"/>
        </w:rPr>
        <w:t xml:space="preserve"> имущества в многоквартирном доме). При этом из перечня подготовительных работ Порядком исключена только одна процедура – включение соответствующих работ в краткосрочный план реализации региональной программы. </w:t>
      </w:r>
    </w:p>
    <w:p w:rsidR="001872AC" w:rsidRDefault="001872AC" w:rsidP="006A62A1">
      <w:pPr>
        <w:pStyle w:val="a8"/>
        <w:shd w:val="clear" w:color="auto" w:fill="FFFFFF"/>
        <w:spacing w:before="0" w:beforeAutospacing="0" w:after="24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7432A">
        <w:rPr>
          <w:sz w:val="28"/>
          <w:szCs w:val="28"/>
        </w:rPr>
        <w:lastRenderedPageBreak/>
        <w:t>Аварией для целей Порядка признается</w:t>
      </w:r>
      <w:r>
        <w:rPr>
          <w:b/>
        </w:rPr>
        <w:t xml:space="preserve"> </w:t>
      </w:r>
      <w:r>
        <w:rPr>
          <w:sz w:val="28"/>
          <w:szCs w:val="28"/>
        </w:rPr>
        <w:t xml:space="preserve">опасное </w:t>
      </w:r>
      <w:r w:rsidRPr="001512E2">
        <w:rPr>
          <w:b/>
          <w:sz w:val="28"/>
          <w:szCs w:val="28"/>
        </w:rPr>
        <w:t>техногенное происшествие</w:t>
      </w:r>
      <w:r>
        <w:rPr>
          <w:sz w:val="28"/>
          <w:szCs w:val="28"/>
        </w:rPr>
        <w:t>, создающее на объекте (многоквартирном доме),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 (</w:t>
      </w:r>
      <w:r w:rsidRPr="009E3FE4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9E3FE4">
        <w:rPr>
          <w:sz w:val="28"/>
          <w:szCs w:val="28"/>
        </w:rPr>
        <w:t xml:space="preserve"> </w:t>
      </w:r>
      <w:hyperlink r:id="rId5">
        <w:r w:rsidRPr="001512E2">
          <w:rPr>
            <w:rStyle w:val="-"/>
            <w:color w:val="auto"/>
            <w:sz w:val="28"/>
            <w:szCs w:val="28"/>
            <w:u w:val="none"/>
          </w:rPr>
          <w:t>закон</w:t>
        </w:r>
      </w:hyperlink>
      <w:r w:rsidRPr="009E3FE4">
        <w:rPr>
          <w:sz w:val="28"/>
          <w:szCs w:val="28"/>
        </w:rPr>
        <w:t xml:space="preserve"> от 30</w:t>
      </w:r>
      <w:r>
        <w:rPr>
          <w:sz w:val="28"/>
          <w:szCs w:val="28"/>
        </w:rPr>
        <w:t>.12.</w:t>
      </w:r>
      <w:r w:rsidRPr="009E3FE4">
        <w:rPr>
          <w:sz w:val="28"/>
          <w:szCs w:val="28"/>
        </w:rPr>
        <w:t>2009 № 384-ФЗ «Технический регламент о безопасности зданий и сооружений»</w:t>
      </w:r>
      <w:r>
        <w:rPr>
          <w:sz w:val="28"/>
          <w:szCs w:val="28"/>
        </w:rPr>
        <w:t>).</w:t>
      </w:r>
      <w:proofErr w:type="gramEnd"/>
    </w:p>
    <w:p w:rsidR="001872AC" w:rsidRPr="006A62A1" w:rsidRDefault="001872AC" w:rsidP="001872AC">
      <w:pPr>
        <w:pStyle w:val="a8"/>
        <w:shd w:val="clear" w:color="auto" w:fill="FFFFFF"/>
        <w:spacing w:before="0" w:beforeAutospacing="0" w:after="24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A62A1">
        <w:rPr>
          <w:b/>
          <w:color w:val="000000"/>
          <w:sz w:val="28"/>
          <w:szCs w:val="28"/>
        </w:rPr>
        <w:t>При этом под действие Порядка не подпадают случаи накопленного физического износа общего имущества многоквартирных домов в рамках их текущей эксплуатации, а также последствия ненадлежащего содержания общего имущества в многоквартирном доме.</w:t>
      </w:r>
    </w:p>
    <w:p w:rsidR="001872AC" w:rsidRDefault="001872AC" w:rsidP="001872AC">
      <w:pPr>
        <w:pStyle w:val="a8"/>
        <w:shd w:val="clear" w:color="auto" w:fill="FFFFFF"/>
        <w:spacing w:before="0" w:beforeAutospacing="0" w:after="24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ч. 1 ст. 161 Жилищного кодекса Российской Федерации </w:t>
      </w:r>
      <w:r>
        <w:rPr>
          <w:sz w:val="28"/>
          <w:szCs w:val="28"/>
        </w:rPr>
        <w:t xml:space="preserve"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стандарты и </w:t>
      </w:r>
      <w:hyperlink r:id="rId6" w:history="1">
        <w:r w:rsidRPr="0020397C">
          <w:rPr>
            <w:sz w:val="28"/>
            <w:szCs w:val="28"/>
          </w:rPr>
          <w:t>правила</w:t>
        </w:r>
      </w:hyperlink>
      <w:r w:rsidRPr="0020397C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по управлению многоквартирными домами.</w:t>
      </w:r>
    </w:p>
    <w:p w:rsidR="001872AC" w:rsidRDefault="001872AC" w:rsidP="001872AC">
      <w:pPr>
        <w:pStyle w:val="a8"/>
        <w:shd w:val="clear" w:color="auto" w:fill="FFFFFF"/>
        <w:spacing w:before="0" w:beforeAutospacing="0" w:after="24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</w:t>
      </w:r>
      <w:hyperlink r:id="rId7" w:history="1">
        <w:r w:rsidRPr="00742F63">
          <w:rPr>
            <w:sz w:val="28"/>
            <w:szCs w:val="28"/>
          </w:rPr>
          <w:t>перечень</w:t>
        </w:r>
      </w:hyperlink>
      <w:r w:rsidRPr="00742F63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 03.04.2013 № 290, включает в себя также работы по восстановлению работоспособности объектов общего имущества в многоквартирном доме.</w:t>
      </w:r>
    </w:p>
    <w:p w:rsidR="001872AC" w:rsidRDefault="001872AC" w:rsidP="001872AC">
      <w:pPr>
        <w:pStyle w:val="a8"/>
        <w:shd w:val="clear" w:color="auto" w:fill="FFFFFF"/>
        <w:spacing w:before="0" w:beforeAutospacing="0" w:after="24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 управляющие организации, товарищества собственников жилья, </w:t>
      </w:r>
      <w:r>
        <w:rPr>
          <w:sz w:val="28"/>
          <w:szCs w:val="28"/>
        </w:rPr>
        <w:t>жилищные кооперативы или иные специализированные потребительские кооперативы, при непосредственном способе управления -  лица, выполняющие работы по содержанию и ремонту общего имущества в многоквартирном доме в</w:t>
      </w:r>
      <w:r w:rsidRPr="008126E8">
        <w:rPr>
          <w:sz w:val="28"/>
          <w:szCs w:val="28"/>
        </w:rPr>
        <w:t xml:space="preserve"> целях предотвращения угрозы причинения вреда </w:t>
      </w:r>
      <w:r w:rsidRPr="008126E8">
        <w:rPr>
          <w:sz w:val="28"/>
          <w:szCs w:val="28"/>
        </w:rPr>
        <w:lastRenderedPageBreak/>
        <w:t>жизни и здоровью г</w:t>
      </w:r>
      <w:r>
        <w:rPr>
          <w:sz w:val="28"/>
          <w:szCs w:val="28"/>
        </w:rPr>
        <w:t>раждан (жителей дома), имуществу</w:t>
      </w:r>
      <w:r w:rsidRPr="008126E8">
        <w:rPr>
          <w:sz w:val="28"/>
          <w:szCs w:val="28"/>
        </w:rPr>
        <w:t xml:space="preserve"> граждан, </w:t>
      </w:r>
      <w:r w:rsidRPr="006A62A1">
        <w:rPr>
          <w:b/>
          <w:sz w:val="28"/>
          <w:szCs w:val="28"/>
        </w:rPr>
        <w:t xml:space="preserve">обязаны </w:t>
      </w:r>
      <w:r w:rsidRPr="008126E8">
        <w:rPr>
          <w:sz w:val="28"/>
          <w:szCs w:val="28"/>
        </w:rPr>
        <w:t>прин</w:t>
      </w:r>
      <w:r>
        <w:rPr>
          <w:sz w:val="28"/>
          <w:szCs w:val="28"/>
        </w:rPr>
        <w:t xml:space="preserve">имать </w:t>
      </w:r>
      <w:r w:rsidRPr="008126E8">
        <w:rPr>
          <w:sz w:val="28"/>
          <w:szCs w:val="28"/>
        </w:rPr>
        <w:t>меры по устранению выявленных повреждений в рамках аварийно-восстановительных работ, осуществ</w:t>
      </w:r>
      <w:r>
        <w:rPr>
          <w:sz w:val="28"/>
          <w:szCs w:val="28"/>
        </w:rPr>
        <w:t>ля</w:t>
      </w:r>
      <w:r w:rsidRPr="008126E8">
        <w:rPr>
          <w:sz w:val="28"/>
          <w:szCs w:val="28"/>
        </w:rPr>
        <w:t>ть текущий ремонт, выполняемый для поддержания технических характеристик дома, с принятием мер безопасности.</w:t>
      </w:r>
    </w:p>
    <w:p w:rsidR="001872AC" w:rsidRDefault="001872AC" w:rsidP="001872AC">
      <w:pPr>
        <w:pStyle w:val="a8"/>
        <w:shd w:val="clear" w:color="auto" w:fill="FFFFFF"/>
        <w:spacing w:before="0" w:beforeAutospacing="0" w:after="24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объемы работ по капитальному ремонту общего имущества в многоквартирном доме, планируемые к выполнению в соответствии с Порядком должны соответствовать объемам работ по капитальному ремонту, установленным Правилами и нормами технической эксплуатации жилищного Фонда, утвержденными </w:t>
      </w:r>
      <w:r w:rsidR="006A62A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остановлением Госстро</w:t>
      </w:r>
      <w:r w:rsidR="006A62A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Российской Федерации от 27.09.2003 № 170. </w:t>
      </w:r>
    </w:p>
    <w:p w:rsidR="001872AC" w:rsidRDefault="001872AC" w:rsidP="001872AC">
      <w:pPr>
        <w:pStyle w:val="a8"/>
        <w:shd w:val="clear" w:color="auto" w:fill="FFFFFF"/>
        <w:spacing w:before="0" w:beforeAutospacing="0" w:after="240" w:afterAutospacing="0"/>
        <w:ind w:firstLine="539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1872AC" w:rsidSect="00ED71AD">
      <w:pgSz w:w="11906" w:h="16838"/>
      <w:pgMar w:top="1134" w:right="567" w:bottom="993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5C"/>
    <w:rsid w:val="00046AC2"/>
    <w:rsid w:val="0007303F"/>
    <w:rsid w:val="000E26CE"/>
    <w:rsid w:val="001512E2"/>
    <w:rsid w:val="001872AC"/>
    <w:rsid w:val="0027109F"/>
    <w:rsid w:val="002C650E"/>
    <w:rsid w:val="002E4E40"/>
    <w:rsid w:val="002E7A5C"/>
    <w:rsid w:val="00311586"/>
    <w:rsid w:val="00323A2F"/>
    <w:rsid w:val="00343F64"/>
    <w:rsid w:val="003A7F43"/>
    <w:rsid w:val="003F06B6"/>
    <w:rsid w:val="006069AC"/>
    <w:rsid w:val="0063662E"/>
    <w:rsid w:val="006A62A1"/>
    <w:rsid w:val="00763163"/>
    <w:rsid w:val="00810E65"/>
    <w:rsid w:val="008E69C4"/>
    <w:rsid w:val="00980839"/>
    <w:rsid w:val="009A6317"/>
    <w:rsid w:val="009A6E45"/>
    <w:rsid w:val="009C1D0E"/>
    <w:rsid w:val="00A317E0"/>
    <w:rsid w:val="00A85D30"/>
    <w:rsid w:val="00AB6E47"/>
    <w:rsid w:val="00AD5008"/>
    <w:rsid w:val="00AF1DAD"/>
    <w:rsid w:val="00B914CC"/>
    <w:rsid w:val="00BD2C82"/>
    <w:rsid w:val="00BF75EC"/>
    <w:rsid w:val="00C91255"/>
    <w:rsid w:val="00CE078F"/>
    <w:rsid w:val="00D02722"/>
    <w:rsid w:val="00DF77C9"/>
    <w:rsid w:val="00DF7B00"/>
    <w:rsid w:val="00ED71AD"/>
    <w:rsid w:val="00F17A0F"/>
    <w:rsid w:val="00F7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A5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7A5C"/>
    <w:pPr>
      <w:jc w:val="both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2E7A5C"/>
    <w:rPr>
      <w:bCs/>
      <w:sz w:val="28"/>
      <w:szCs w:val="24"/>
    </w:rPr>
  </w:style>
  <w:style w:type="character" w:styleId="a5">
    <w:name w:val="Hyperlink"/>
    <w:basedOn w:val="a0"/>
    <w:uiPriority w:val="99"/>
    <w:unhideWhenUsed/>
    <w:rsid w:val="002E7A5C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2E7A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E7A5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72AC"/>
    <w:pPr>
      <w:spacing w:before="100" w:beforeAutospacing="1" w:after="100" w:afterAutospacing="1"/>
    </w:pPr>
    <w:rPr>
      <w:sz w:val="24"/>
      <w:szCs w:val="24"/>
    </w:rPr>
  </w:style>
  <w:style w:type="character" w:customStyle="1" w:styleId="-">
    <w:name w:val="Интернет-ссылка"/>
    <w:rsid w:val="001872A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A5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7A5C"/>
    <w:pPr>
      <w:jc w:val="both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2E7A5C"/>
    <w:rPr>
      <w:bCs/>
      <w:sz w:val="28"/>
      <w:szCs w:val="24"/>
    </w:rPr>
  </w:style>
  <w:style w:type="character" w:styleId="a5">
    <w:name w:val="Hyperlink"/>
    <w:basedOn w:val="a0"/>
    <w:uiPriority w:val="99"/>
    <w:unhideWhenUsed/>
    <w:rsid w:val="002E7A5C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2E7A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E7A5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72AC"/>
    <w:pPr>
      <w:spacing w:before="100" w:beforeAutospacing="1" w:after="100" w:afterAutospacing="1"/>
    </w:pPr>
    <w:rPr>
      <w:sz w:val="24"/>
      <w:szCs w:val="24"/>
    </w:rPr>
  </w:style>
  <w:style w:type="character" w:customStyle="1" w:styleId="-">
    <w:name w:val="Интернет-ссылка"/>
    <w:rsid w:val="001872A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CC087E86AD3AAD0D7682D52B672FF86327B4318A13453CD0CC721BC9FE1F4ED8396E7D4092BA28v1E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726DBFB205B59F7FE496C5C07CF1985CFB002C53840E6E5183E01F1B1C23D6643AE015BD0836D4m8t3D" TargetMode="External"/><Relationship Id="rId5" Type="http://schemas.openxmlformats.org/officeDocument/2006/relationships/hyperlink" Target="consultantplus://offline/ref=1464C62AC72CBDAFD4228B2A5A7BADE85C7E9087A6E8E68094D0FE01E0z3d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4352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Вероника Сергеевна</dc:creator>
  <cp:lastModifiedBy>Конькова Елена Вячеславовна</cp:lastModifiedBy>
  <cp:revision>2</cp:revision>
  <cp:lastPrinted>2018-02-26T03:35:00Z</cp:lastPrinted>
  <dcterms:created xsi:type="dcterms:W3CDTF">2018-02-27T01:11:00Z</dcterms:created>
  <dcterms:modified xsi:type="dcterms:W3CDTF">2018-02-27T01:11:00Z</dcterms:modified>
</cp:coreProperties>
</file>