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32" w:rsidRDefault="00F013C9">
      <w:pPr>
        <w:spacing w:line="276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62" y="0"/>
                <wp:lineTo x="-62" y="20835"/>
                <wp:lineTo x="20905" y="20835"/>
                <wp:lineTo x="20905" y="0"/>
                <wp:lineTo x="-62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C32" w:rsidRDefault="00D03C32">
      <w:pPr>
        <w:spacing w:line="360" w:lineRule="auto"/>
        <w:jc w:val="center"/>
        <w:rPr>
          <w:sz w:val="32"/>
        </w:rPr>
      </w:pPr>
    </w:p>
    <w:p w:rsidR="00D03C32" w:rsidRDefault="00D03C32">
      <w:pPr>
        <w:jc w:val="center"/>
        <w:rPr>
          <w:b/>
          <w:sz w:val="32"/>
        </w:rPr>
      </w:pPr>
    </w:p>
    <w:p w:rsidR="00D03C32" w:rsidRDefault="00D03C32">
      <w:pPr>
        <w:rPr>
          <w:b/>
          <w:sz w:val="32"/>
        </w:rPr>
      </w:pPr>
    </w:p>
    <w:p w:rsidR="00D03C32" w:rsidRDefault="00F013C9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3C32" w:rsidRDefault="00D03C32">
      <w:pPr>
        <w:jc w:val="center"/>
        <w:rPr>
          <w:b/>
          <w:sz w:val="28"/>
        </w:rPr>
      </w:pPr>
    </w:p>
    <w:p w:rsidR="00D03C32" w:rsidRDefault="00F013C9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D03C32" w:rsidRDefault="00F013C9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D03C32" w:rsidRDefault="00D03C32">
      <w:pPr>
        <w:spacing w:line="276" w:lineRule="auto"/>
        <w:ind w:firstLine="709"/>
        <w:jc w:val="center"/>
        <w:rPr>
          <w:sz w:val="28"/>
        </w:rPr>
      </w:pPr>
    </w:p>
    <w:p w:rsidR="00D03C32" w:rsidRDefault="00D03C32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03C32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03C32" w:rsidRDefault="00F013C9">
            <w:pPr>
              <w:widowControl w:val="0"/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D03C32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03C32" w:rsidRDefault="00F013C9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03C3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03C32" w:rsidRDefault="00D03C32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D03C32" w:rsidRDefault="00D03C32">
      <w:pPr>
        <w:ind w:firstLine="709"/>
        <w:jc w:val="both"/>
        <w:rPr>
          <w:sz w:val="28"/>
        </w:rPr>
      </w:pPr>
    </w:p>
    <w:tbl>
      <w:tblPr>
        <w:tblStyle w:val="afff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D03C32">
        <w:trPr>
          <w:trHeight w:val="8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CC2B46" w:rsidP="00CC2B46">
            <w:pPr>
              <w:widowControl w:val="0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«О внесении   изменений в </w:t>
            </w:r>
            <w:r w:rsidR="00F013C9">
              <w:rPr>
                <w:b/>
                <w:sz w:val="28"/>
              </w:rPr>
              <w:t>государственн</w:t>
            </w:r>
            <w:r>
              <w:rPr>
                <w:b/>
                <w:sz w:val="28"/>
              </w:rPr>
              <w:t>ую</w:t>
            </w:r>
            <w:r w:rsidR="00F013C9">
              <w:rPr>
                <w:b/>
                <w:sz w:val="28"/>
              </w:rPr>
              <w:t xml:space="preserve"> программ</w:t>
            </w:r>
            <w:r>
              <w:rPr>
                <w:b/>
                <w:sz w:val="28"/>
              </w:rPr>
              <w:t>у</w:t>
            </w:r>
            <w:r w:rsidR="00F013C9">
              <w:rPr>
                <w:b/>
                <w:sz w:val="28"/>
              </w:rPr>
              <w:t xml:space="preserve"> Камчатского края «Обращение с отходами производства и потребления в Камчатском крае»</w:t>
            </w:r>
            <w:r>
              <w:rPr>
                <w:b/>
                <w:sz w:val="28"/>
              </w:rPr>
              <w:t>, утвержденную постановлением Правительства Камчатского края от 06.03.2024 № 88-П»</w:t>
            </w:r>
          </w:p>
        </w:tc>
      </w:tr>
    </w:tbl>
    <w:p w:rsidR="00D03C32" w:rsidRDefault="00D03C32">
      <w:pPr>
        <w:ind w:firstLine="709"/>
        <w:jc w:val="both"/>
        <w:rPr>
          <w:sz w:val="28"/>
        </w:rPr>
      </w:pPr>
    </w:p>
    <w:p w:rsidR="00D03C32" w:rsidRDefault="00F013C9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D03C32" w:rsidRDefault="00D03C32">
      <w:pPr>
        <w:ind w:firstLine="709"/>
        <w:jc w:val="both"/>
        <w:rPr>
          <w:sz w:val="28"/>
        </w:rPr>
      </w:pPr>
    </w:p>
    <w:p w:rsidR="00D03C32" w:rsidRDefault="00F013C9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CC2B46">
        <w:rPr>
          <w:sz w:val="28"/>
        </w:rPr>
        <w:t xml:space="preserve">Внести в </w:t>
      </w:r>
      <w:r>
        <w:rPr>
          <w:sz w:val="28"/>
        </w:rPr>
        <w:t>государственную программу Камчатского края «Обращение с отходами производства и потребления в Камчатском крае»</w:t>
      </w:r>
      <w:r w:rsidR="00CC2B46">
        <w:rPr>
          <w:sz w:val="28"/>
        </w:rPr>
        <w:t>, утвержденную постановлением Правительства Камчатского края</w:t>
      </w:r>
      <w:r>
        <w:rPr>
          <w:sz w:val="28"/>
        </w:rPr>
        <w:t xml:space="preserve"> </w:t>
      </w:r>
      <w:r w:rsidR="00600113">
        <w:rPr>
          <w:sz w:val="28"/>
        </w:rPr>
        <w:t xml:space="preserve">от 06.03.2024 № 88-П, </w:t>
      </w:r>
      <w:r w:rsidR="00CC2B46">
        <w:rPr>
          <w:sz w:val="28"/>
        </w:rPr>
        <w:t xml:space="preserve">изменения </w:t>
      </w:r>
      <w:r w:rsidR="00600113">
        <w:rPr>
          <w:sz w:val="28"/>
        </w:rPr>
        <w:t>согласно</w:t>
      </w:r>
      <w:r w:rsidR="00CC2B46">
        <w:rPr>
          <w:sz w:val="28"/>
        </w:rPr>
        <w:t xml:space="preserve"> приложени</w:t>
      </w:r>
      <w:r w:rsidR="00600113">
        <w:rPr>
          <w:sz w:val="28"/>
        </w:rPr>
        <w:t>ю</w:t>
      </w:r>
      <w:r w:rsidR="00CC2B46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03C32" w:rsidRDefault="00CC2B4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013C9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D03C32" w:rsidRDefault="00D03C32">
      <w:pPr>
        <w:ind w:firstLine="709"/>
        <w:jc w:val="both"/>
        <w:rPr>
          <w:sz w:val="28"/>
        </w:rPr>
      </w:pPr>
    </w:p>
    <w:p w:rsidR="00D03C32" w:rsidRDefault="00D03C32">
      <w:pPr>
        <w:ind w:firstLine="709"/>
        <w:jc w:val="both"/>
        <w:rPr>
          <w:sz w:val="28"/>
        </w:rPr>
      </w:pPr>
    </w:p>
    <w:p w:rsidR="00D03C32" w:rsidRDefault="00D03C32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 w:rsidR="00D03C32">
        <w:trPr>
          <w:trHeight w:val="222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03C32" w:rsidRDefault="00F013C9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D03C32" w:rsidRDefault="00D03C32">
            <w:pPr>
              <w:ind w:left="30" w:right="27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03C32" w:rsidRDefault="00F013C9">
            <w:pPr>
              <w:ind w:left="3" w:hanging="3"/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</w:p>
          <w:p w:rsidR="00D03C32" w:rsidRDefault="00D03C32">
            <w:pPr>
              <w:ind w:left="142" w:hanging="142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03C32" w:rsidRDefault="00D03C32">
            <w:pPr>
              <w:ind w:right="135"/>
              <w:jc w:val="right"/>
              <w:rPr>
                <w:sz w:val="28"/>
              </w:rPr>
            </w:pPr>
          </w:p>
          <w:p w:rsidR="00D03C32" w:rsidRDefault="00F013C9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Е.А. Чекин</w:t>
            </w:r>
          </w:p>
        </w:tc>
      </w:tr>
    </w:tbl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1"/>
        <w:gridCol w:w="3665"/>
        <w:gridCol w:w="480"/>
        <w:gridCol w:w="1874"/>
        <w:gridCol w:w="485"/>
        <w:gridCol w:w="1696"/>
      </w:tblGrid>
      <w:tr w:rsidR="00D03C32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pageBreakBefore/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F013C9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1 к постановлению</w:t>
            </w:r>
          </w:p>
        </w:tc>
      </w:tr>
      <w:tr w:rsidR="00D03C32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F013C9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D03C32"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D03C32">
            <w:pPr>
              <w:widowControl w:val="0"/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F013C9">
            <w:pPr>
              <w:widowControl w:val="0"/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F013C9">
            <w:pPr>
              <w:widowControl w:val="0"/>
              <w:spacing w:after="60"/>
              <w:ind w:left="8079" w:hanging="8079"/>
              <w:jc w:val="right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F013C9">
            <w:pPr>
              <w:widowControl w:val="0"/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3C32" w:rsidRDefault="00F013C9">
            <w:pPr>
              <w:widowControl w:val="0"/>
              <w:spacing w:after="60"/>
              <w:ind w:left="8079" w:hanging="8079"/>
              <w:jc w:val="right"/>
              <w:rPr>
                <w:color w:val="FFFFFF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EGUMSTAMP]</w:t>
            </w:r>
          </w:p>
        </w:tc>
      </w:tr>
    </w:tbl>
    <w:p w:rsidR="00D03C32" w:rsidRDefault="00D03C32">
      <w:pPr>
        <w:jc w:val="center"/>
        <w:rPr>
          <w:sz w:val="28"/>
        </w:rPr>
      </w:pPr>
    </w:p>
    <w:p w:rsidR="00600113" w:rsidRDefault="00600113" w:rsidP="00600113">
      <w:pPr>
        <w:pStyle w:val="af"/>
        <w:tabs>
          <w:tab w:val="left" w:pos="0"/>
          <w:tab w:val="left" w:pos="284"/>
        </w:tabs>
        <w:ind w:left="0"/>
        <w:jc w:val="center"/>
        <w:rPr>
          <w:sz w:val="28"/>
        </w:rPr>
      </w:pPr>
      <w:r>
        <w:rPr>
          <w:sz w:val="28"/>
        </w:rPr>
        <w:t>Изменения</w:t>
      </w:r>
    </w:p>
    <w:p w:rsidR="00D03C32" w:rsidRDefault="00600113" w:rsidP="00600113">
      <w:pPr>
        <w:pStyle w:val="af"/>
        <w:tabs>
          <w:tab w:val="left" w:pos="0"/>
          <w:tab w:val="left" w:pos="284"/>
        </w:tabs>
        <w:ind w:left="0"/>
        <w:jc w:val="center"/>
        <w:rPr>
          <w:sz w:val="28"/>
        </w:rPr>
      </w:pPr>
      <w:r>
        <w:rPr>
          <w:sz w:val="28"/>
        </w:rPr>
        <w:t>в государственную программу Камчатского края «Обращение с отходами производства и потребления в Камчатском крае», утвержденную постановлением Правительства Камчатского края от 06.03.2024 № 88-П</w:t>
      </w:r>
    </w:p>
    <w:p w:rsidR="00D03C32" w:rsidRDefault="00D03C3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D7B2E" w:rsidRDefault="005D7B2E" w:rsidP="005D7B2E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</w:t>
      </w:r>
      <w:r w:rsidR="009B6711" w:rsidRPr="009B6711">
        <w:rPr>
          <w:rFonts w:ascii="Times New Roman" w:hAnsi="Times New Roman"/>
          <w:color w:val="000000" w:themeColor="text1"/>
          <w:sz w:val="28"/>
        </w:rPr>
        <w:t xml:space="preserve">бзац </w:t>
      </w:r>
      <w:r w:rsidR="00E26299">
        <w:rPr>
          <w:rFonts w:ascii="Times New Roman" w:hAnsi="Times New Roman"/>
          <w:color w:val="000000" w:themeColor="text1"/>
          <w:sz w:val="28"/>
        </w:rPr>
        <w:t>2</w:t>
      </w:r>
      <w:r w:rsidR="009B6711" w:rsidRPr="009B6711">
        <w:rPr>
          <w:rFonts w:ascii="Times New Roman" w:hAnsi="Times New Roman"/>
          <w:color w:val="000000" w:themeColor="text1"/>
          <w:sz w:val="28"/>
        </w:rPr>
        <w:t xml:space="preserve"> </w:t>
      </w:r>
      <w:r w:rsidR="00A74D5C">
        <w:rPr>
          <w:rFonts w:ascii="Times New Roman" w:hAnsi="Times New Roman"/>
          <w:color w:val="000000" w:themeColor="text1"/>
          <w:sz w:val="28"/>
        </w:rPr>
        <w:t xml:space="preserve">пункта 1 </w:t>
      </w:r>
      <w:r>
        <w:rPr>
          <w:rFonts w:ascii="Times New Roman" w:hAnsi="Times New Roman"/>
          <w:color w:val="000000" w:themeColor="text1"/>
          <w:sz w:val="28"/>
        </w:rPr>
        <w:t>изложить в следующей редакции:</w:t>
      </w:r>
    </w:p>
    <w:p w:rsidR="009B6711" w:rsidRDefault="005D7B2E" w:rsidP="005D7B2E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5D7B2E">
        <w:rPr>
          <w:rFonts w:ascii="Times New Roman" w:hAnsi="Times New Roman"/>
          <w:color w:val="000000" w:themeColor="text1"/>
          <w:sz w:val="28"/>
        </w:rPr>
        <w:t>Основой реализации региональной политики в сфере обращения с отходами являются приоритеты, определенные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05.07.2024 № 309 «О национальных целях развития Российской Федерации на период до 2030 года и на перспективу до 2036 года», Стратегией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28.12.2024 № 4146-р.</w:t>
      </w:r>
      <w:r>
        <w:rPr>
          <w:rFonts w:ascii="Times New Roman" w:hAnsi="Times New Roman"/>
          <w:color w:val="000000" w:themeColor="text1"/>
          <w:sz w:val="28"/>
        </w:rPr>
        <w:t>».</w:t>
      </w:r>
      <w:bookmarkStart w:id="1" w:name="_GoBack"/>
      <w:bookmarkEnd w:id="1"/>
      <w:r w:rsidR="00F013C9">
        <w:rPr>
          <w:rFonts w:ascii="Times New Roman" w:hAnsi="Times New Roman"/>
          <w:color w:val="000000" w:themeColor="text1"/>
          <w:sz w:val="28"/>
        </w:rPr>
        <w:t> </w:t>
      </w:r>
    </w:p>
    <w:p w:rsidR="00A74D5C" w:rsidRDefault="00A74D5C" w:rsidP="009B671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В абзаце </w:t>
      </w:r>
      <w:r w:rsidR="00E26299"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пункта 2 цифру «10» заменить цифрой «11».</w:t>
      </w:r>
    </w:p>
    <w:p w:rsidR="00A74D5C" w:rsidRDefault="00A74D5C" w:rsidP="009B671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Абзац 4 пункта 2 изложить в следующей редакции:</w:t>
      </w:r>
    </w:p>
    <w:p w:rsidR="009B6711" w:rsidRDefault="00A74D5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A74D5C">
        <w:rPr>
          <w:rFonts w:ascii="Times New Roman" w:hAnsi="Times New Roman"/>
          <w:color w:val="000000" w:themeColor="text1"/>
          <w:sz w:val="28"/>
        </w:rPr>
        <w:t>На территории Олюторского и Карагинского муниципальных районов,</w:t>
      </w:r>
      <w:r w:rsidR="00EA0020" w:rsidRPr="00EA0020">
        <w:rPr>
          <w:rFonts w:ascii="Times New Roman" w:hAnsi="Times New Roman"/>
          <w:color w:val="000000" w:themeColor="text1"/>
          <w:sz w:val="28"/>
        </w:rPr>
        <w:t xml:space="preserve"> </w:t>
      </w:r>
      <w:r w:rsidR="00EA0020">
        <w:rPr>
          <w:rFonts w:ascii="Times New Roman" w:hAnsi="Times New Roman"/>
          <w:color w:val="000000" w:themeColor="text1"/>
          <w:sz w:val="28"/>
        </w:rPr>
        <w:t>а также</w:t>
      </w:r>
      <w:r w:rsidRPr="00A74D5C">
        <w:rPr>
          <w:rFonts w:ascii="Times New Roman" w:hAnsi="Times New Roman"/>
          <w:color w:val="000000" w:themeColor="text1"/>
          <w:sz w:val="28"/>
        </w:rPr>
        <w:t xml:space="preserve"> Тигильского муниципального округа (частично) отсутствие объектов обращения с ТКО, отвечающих требованиям законодательства Российской Федерации, не позволяют приступить Региональному оператору к началу осуществления деятельности по обращению с ТКО.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A74D5C" w:rsidRDefault="001523B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В абзаце </w:t>
      </w:r>
      <w:r w:rsidR="00E26299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C003AC">
        <w:rPr>
          <w:rFonts w:ascii="Times New Roman" w:hAnsi="Times New Roman"/>
          <w:color w:val="000000" w:themeColor="text1"/>
          <w:sz w:val="28"/>
        </w:rPr>
        <w:t>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E26299"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слова «(далее – региональный проект)» заменить словами «</w:t>
      </w:r>
      <w:r w:rsidRPr="001523B6">
        <w:rPr>
          <w:rFonts w:ascii="Times New Roman" w:hAnsi="Times New Roman"/>
          <w:color w:val="000000" w:themeColor="text1"/>
          <w:sz w:val="28"/>
        </w:rPr>
        <w:t>код G2-30 (далее – региональный проект (G2-30))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1523B6" w:rsidRDefault="001523B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В абзаце </w:t>
      </w:r>
      <w:r w:rsidR="00E26299">
        <w:rPr>
          <w:rFonts w:ascii="Times New Roman" w:hAnsi="Times New Roman"/>
          <w:color w:val="000000" w:themeColor="text1"/>
          <w:sz w:val="28"/>
        </w:rPr>
        <w:t xml:space="preserve">2 </w:t>
      </w:r>
      <w:r w:rsidR="00C003AC">
        <w:rPr>
          <w:rFonts w:ascii="Times New Roman" w:hAnsi="Times New Roman"/>
          <w:color w:val="000000" w:themeColor="text1"/>
          <w:sz w:val="28"/>
        </w:rPr>
        <w:t>пункта</w:t>
      </w:r>
      <w:r w:rsidR="00E26299">
        <w:rPr>
          <w:rFonts w:ascii="Times New Roman" w:hAnsi="Times New Roman"/>
          <w:color w:val="000000" w:themeColor="text1"/>
          <w:sz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</w:rPr>
        <w:t xml:space="preserve"> слова «регионального проекта» дополнить словами «</w:t>
      </w:r>
      <w:r w:rsidRPr="001523B6">
        <w:rPr>
          <w:rFonts w:ascii="Times New Roman" w:hAnsi="Times New Roman"/>
          <w:color w:val="000000" w:themeColor="text1"/>
          <w:sz w:val="28"/>
        </w:rPr>
        <w:t>(G2-30)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1523B6" w:rsidRDefault="008708F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 w:rsidR="00C003AC">
        <w:rPr>
          <w:rFonts w:ascii="Times New Roman" w:hAnsi="Times New Roman"/>
          <w:color w:val="000000" w:themeColor="text1"/>
          <w:sz w:val="28"/>
        </w:rPr>
        <w:t>Пункт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E26299"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9C67DF">
        <w:rPr>
          <w:rFonts w:ascii="Times New Roman" w:hAnsi="Times New Roman"/>
          <w:color w:val="000000" w:themeColor="text1"/>
          <w:sz w:val="28"/>
        </w:rPr>
        <w:t>дополнить</w:t>
      </w:r>
      <w:r>
        <w:rPr>
          <w:rFonts w:ascii="Times New Roman" w:hAnsi="Times New Roman"/>
          <w:color w:val="000000" w:themeColor="text1"/>
          <w:sz w:val="28"/>
        </w:rPr>
        <w:t xml:space="preserve"> абзацами </w:t>
      </w:r>
      <w:r w:rsidR="00E26299">
        <w:rPr>
          <w:rFonts w:ascii="Times New Roman" w:hAnsi="Times New Roman"/>
          <w:color w:val="000000" w:themeColor="text1"/>
          <w:sz w:val="28"/>
        </w:rPr>
        <w:t xml:space="preserve">7-10 </w:t>
      </w:r>
      <w:r w:rsidR="009C67DF">
        <w:rPr>
          <w:rFonts w:ascii="Times New Roman" w:hAnsi="Times New Roman"/>
          <w:color w:val="000000" w:themeColor="text1"/>
          <w:sz w:val="28"/>
        </w:rPr>
        <w:t>следующего содержания:</w:t>
      </w:r>
    </w:p>
    <w:p w:rsidR="009C67DF" w:rsidRPr="009C67DF" w:rsidRDefault="009C67DF" w:rsidP="009C67D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9C67DF">
        <w:rPr>
          <w:rFonts w:ascii="Times New Roman" w:hAnsi="Times New Roman"/>
          <w:color w:val="000000" w:themeColor="text1"/>
          <w:sz w:val="28"/>
        </w:rPr>
        <w:t>В рамках реализации национального проекта «Экологическое благополучие» с Министерством природных ресурсов и экологии Российской Федерации подписано нефинансовые соглашения о реализации регионального проекта «Экономика замкнутого цикла (Камчатский край)» код Ч2-30 (далее – региональный проект (Ч2-30)), обеспечивающие достижение целей, показателей и результатов федерального проекта «Экономика замкнутого цикла».</w:t>
      </w:r>
    </w:p>
    <w:p w:rsidR="009C67DF" w:rsidRPr="009C67DF" w:rsidRDefault="009C67DF" w:rsidP="009C67D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C67DF">
        <w:rPr>
          <w:rFonts w:ascii="Times New Roman" w:hAnsi="Times New Roman"/>
          <w:color w:val="000000" w:themeColor="text1"/>
          <w:sz w:val="28"/>
        </w:rPr>
        <w:t xml:space="preserve">В рамках регионального проекта (Ч2-30) на территории Камчатского края в 2025 году планируется достижение следующих показателей: </w:t>
      </w:r>
    </w:p>
    <w:p w:rsidR="009C67DF" w:rsidRPr="009C67DF" w:rsidRDefault="009C67DF" w:rsidP="009C67D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C67DF">
        <w:rPr>
          <w:rFonts w:ascii="Times New Roman" w:hAnsi="Times New Roman"/>
          <w:color w:val="000000" w:themeColor="text1"/>
          <w:sz w:val="28"/>
        </w:rPr>
        <w:t>1)</w:t>
      </w:r>
      <w:r w:rsidRPr="009C67DF">
        <w:rPr>
          <w:rFonts w:ascii="Times New Roman" w:hAnsi="Times New Roman"/>
          <w:color w:val="000000" w:themeColor="text1"/>
          <w:sz w:val="28"/>
        </w:rPr>
        <w:tab/>
        <w:t>доля захораниваемых твердых коммунальных отходов в общей массе образованных твердых коммунальных отходов – 78 процентов;</w:t>
      </w:r>
    </w:p>
    <w:p w:rsidR="009C67DF" w:rsidRDefault="009C67DF" w:rsidP="009C67D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C67DF">
        <w:rPr>
          <w:rFonts w:ascii="Times New Roman" w:hAnsi="Times New Roman"/>
          <w:color w:val="000000" w:themeColor="text1"/>
          <w:sz w:val="28"/>
        </w:rPr>
        <w:t>2)</w:t>
      </w:r>
      <w:r w:rsidRPr="009C67DF">
        <w:rPr>
          <w:rFonts w:ascii="Times New Roman" w:hAnsi="Times New Roman"/>
          <w:color w:val="000000" w:themeColor="text1"/>
          <w:sz w:val="28"/>
        </w:rPr>
        <w:tab/>
        <w:t>доля обрабатываемых твердых коммунальных отходов в общей массе образованных твердых коммунальных отходов – 58 процентов.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435862" w:rsidRDefault="00435862" w:rsidP="009C67D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Абзац 2 </w:t>
      </w:r>
      <w:r w:rsidR="00C003AC">
        <w:rPr>
          <w:rFonts w:ascii="Times New Roman" w:hAnsi="Times New Roman"/>
          <w:color w:val="000000" w:themeColor="text1"/>
          <w:sz w:val="28"/>
        </w:rPr>
        <w:t>пункта</w:t>
      </w:r>
      <w:r>
        <w:rPr>
          <w:rFonts w:ascii="Times New Roman" w:hAnsi="Times New Roman"/>
          <w:color w:val="000000" w:themeColor="text1"/>
          <w:sz w:val="28"/>
        </w:rPr>
        <w:t xml:space="preserve"> 5 изложить в следующей редакции:</w:t>
      </w:r>
    </w:p>
    <w:p w:rsidR="00435862" w:rsidRDefault="00435862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435862">
        <w:rPr>
          <w:rFonts w:ascii="Times New Roman" w:hAnsi="Times New Roman"/>
          <w:color w:val="000000" w:themeColor="text1"/>
          <w:sz w:val="28"/>
        </w:rPr>
        <w:t>Региональным оператором в 2024 году приобретено 8 единиц мусоровозов, самосвалов, бульдозеров и иной специализированной техники, а также 4 единицы оборудования для ремонтно-механического обслуживания, в 2023 году − 9 единиц специализированной техники.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435862" w:rsidRDefault="00C003AC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8. В абзаце 3 пункта 5 после слов «280 единиц» дополнить следующими словами «, </w:t>
      </w:r>
      <w:r w:rsidRPr="00C003AC">
        <w:rPr>
          <w:rFonts w:ascii="Times New Roman" w:hAnsi="Times New Roman"/>
          <w:color w:val="000000" w:themeColor="text1"/>
          <w:sz w:val="28"/>
        </w:rPr>
        <w:t>в 2024 году – 280 единиц.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C003AC" w:rsidRDefault="00C003AC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9. </w:t>
      </w:r>
      <w:r w:rsidR="002B7AB4">
        <w:rPr>
          <w:rFonts w:ascii="Times New Roman" w:hAnsi="Times New Roman"/>
          <w:color w:val="000000" w:themeColor="text1"/>
          <w:sz w:val="28"/>
        </w:rPr>
        <w:t xml:space="preserve">Абзац 3 пункта 6 </w:t>
      </w:r>
      <w:r w:rsidR="00EF4B27">
        <w:rPr>
          <w:rFonts w:ascii="Times New Roman" w:hAnsi="Times New Roman"/>
          <w:color w:val="000000" w:themeColor="text1"/>
          <w:sz w:val="28"/>
        </w:rPr>
        <w:t>после слов «в 2022</w:t>
      </w:r>
      <w:r w:rsidR="002B7AB4">
        <w:rPr>
          <w:rFonts w:ascii="Times New Roman" w:hAnsi="Times New Roman"/>
          <w:color w:val="000000" w:themeColor="text1"/>
          <w:sz w:val="28"/>
        </w:rPr>
        <w:t>» изложить в следующей редакции:</w:t>
      </w:r>
    </w:p>
    <w:p w:rsidR="002B7AB4" w:rsidRDefault="002B7AB4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2B7AB4">
        <w:rPr>
          <w:rFonts w:ascii="Times New Roman" w:hAnsi="Times New Roman"/>
          <w:color w:val="000000" w:themeColor="text1"/>
          <w:sz w:val="28"/>
        </w:rPr>
        <w:t>, 2023 и 2024 годах стали 2 организации, осуществляющие деятельность по утилизации отходов на территории Камчатского края.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2B7AB4" w:rsidRDefault="002B7AB4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Абзац 4 пункта 6 дополнить словами следующего содержания:</w:t>
      </w:r>
    </w:p>
    <w:p w:rsidR="002B7AB4" w:rsidRDefault="002B7AB4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2B7AB4">
        <w:rPr>
          <w:rFonts w:ascii="Times New Roman" w:hAnsi="Times New Roman"/>
          <w:color w:val="000000" w:themeColor="text1"/>
          <w:sz w:val="28"/>
        </w:rPr>
        <w:t>в 2024 году принято 68 705 единиц отработанных автомобильных покрышек, утилизировано – 762 735 килограмм.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2B7AB4" w:rsidRDefault="002B7AB4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11. </w:t>
      </w:r>
      <w:r w:rsidR="001C24EF">
        <w:rPr>
          <w:rFonts w:ascii="Times New Roman" w:hAnsi="Times New Roman"/>
          <w:color w:val="000000" w:themeColor="text1"/>
          <w:sz w:val="28"/>
        </w:rPr>
        <w:t>Подпункт 2 пункта 7 изложить в следующей редакции:</w:t>
      </w:r>
    </w:p>
    <w:p w:rsidR="00213C73" w:rsidRDefault="00213C73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1C24EF">
        <w:rPr>
          <w:rFonts w:ascii="Times New Roman" w:hAnsi="Times New Roman"/>
          <w:color w:val="000000" w:themeColor="text1"/>
          <w:sz w:val="28"/>
        </w:rPr>
        <w:t xml:space="preserve">2) </w:t>
      </w:r>
      <w:r w:rsidRPr="00213C73">
        <w:rPr>
          <w:rFonts w:ascii="Times New Roman" w:hAnsi="Times New Roman"/>
          <w:color w:val="000000" w:themeColor="text1"/>
          <w:sz w:val="28"/>
        </w:rPr>
        <w:t>Указом Президента Российской Федерации от 05.07.2024 № 309 «О национальных целях развития Российской Федерации на период до 2030 года и на перспективу до 2036 года»;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213C73" w:rsidRPr="00EA0020" w:rsidRDefault="00213C73" w:rsidP="0043586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12. </w:t>
      </w:r>
      <w:r w:rsidR="001C24EF">
        <w:rPr>
          <w:rFonts w:ascii="Times New Roman" w:hAnsi="Times New Roman"/>
          <w:color w:val="000000" w:themeColor="text1"/>
          <w:sz w:val="28"/>
        </w:rPr>
        <w:t xml:space="preserve">Подпункт 2 пункта </w:t>
      </w:r>
      <w:r w:rsidR="001C24EF">
        <w:rPr>
          <w:rFonts w:ascii="Times New Roman" w:hAnsi="Times New Roman"/>
          <w:color w:val="000000" w:themeColor="text1"/>
          <w:sz w:val="28"/>
        </w:rPr>
        <w:t>8</w:t>
      </w:r>
      <w:r w:rsidR="001C24EF">
        <w:rPr>
          <w:rFonts w:ascii="Times New Roman" w:hAnsi="Times New Roman"/>
          <w:color w:val="000000" w:themeColor="text1"/>
          <w:sz w:val="28"/>
        </w:rPr>
        <w:t xml:space="preserve"> изложить в следующей редакции:</w:t>
      </w:r>
    </w:p>
    <w:p w:rsidR="009B6711" w:rsidRDefault="001C24E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«2) </w:t>
      </w:r>
      <w:r w:rsidRPr="001C24EF">
        <w:rPr>
          <w:rFonts w:ascii="Times New Roman" w:hAnsi="Times New Roman"/>
          <w:color w:val="000000" w:themeColor="text1"/>
          <w:sz w:val="28"/>
        </w:rPr>
        <w:t>национальной цели развития Российской Федерации на период до 2030 года и перспективу до 2036 года «Экологическое благополучие», определенной Указом Президента Российской Федерации от 05.07.2024 № 309 «О национальных целях развития Российской Федерации на период до 2030 года и на перспективу до 2036 года».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1C24EF" w:rsidRDefault="001C24E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</w:t>
      </w:r>
      <w:r w:rsidR="00B01F8A">
        <w:rPr>
          <w:rFonts w:ascii="Times New Roman" w:hAnsi="Times New Roman"/>
          <w:color w:val="000000" w:themeColor="text1"/>
          <w:sz w:val="28"/>
        </w:rPr>
        <w:t xml:space="preserve"> Пункт 9 дополнить подпунктом 1</w:t>
      </w:r>
      <w:r w:rsidR="00B01F8A" w:rsidRPr="00B01F8A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="00B01F8A">
        <w:rPr>
          <w:rFonts w:ascii="Times New Roman" w:hAnsi="Times New Roman"/>
          <w:color w:val="000000" w:themeColor="text1"/>
          <w:sz w:val="28"/>
          <w:vertAlign w:val="superscript"/>
        </w:rPr>
        <w:t xml:space="preserve"> </w:t>
      </w:r>
      <w:r w:rsidR="00B01F8A">
        <w:rPr>
          <w:rFonts w:ascii="Times New Roman" w:hAnsi="Times New Roman"/>
          <w:color w:val="000000" w:themeColor="text1"/>
          <w:sz w:val="28"/>
        </w:rPr>
        <w:t>следующего содержания:</w:t>
      </w:r>
    </w:p>
    <w:p w:rsidR="001C24EF" w:rsidRDefault="001C24E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1C24EF">
        <w:rPr>
          <w:rFonts w:ascii="Times New Roman" w:hAnsi="Times New Roman"/>
          <w:color w:val="000000" w:themeColor="text1"/>
          <w:sz w:val="28"/>
        </w:rPr>
        <w:t>1</w:t>
      </w:r>
      <w:r w:rsidRPr="001C24EF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1C24EF">
        <w:rPr>
          <w:rFonts w:ascii="Times New Roman" w:hAnsi="Times New Roman"/>
          <w:color w:val="000000" w:themeColor="text1"/>
          <w:sz w:val="28"/>
        </w:rPr>
        <w:t>) формирование экономики замкнутого цикла, обеспечивающей к 2030 году сортировку 100 процентов объема, ежегодно образуемых ТКО,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сырья;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A16A82" w:rsidRDefault="00A16A82" w:rsidP="00A16A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14.</w:t>
      </w:r>
      <w:r w:rsidRPr="00A16A82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Пункт 9 дополнить подпунктом </w:t>
      </w:r>
      <w:r>
        <w:rPr>
          <w:rFonts w:ascii="Times New Roman" w:hAnsi="Times New Roman"/>
          <w:color w:val="000000" w:themeColor="text1"/>
          <w:sz w:val="28"/>
        </w:rPr>
        <w:t>7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следующего содержания:</w:t>
      </w:r>
    </w:p>
    <w:p w:rsidR="00A16A82" w:rsidRDefault="00A16A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A16A82">
        <w:rPr>
          <w:rFonts w:ascii="Times New Roman" w:hAnsi="Times New Roman"/>
          <w:color w:val="000000" w:themeColor="text1"/>
          <w:sz w:val="28"/>
        </w:rPr>
        <w:t>7) реализация регионального проекта «Экономика замкнутого цикла (Камчатский край)» федерального проекта «Экономика замкнутого цикла» национального проекта «Экологическое благополучие».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A16A82" w:rsidRDefault="00A06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15. </w:t>
      </w:r>
      <w:r>
        <w:rPr>
          <w:rFonts w:ascii="Times New Roman" w:hAnsi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</w:rPr>
        <w:t>подпункте 2</w:t>
      </w:r>
      <w:r>
        <w:rPr>
          <w:rFonts w:ascii="Times New Roman" w:hAnsi="Times New Roman"/>
          <w:color w:val="000000" w:themeColor="text1"/>
          <w:sz w:val="28"/>
        </w:rPr>
        <w:t xml:space="preserve"> пункта </w:t>
      </w:r>
      <w:r>
        <w:rPr>
          <w:rFonts w:ascii="Times New Roman" w:hAnsi="Times New Roman"/>
          <w:color w:val="000000" w:themeColor="text1"/>
          <w:sz w:val="28"/>
        </w:rPr>
        <w:t>10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920C98" w:rsidRPr="00920C98">
        <w:rPr>
          <w:rFonts w:ascii="Times New Roman" w:hAnsi="Times New Roman"/>
          <w:color w:val="000000" w:themeColor="text1"/>
          <w:sz w:val="28"/>
        </w:rPr>
        <w:t>цифру</w:t>
      </w:r>
      <w:r>
        <w:rPr>
          <w:rFonts w:ascii="Times New Roman" w:hAnsi="Times New Roman"/>
          <w:color w:val="000000" w:themeColor="text1"/>
          <w:sz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</w:rPr>
        <w:t>2025</w:t>
      </w:r>
      <w:r>
        <w:rPr>
          <w:rFonts w:ascii="Times New Roman" w:hAnsi="Times New Roman"/>
          <w:color w:val="000000" w:themeColor="text1"/>
          <w:sz w:val="28"/>
        </w:rPr>
        <w:t xml:space="preserve">» заменить </w:t>
      </w:r>
      <w:r w:rsidR="00920C98" w:rsidRPr="00920C98">
        <w:rPr>
          <w:rFonts w:ascii="Times New Roman" w:hAnsi="Times New Roman"/>
          <w:color w:val="000000" w:themeColor="text1"/>
          <w:sz w:val="28"/>
        </w:rPr>
        <w:t>цифрой</w:t>
      </w:r>
      <w:r w:rsidRPr="00920C9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2027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A0646F" w:rsidRDefault="00A06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</w:t>
      </w:r>
      <w:r w:rsidRPr="00A0646F">
        <w:rPr>
          <w:rFonts w:ascii="Times New Roman" w:hAnsi="Times New Roman"/>
          <w:color w:val="000000" w:themeColor="text1"/>
          <w:sz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</w:rPr>
        <w:t>12</w:t>
      </w:r>
      <w:r w:rsidRPr="00A0646F">
        <w:rPr>
          <w:rFonts w:ascii="Times New Roman" w:hAnsi="Times New Roman"/>
          <w:color w:val="000000" w:themeColor="text1"/>
          <w:sz w:val="28"/>
        </w:rPr>
        <w:t xml:space="preserve"> дополнить подпунктом 1</w:t>
      </w:r>
      <w:r w:rsidRPr="00A0646F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A0646F">
        <w:rPr>
          <w:rFonts w:ascii="Times New Roman" w:hAnsi="Times New Roman"/>
          <w:color w:val="000000" w:themeColor="text1"/>
          <w:sz w:val="28"/>
        </w:rPr>
        <w:t xml:space="preserve"> следующего содержания:</w:t>
      </w:r>
    </w:p>
    <w:p w:rsidR="00A0646F" w:rsidRDefault="00A06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1C24EF">
        <w:rPr>
          <w:rFonts w:ascii="Times New Roman" w:hAnsi="Times New Roman"/>
          <w:color w:val="000000" w:themeColor="text1"/>
          <w:sz w:val="28"/>
        </w:rPr>
        <w:t>1</w:t>
      </w:r>
      <w:r w:rsidRPr="001C24EF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1C24EF">
        <w:rPr>
          <w:rFonts w:ascii="Times New Roman" w:hAnsi="Times New Roman"/>
          <w:color w:val="000000" w:themeColor="text1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A0646F">
        <w:rPr>
          <w:rFonts w:ascii="Times New Roman" w:hAnsi="Times New Roman"/>
          <w:color w:val="000000" w:themeColor="text1"/>
          <w:sz w:val="28"/>
        </w:rPr>
        <w:t>формирование элементов экономики замкнутого цикла в системе обращения с ТКО;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A0646F" w:rsidRDefault="00A0646F" w:rsidP="00A06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17. </w:t>
      </w:r>
      <w:r w:rsidRPr="00A0646F">
        <w:rPr>
          <w:rFonts w:ascii="Times New Roman" w:hAnsi="Times New Roman"/>
          <w:color w:val="000000" w:themeColor="text1"/>
          <w:sz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>3</w:t>
      </w:r>
      <w:r w:rsidRPr="00A0646F">
        <w:rPr>
          <w:rFonts w:ascii="Times New Roman" w:hAnsi="Times New Roman"/>
          <w:color w:val="000000" w:themeColor="text1"/>
          <w:sz w:val="28"/>
        </w:rPr>
        <w:t xml:space="preserve"> дополнить подпунктом 1</w:t>
      </w:r>
      <w:r w:rsidRPr="00A0646F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A0646F">
        <w:rPr>
          <w:rFonts w:ascii="Times New Roman" w:hAnsi="Times New Roman"/>
          <w:color w:val="000000" w:themeColor="text1"/>
          <w:sz w:val="28"/>
        </w:rPr>
        <w:t xml:space="preserve"> следующего содержания:</w:t>
      </w:r>
    </w:p>
    <w:p w:rsidR="00A0646F" w:rsidRDefault="00A06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A0646F">
        <w:rPr>
          <w:rFonts w:ascii="Times New Roman" w:hAnsi="Times New Roman"/>
          <w:color w:val="000000" w:themeColor="text1"/>
          <w:sz w:val="28"/>
        </w:rPr>
        <w:t>1</w:t>
      </w:r>
      <w:r w:rsidRPr="00A0646F">
        <w:rPr>
          <w:rFonts w:ascii="Times New Roman" w:hAnsi="Times New Roman"/>
          <w:color w:val="000000" w:themeColor="text1"/>
          <w:sz w:val="28"/>
          <w:vertAlign w:val="superscript"/>
        </w:rPr>
        <w:t>1</w:t>
      </w:r>
      <w:r w:rsidRPr="00A0646F">
        <w:rPr>
          <w:rFonts w:ascii="Times New Roman" w:hAnsi="Times New Roman"/>
          <w:color w:val="000000" w:themeColor="text1"/>
          <w:sz w:val="28"/>
        </w:rPr>
        <w:t>) развитие комплексной системы обращения с ТКО в рамках формирования системы экономики замкнутого цикла на территории Камчатского края за счет создания объектов по обработке, обезвреживанию и утилизации ТКО и отходов от использования товаров;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1C24EF" w:rsidRDefault="00F64E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В приложении 1 часть 1 изложить в следующей редакции:</w:t>
      </w:r>
    </w:p>
    <w:p w:rsidR="00F64E82" w:rsidRDefault="00F64E82" w:rsidP="00F64E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F64E82">
        <w:rPr>
          <w:rFonts w:ascii="Times New Roman" w:hAnsi="Times New Roman"/>
          <w:color w:val="000000" w:themeColor="text1"/>
          <w:sz w:val="28"/>
        </w:rPr>
        <w:t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</w:r>
      <w:r w:rsidRPr="00F64E82">
        <w:rPr>
          <w:rFonts w:ascii="Times New Roman" w:hAnsi="Times New Roman"/>
          <w:color w:val="000000" w:themeColor="text1"/>
          <w:sz w:val="28"/>
        </w:rPr>
        <w:t>(далее – Правила), и регулирует вопросы предоставления и распределения субсидий из краевого бюджета за счет средств краевого бюджета местным бюджетам в рамках задачи «Создание эффективной системы обращения с отходами, с возможностью вовлечения отходов в повторный хозяйственный оборот» регионального проекта «Экономика Замкнутого цикла (Камчатский край)» направления «Развитие комплексной системы обращения с ТКО в рамках формирования экономики замкнутого цикла на территории Камчатского края за счет создания объектов по обработке, обезвреживанию и утилизации ТКО и отходов от использования товаров» (далее – субсидии) на реализацию мероприятий по строительству и (или) реконструкции объектов обращения с отходами производства и потребления, в том числе твердыми коммунальными отходами (далее – ТКО) (включая проектные работы).</w:t>
      </w:r>
      <w:r>
        <w:rPr>
          <w:rFonts w:ascii="Times New Roman" w:hAnsi="Times New Roman"/>
          <w:color w:val="000000" w:themeColor="text1"/>
          <w:sz w:val="28"/>
        </w:rPr>
        <w:t>»</w:t>
      </w:r>
    </w:p>
    <w:p w:rsidR="00F64E82" w:rsidRDefault="005777A0" w:rsidP="00F64E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В приложении 1 часть 8 изложить в следующей редакции:</w:t>
      </w:r>
    </w:p>
    <w:p w:rsidR="005777A0" w:rsidRDefault="005777A0" w:rsidP="005777A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5777A0">
        <w:rPr>
          <w:rFonts w:ascii="Times New Roman" w:hAnsi="Times New Roman"/>
          <w:color w:val="000000" w:themeColor="text1"/>
          <w:sz w:val="28"/>
        </w:rPr>
        <w:t>8. Адресное (</w:t>
      </w:r>
      <w:proofErr w:type="spellStart"/>
      <w:r w:rsidRPr="005777A0">
        <w:rPr>
          <w:rFonts w:ascii="Times New Roman" w:hAnsi="Times New Roman"/>
          <w:color w:val="000000" w:themeColor="text1"/>
          <w:sz w:val="28"/>
        </w:rPr>
        <w:t>пообъектное</w:t>
      </w:r>
      <w:proofErr w:type="spellEnd"/>
      <w:r w:rsidRPr="005777A0">
        <w:rPr>
          <w:rFonts w:ascii="Times New Roman" w:hAnsi="Times New Roman"/>
          <w:color w:val="000000" w:themeColor="text1"/>
          <w:sz w:val="28"/>
        </w:rPr>
        <w:t xml:space="preserve">) распределение субсидии по объектам капитального строительства и объектам недвижимого имущества устанавливается соглашением о предоставлении субсидии в соответствии с постановлением Правительства Камчатского края от 17.12.2024 № 617-П </w:t>
      </w:r>
      <w:r>
        <w:rPr>
          <w:rFonts w:ascii="Times New Roman" w:hAnsi="Times New Roman"/>
          <w:color w:val="000000" w:themeColor="text1"/>
          <w:sz w:val="28"/>
        </w:rPr>
        <w:br/>
      </w:r>
      <w:r w:rsidRPr="005777A0">
        <w:rPr>
          <w:rFonts w:ascii="Times New Roman" w:hAnsi="Times New Roman"/>
          <w:color w:val="000000" w:themeColor="text1"/>
          <w:sz w:val="28"/>
        </w:rPr>
        <w:t>«Об утверждении инвестиционной программы Камчатского края на 2025 год и на плановый период 2026–2027 годов и прогнозный период 2028–2029 годов».</w:t>
      </w:r>
      <w:r>
        <w:rPr>
          <w:rFonts w:ascii="Times New Roman" w:hAnsi="Times New Roman"/>
          <w:color w:val="000000" w:themeColor="text1"/>
          <w:sz w:val="28"/>
        </w:rPr>
        <w:t>»</w:t>
      </w:r>
    </w:p>
    <w:p w:rsidR="00636A5B" w:rsidRDefault="00636A5B" w:rsidP="005777A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20. В приложении 1 часть 9 изложить в следующей редакции:</w:t>
      </w:r>
    </w:p>
    <w:p w:rsidR="00636A5B" w:rsidRDefault="00636A5B" w:rsidP="005777A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636A5B">
        <w:rPr>
          <w:rFonts w:ascii="Times New Roman" w:hAnsi="Times New Roman"/>
          <w:color w:val="000000" w:themeColor="text1"/>
          <w:sz w:val="28"/>
        </w:rPr>
        <w:t>9. Распределение субсидии между муниципальными образованиями осуществляется в соответствии с постановлением Правительства Камчатского края от 24.10.2012 № 489-П «Об утверждении Положения о формировании и реализации инвестиционной программы Камчатского края» и постановлением Правительства Камчатского края от 17.12.2024 № 617-П «Об утверждении инвестиционной программы Камчатского края на 2025 год и на плановый период 2026–2027 годов и прогнозный период 2028–2029 годов»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2F2682" w:rsidRDefault="002F26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21. </w:t>
      </w:r>
      <w:r w:rsidR="009919FA">
        <w:rPr>
          <w:rFonts w:ascii="Times New Roman" w:hAnsi="Times New Roman"/>
          <w:color w:val="000000" w:themeColor="text1"/>
          <w:sz w:val="28"/>
        </w:rPr>
        <w:t xml:space="preserve">В приложении 2 части 1 слова </w:t>
      </w:r>
      <w:r w:rsidR="009919FA" w:rsidRPr="009919FA">
        <w:rPr>
          <w:rFonts w:ascii="Times New Roman" w:hAnsi="Times New Roman"/>
          <w:color w:val="000000" w:themeColor="text1"/>
          <w:sz w:val="28"/>
        </w:rPr>
        <w:t xml:space="preserve">«Формирование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 на территории Камчатского края» </w:t>
      </w:r>
      <w:r w:rsidR="009919FA">
        <w:rPr>
          <w:rFonts w:ascii="Times New Roman" w:hAnsi="Times New Roman"/>
          <w:color w:val="000000" w:themeColor="text1"/>
          <w:sz w:val="28"/>
        </w:rPr>
        <w:t xml:space="preserve">заменить словами </w:t>
      </w:r>
      <w:r w:rsidR="009919FA" w:rsidRPr="009919FA">
        <w:rPr>
          <w:rFonts w:ascii="Times New Roman" w:hAnsi="Times New Roman"/>
          <w:color w:val="000000" w:themeColor="text1"/>
          <w:sz w:val="28"/>
        </w:rPr>
        <w:t>«Развитие комплексной системы обращения с ТКО в рамках формирования экономики замкнутого цикла на территории Камчатского края за счет создания объектов по обработке, обезвреживанию и утилизации ТКО и отходов от использования товаров»</w:t>
      </w:r>
      <w:r w:rsidR="009919FA">
        <w:rPr>
          <w:rFonts w:ascii="Times New Roman" w:hAnsi="Times New Roman"/>
          <w:color w:val="000000" w:themeColor="text1"/>
          <w:sz w:val="28"/>
        </w:rPr>
        <w:t>.</w:t>
      </w:r>
    </w:p>
    <w:p w:rsidR="009919FA" w:rsidRDefault="00942B9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. В приложении </w:t>
      </w:r>
      <w:r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 части 1 слова </w:t>
      </w:r>
      <w:r w:rsidRPr="009919FA">
        <w:rPr>
          <w:rFonts w:ascii="Times New Roman" w:hAnsi="Times New Roman"/>
          <w:color w:val="000000" w:themeColor="text1"/>
          <w:sz w:val="28"/>
        </w:rPr>
        <w:t xml:space="preserve">«Формирование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 на территории Камчатского края» </w:t>
      </w:r>
      <w:r>
        <w:rPr>
          <w:rFonts w:ascii="Times New Roman" w:hAnsi="Times New Roman"/>
          <w:color w:val="000000" w:themeColor="text1"/>
          <w:sz w:val="28"/>
        </w:rPr>
        <w:t xml:space="preserve">заменить словами </w:t>
      </w:r>
      <w:r w:rsidRPr="009919FA">
        <w:rPr>
          <w:rFonts w:ascii="Times New Roman" w:hAnsi="Times New Roman"/>
          <w:color w:val="000000" w:themeColor="text1"/>
          <w:sz w:val="28"/>
        </w:rPr>
        <w:t>«Развитие комплексной системы обращения с ТКО в рамках формирования экономики замкнутого цикла на территории Камчатского края за счет создания объектов по обработке, обезвреживанию и утилизации ТКО и отходов от использования товаров»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F2682" w:rsidRDefault="002F268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03C32" w:rsidRDefault="00D03C32">
      <w:pPr>
        <w:ind w:firstLine="709"/>
        <w:jc w:val="both"/>
        <w:rPr>
          <w:sz w:val="28"/>
        </w:rPr>
      </w:pPr>
    </w:p>
    <w:sectPr w:rsidR="00D03C32">
      <w:headerReference w:type="default" r:id="rId8"/>
      <w:pgSz w:w="11906" w:h="16838"/>
      <w:pgMar w:top="1134" w:right="851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20" w:rsidRDefault="00EA0020">
      <w:r>
        <w:separator/>
      </w:r>
    </w:p>
  </w:endnote>
  <w:endnote w:type="continuationSeparator" w:id="0">
    <w:p w:rsidR="00EA0020" w:rsidRDefault="00EA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20" w:rsidRDefault="00EA0020">
      <w:r>
        <w:separator/>
      </w:r>
    </w:p>
  </w:footnote>
  <w:footnote w:type="continuationSeparator" w:id="0">
    <w:p w:rsidR="00EA0020" w:rsidRDefault="00EA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20" w:rsidRDefault="00EA002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D7B2E">
      <w:rPr>
        <w:noProof/>
      </w:rPr>
      <w:t>4</w:t>
    </w:r>
    <w:r>
      <w:fldChar w:fldCharType="end"/>
    </w:r>
  </w:p>
  <w:p w:rsidR="00EA0020" w:rsidRDefault="00EA0020">
    <w:pPr>
      <w:pStyle w:val="a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E8"/>
    <w:multiLevelType w:val="multilevel"/>
    <w:tmpl w:val="A5507C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110D"/>
    <w:multiLevelType w:val="hybridMultilevel"/>
    <w:tmpl w:val="8F82F966"/>
    <w:lvl w:ilvl="0" w:tplc="C9322E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673469"/>
    <w:multiLevelType w:val="hybridMultilevel"/>
    <w:tmpl w:val="E3B8C63E"/>
    <w:lvl w:ilvl="0" w:tplc="2D34A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9D7CC7"/>
    <w:multiLevelType w:val="multilevel"/>
    <w:tmpl w:val="5C7A244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600A20BB"/>
    <w:multiLevelType w:val="hybridMultilevel"/>
    <w:tmpl w:val="1C7E73DA"/>
    <w:lvl w:ilvl="0" w:tplc="9A8C7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3357AF"/>
    <w:multiLevelType w:val="multilevel"/>
    <w:tmpl w:val="5E3CC0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EA6857"/>
    <w:multiLevelType w:val="multilevel"/>
    <w:tmpl w:val="3BBCE9E6"/>
    <w:lvl w:ilvl="0">
      <w:start w:val="1"/>
      <w:numFmt w:val="decimal"/>
      <w:lvlText w:val="%1)"/>
      <w:lvlJc w:val="left"/>
      <w:pPr>
        <w:tabs>
          <w:tab w:val="left" w:pos="-229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32"/>
    <w:rsid w:val="000146CA"/>
    <w:rsid w:val="000B3AB1"/>
    <w:rsid w:val="001523B6"/>
    <w:rsid w:val="001532DA"/>
    <w:rsid w:val="001801B1"/>
    <w:rsid w:val="001C24EF"/>
    <w:rsid w:val="00213C73"/>
    <w:rsid w:val="002828E7"/>
    <w:rsid w:val="00290263"/>
    <w:rsid w:val="002B7AB4"/>
    <w:rsid w:val="002E592D"/>
    <w:rsid w:val="002F2682"/>
    <w:rsid w:val="003A581F"/>
    <w:rsid w:val="003F69E1"/>
    <w:rsid w:val="00435862"/>
    <w:rsid w:val="00565BFB"/>
    <w:rsid w:val="005777A0"/>
    <w:rsid w:val="005D7B2E"/>
    <w:rsid w:val="00600113"/>
    <w:rsid w:val="00636A5B"/>
    <w:rsid w:val="0066702D"/>
    <w:rsid w:val="006E7EC9"/>
    <w:rsid w:val="007574CC"/>
    <w:rsid w:val="00797F69"/>
    <w:rsid w:val="00855492"/>
    <w:rsid w:val="008708F6"/>
    <w:rsid w:val="00891DF1"/>
    <w:rsid w:val="009030A4"/>
    <w:rsid w:val="00917ED9"/>
    <w:rsid w:val="00920C98"/>
    <w:rsid w:val="00942B9B"/>
    <w:rsid w:val="009455C5"/>
    <w:rsid w:val="009919FA"/>
    <w:rsid w:val="009B6711"/>
    <w:rsid w:val="009C67DF"/>
    <w:rsid w:val="00A0646F"/>
    <w:rsid w:val="00A16A82"/>
    <w:rsid w:val="00A31362"/>
    <w:rsid w:val="00A35E4B"/>
    <w:rsid w:val="00A74D5C"/>
    <w:rsid w:val="00B01F8A"/>
    <w:rsid w:val="00C003AC"/>
    <w:rsid w:val="00CC2B46"/>
    <w:rsid w:val="00CD5D43"/>
    <w:rsid w:val="00D03C32"/>
    <w:rsid w:val="00D43387"/>
    <w:rsid w:val="00E2568E"/>
    <w:rsid w:val="00E26299"/>
    <w:rsid w:val="00EA0020"/>
    <w:rsid w:val="00EC1AB5"/>
    <w:rsid w:val="00EE2681"/>
    <w:rsid w:val="00EF4B27"/>
    <w:rsid w:val="00F013C9"/>
    <w:rsid w:val="00F06A14"/>
    <w:rsid w:val="00F64E82"/>
    <w:rsid w:val="00F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E79C"/>
  <w15:docId w15:val="{E4DC8B0B-5B34-4E1D-A59B-5CE5D57A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64" w:lineRule="auto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 w:line="264" w:lineRule="auto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 w:line="264" w:lineRule="auto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 w:line="264" w:lineRule="auto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Heading9Char">
    <w:name w:val="Heading 9 Char"/>
    <w:basedOn w:val="20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2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2"/>
    <w:rPr>
      <w:rFonts w:ascii="XO Thames" w:hAnsi="XO Thames"/>
      <w:sz w:val="28"/>
    </w:rPr>
  </w:style>
  <w:style w:type="paragraph" w:customStyle="1" w:styleId="14">
    <w:name w:val="Знак сноски1"/>
    <w:basedOn w:val="20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paragraph" w:styleId="40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customStyle="1" w:styleId="91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styleId="61">
    <w:name w:val="toc 6"/>
    <w:next w:val="a"/>
    <w:link w:val="61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1"/>
    <w:rPr>
      <w:rFonts w:ascii="XO Thames" w:hAnsi="XO Thames"/>
      <w:sz w:val="28"/>
    </w:rPr>
  </w:style>
  <w:style w:type="paragraph" w:styleId="71">
    <w:name w:val="toc 7"/>
    <w:next w:val="a"/>
    <w:link w:val="71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sz w:val="28"/>
    </w:rPr>
  </w:style>
  <w:style w:type="paragraph" w:customStyle="1" w:styleId="15">
    <w:name w:val="Знак концевой сноски1"/>
    <w:basedOn w:val="20"/>
    <w:link w:val="a4"/>
    <w:rPr>
      <w:vertAlign w:val="superscript"/>
    </w:rPr>
  </w:style>
  <w:style w:type="character" w:styleId="a4">
    <w:name w:val="endnote reference"/>
    <w:basedOn w:val="a0"/>
    <w:link w:val="15"/>
    <w:rPr>
      <w:vertAlign w:val="superscript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23">
    <w:name w:val="Quote"/>
    <w:basedOn w:val="a"/>
    <w:next w:val="a"/>
    <w:link w:val="24"/>
    <w:pPr>
      <w:spacing w:after="160" w:line="264" w:lineRule="auto"/>
      <w:ind w:left="720" w:right="720"/>
    </w:pPr>
    <w:rPr>
      <w:rFonts w:asciiTheme="minorHAnsi" w:hAnsiTheme="minorHAnsi"/>
      <w:i/>
      <w:sz w:val="22"/>
    </w:rPr>
  </w:style>
  <w:style w:type="character" w:customStyle="1" w:styleId="24">
    <w:name w:val="Цитата 2 Знак"/>
    <w:basedOn w:val="1"/>
    <w:link w:val="23"/>
    <w:rPr>
      <w:rFonts w:asciiTheme="minorHAnsi" w:hAnsiTheme="minorHAnsi"/>
      <w:i/>
      <w:color w:val="000000"/>
      <w:sz w:val="22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HeaderChar">
    <w:name w:val="Header Char"/>
    <w:basedOn w:val="20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8">
    <w:name w:val="Основной шрифт абзаца1"/>
    <w:link w:val="19"/>
    <w:pPr>
      <w:spacing w:after="160" w:line="264" w:lineRule="auto"/>
    </w:pPr>
  </w:style>
  <w:style w:type="character" w:customStyle="1" w:styleId="19">
    <w:name w:val="Основной шрифт абзаца1"/>
    <w:link w:val="18"/>
  </w:style>
  <w:style w:type="paragraph" w:customStyle="1" w:styleId="Endnote1">
    <w:name w:val="Endnote"/>
    <w:link w:val="Endnote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a">
    <w:name w:val="Гиперссылка1"/>
    <w:basedOn w:val="18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35">
    <w:name w:val="Гиперссылка3"/>
    <w:link w:val="36"/>
    <w:rPr>
      <w:rFonts w:ascii="Calibri" w:hAnsi="Calibri"/>
      <w:color w:val="0000FF"/>
      <w:u w:val="single"/>
    </w:rPr>
  </w:style>
  <w:style w:type="character" w:customStyle="1" w:styleId="36">
    <w:name w:val="Гиперссылка3"/>
    <w:link w:val="35"/>
    <w:rPr>
      <w:rFonts w:ascii="Calibri" w:hAnsi="Calibri"/>
      <w:color w:val="0000FF"/>
      <w:u w:val="single"/>
    </w:rPr>
  </w:style>
  <w:style w:type="paragraph" w:styleId="a5">
    <w:name w:val="index heading"/>
    <w:basedOn w:val="a"/>
    <w:link w:val="a6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a6">
    <w:name w:val="Указатель Знак"/>
    <w:basedOn w:val="1"/>
    <w:link w:val="a5"/>
    <w:rPr>
      <w:rFonts w:asciiTheme="minorHAnsi" w:hAnsiTheme="minorHAnsi"/>
      <w:color w:val="000000"/>
      <w:sz w:val="2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Heading4Char">
    <w:name w:val="Heading 4 Char"/>
    <w:basedOn w:val="20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a7">
    <w:name w:val="Содержимое таблицы"/>
    <w:basedOn w:val="a"/>
    <w:link w:val="a8"/>
    <w:pPr>
      <w:widowControl w:val="0"/>
    </w:pPr>
    <w:rPr>
      <w:rFonts w:ascii="Tempora LGC Uni" w:hAnsi="Tempora LGC Uni"/>
    </w:rPr>
  </w:style>
  <w:style w:type="character" w:customStyle="1" w:styleId="a8">
    <w:name w:val="Содержимое таблицы"/>
    <w:basedOn w:val="1"/>
    <w:link w:val="a7"/>
    <w:rPr>
      <w:rFonts w:ascii="Tempora LGC Uni" w:hAnsi="Tempora LGC Uni"/>
      <w:color w:val="000000"/>
      <w:sz w:val="24"/>
    </w:rPr>
  </w:style>
  <w:style w:type="paragraph" w:customStyle="1" w:styleId="FooterChar">
    <w:name w:val="Footer Char"/>
    <w:basedOn w:val="20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72">
    <w:name w:val="Оглавление 7 Знак"/>
    <w:link w:val="73"/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sz w:val="28"/>
    </w:rPr>
  </w:style>
  <w:style w:type="paragraph" w:styleId="a9">
    <w:name w:val="caption"/>
    <w:basedOn w:val="a"/>
    <w:link w:val="aa"/>
    <w:pPr>
      <w:spacing w:before="120" w:after="120" w:line="264" w:lineRule="auto"/>
    </w:pPr>
    <w:rPr>
      <w:rFonts w:asciiTheme="minorHAnsi" w:hAnsiTheme="minorHAnsi"/>
      <w:i/>
    </w:rPr>
  </w:style>
  <w:style w:type="character" w:customStyle="1" w:styleId="aa">
    <w:name w:val="Название объекта Знак"/>
    <w:basedOn w:val="1"/>
    <w:link w:val="a9"/>
    <w:rPr>
      <w:rFonts w:asciiTheme="minorHAnsi" w:hAnsiTheme="minorHAnsi"/>
      <w:i/>
      <w:color w:val="000000"/>
      <w:sz w:val="24"/>
    </w:rPr>
  </w:style>
  <w:style w:type="paragraph" w:customStyle="1" w:styleId="Heading8Char">
    <w:name w:val="Heading 8 Char"/>
    <w:basedOn w:val="20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6Char">
    <w:name w:val="Heading 6 Char"/>
    <w:basedOn w:val="20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Heading1Char">
    <w:name w:val="Heading 1 Char"/>
    <w:basedOn w:val="20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ab">
    <w:name w:val="Нижний колонтитул Знак"/>
    <w:basedOn w:val="1e"/>
    <w:link w:val="ac"/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f"/>
    <w:link w:val="ab"/>
    <w:rPr>
      <w:rFonts w:ascii="Times New Roman" w:hAnsi="Times New Roman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Standard">
    <w:name w:val="Standard"/>
    <w:link w:val="Standard0"/>
    <w:rPr>
      <w:rFonts w:ascii="Tempora LGC Uni" w:hAnsi="Tempora LGC Uni"/>
      <w:sz w:val="24"/>
    </w:rPr>
  </w:style>
  <w:style w:type="character" w:customStyle="1" w:styleId="Standard0">
    <w:name w:val="Standard"/>
    <w:link w:val="Standard"/>
    <w:rPr>
      <w:rFonts w:ascii="Tempora LGC Uni" w:hAnsi="Tempora LGC Uni"/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39">
    <w:name w:val="toc 3"/>
    <w:next w:val="a"/>
    <w:link w:val="310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Pr>
      <w:rFonts w:ascii="XO Thames" w:hAnsi="XO Thames"/>
      <w:sz w:val="28"/>
    </w:rPr>
  </w:style>
  <w:style w:type="paragraph" w:customStyle="1" w:styleId="1f0">
    <w:name w:val="Оглавление 1 Знак"/>
    <w:link w:val="1f1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ad">
    <w:name w:val="Содержимое врезки"/>
    <w:basedOn w:val="a"/>
    <w:link w:val="ae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ae">
    <w:name w:val="Содержимое врезки"/>
    <w:basedOn w:val="1"/>
    <w:link w:val="ad"/>
    <w:rPr>
      <w:rFonts w:asciiTheme="minorHAnsi" w:hAnsiTheme="minorHAnsi"/>
      <w:color w:val="000000"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color w:val="000000"/>
      <w:sz w:val="24"/>
    </w:rPr>
  </w:style>
  <w:style w:type="paragraph" w:customStyle="1" w:styleId="af1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paragraph" w:customStyle="1" w:styleId="55">
    <w:name w:val="Оглавление 5 Знак"/>
    <w:link w:val="56"/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f3">
    <w:name w:val="No Spacing"/>
    <w:link w:val="af4"/>
  </w:style>
  <w:style w:type="character" w:customStyle="1" w:styleId="af4">
    <w:name w:val="Без интервала Знак"/>
    <w:link w:val="af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5">
    <w:name w:val="List"/>
    <w:basedOn w:val="af6"/>
    <w:link w:val="af7"/>
  </w:style>
  <w:style w:type="character" w:customStyle="1" w:styleId="af7">
    <w:name w:val="Список Знак"/>
    <w:basedOn w:val="af8"/>
    <w:link w:val="af5"/>
    <w:rPr>
      <w:rFonts w:asciiTheme="minorHAnsi" w:hAnsiTheme="minorHAnsi"/>
      <w:color w:val="000000"/>
      <w:sz w:val="22"/>
    </w:rPr>
  </w:style>
  <w:style w:type="paragraph" w:styleId="af9">
    <w:name w:val="Plain Text"/>
    <w:basedOn w:val="a"/>
    <w:link w:val="afa"/>
    <w:rPr>
      <w:rFonts w:ascii="Calibri" w:hAnsi="Calibri"/>
      <w:sz w:val="22"/>
    </w:rPr>
  </w:style>
  <w:style w:type="character" w:customStyle="1" w:styleId="afa">
    <w:name w:val="Текст Знак"/>
    <w:basedOn w:val="1"/>
    <w:link w:val="af9"/>
    <w:rPr>
      <w:rFonts w:ascii="Calibri" w:hAnsi="Calibri"/>
      <w:color w:val="000000"/>
      <w:sz w:val="22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f6">
    <w:name w:val="Body Text"/>
    <w:basedOn w:val="a"/>
    <w:link w:val="af8"/>
    <w:pPr>
      <w:spacing w:after="140" w:line="276" w:lineRule="auto"/>
    </w:pPr>
    <w:rPr>
      <w:rFonts w:asciiTheme="minorHAnsi" w:hAnsiTheme="minorHAnsi"/>
      <w:sz w:val="22"/>
    </w:rPr>
  </w:style>
  <w:style w:type="character" w:customStyle="1" w:styleId="af8">
    <w:name w:val="Основной текст Знак"/>
    <w:basedOn w:val="1"/>
    <w:link w:val="af6"/>
    <w:rPr>
      <w:rFonts w:asciiTheme="minorHAnsi" w:hAnsiTheme="minorHAnsi"/>
      <w:color w:val="000000"/>
      <w:sz w:val="22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20">
    <w:name w:val="Основной шрифт абзаца2"/>
  </w:style>
  <w:style w:type="paragraph" w:customStyle="1" w:styleId="3a">
    <w:name w:val="Оглавление 3 Знак"/>
    <w:link w:val="3b"/>
    <w:rPr>
      <w:rFonts w:ascii="XO Thames" w:hAnsi="XO Thames"/>
      <w:sz w:val="28"/>
    </w:rPr>
  </w:style>
  <w:style w:type="character" w:customStyle="1" w:styleId="3b">
    <w:name w:val="Оглавление 3 Знак"/>
    <w:link w:val="3a"/>
    <w:rPr>
      <w:rFonts w:ascii="XO Thames" w:hAnsi="XO Thames"/>
      <w:sz w:val="28"/>
    </w:rPr>
  </w:style>
  <w:style w:type="paragraph" w:customStyle="1" w:styleId="42">
    <w:name w:val="Гиперссылка4"/>
    <w:link w:val="43"/>
    <w:rPr>
      <w:color w:val="0000FF"/>
      <w:u w:val="single"/>
    </w:rPr>
  </w:style>
  <w:style w:type="character" w:customStyle="1" w:styleId="43">
    <w:name w:val="Гиперссылка4"/>
    <w:link w:val="42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rFonts w:ascii="Times New Roman" w:hAnsi="Times New Roman"/>
      <w:color w:val="000000"/>
      <w:sz w:val="24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Heading5Char">
    <w:name w:val="Heading 5 Char"/>
    <w:basedOn w:val="20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fb">
    <w:name w:val="Intense Quote"/>
    <w:basedOn w:val="a"/>
    <w:next w:val="a"/>
    <w:link w:val="afc"/>
    <w:pPr>
      <w:spacing w:after="160" w:line="264" w:lineRule="auto"/>
      <w:ind w:left="720" w:right="720"/>
    </w:pPr>
    <w:rPr>
      <w:rFonts w:asciiTheme="minorHAnsi" w:hAnsiTheme="minorHAnsi"/>
      <w:i/>
      <w:sz w:val="22"/>
    </w:rPr>
  </w:style>
  <w:style w:type="character" w:customStyle="1" w:styleId="afc">
    <w:name w:val="Выделенная цитата Знак"/>
    <w:basedOn w:val="1"/>
    <w:link w:val="afb"/>
    <w:rPr>
      <w:rFonts w:asciiTheme="minorHAnsi" w:hAnsiTheme="minorHAnsi"/>
      <w:i/>
      <w:color w:val="000000"/>
      <w:sz w:val="22"/>
    </w:rPr>
  </w:style>
  <w:style w:type="paragraph" w:customStyle="1" w:styleId="64">
    <w:name w:val="Гиперссылка6"/>
    <w:link w:val="afd"/>
    <w:rPr>
      <w:color w:val="0000FF"/>
      <w:u w:val="single"/>
    </w:rPr>
  </w:style>
  <w:style w:type="character" w:styleId="afd">
    <w:name w:val="Hyperlink"/>
    <w:link w:val="6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rFonts w:asciiTheme="minorHAnsi" w:hAnsiTheme="minorHAnsi"/>
      <w:sz w:val="18"/>
    </w:rPr>
  </w:style>
  <w:style w:type="character" w:customStyle="1" w:styleId="Footnote2">
    <w:name w:val="Footnote"/>
    <w:basedOn w:val="1"/>
    <w:link w:val="Footnote1"/>
    <w:rPr>
      <w:rFonts w:asciiTheme="minorHAnsi" w:hAnsiTheme="minorHAnsi"/>
      <w:color w:val="000000"/>
      <w:sz w:val="18"/>
    </w:rPr>
  </w:style>
  <w:style w:type="paragraph" w:customStyle="1" w:styleId="29">
    <w:name w:val="Гиперссылка2"/>
    <w:link w:val="2a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2a">
    <w:name w:val="Гиперссылка2"/>
    <w:link w:val="29"/>
    <w:rPr>
      <w:rFonts w:ascii="Calibri" w:hAnsi="Calibri"/>
      <w:color w:val="0000FF"/>
      <w:u w:val="single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styleId="1fa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a"/>
    <w:rPr>
      <w:rFonts w:ascii="XO Thames" w:hAnsi="XO Thames"/>
      <w:b/>
      <w:sz w:val="28"/>
    </w:rPr>
  </w:style>
  <w:style w:type="paragraph" w:customStyle="1" w:styleId="docy">
    <w:name w:val="docy"/>
    <w:basedOn w:val="2b"/>
    <w:link w:val="docy0"/>
  </w:style>
  <w:style w:type="character" w:customStyle="1" w:styleId="docy0">
    <w:name w:val="docy"/>
    <w:basedOn w:val="2c"/>
    <w:link w:val="docy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b">
    <w:name w:val="Заголовок1"/>
    <w:basedOn w:val="1e"/>
    <w:link w:val="1fc"/>
    <w:rPr>
      <w:rFonts w:ascii="Open Sans" w:hAnsi="Open Sans"/>
      <w:sz w:val="28"/>
    </w:rPr>
  </w:style>
  <w:style w:type="character" w:customStyle="1" w:styleId="1fc">
    <w:name w:val="Заголовок1"/>
    <w:basedOn w:val="1f"/>
    <w:link w:val="1fb"/>
    <w:rPr>
      <w:rFonts w:ascii="Open Sans" w:hAnsi="Open Sans"/>
      <w:sz w:val="28"/>
    </w:rPr>
  </w:style>
  <w:style w:type="paragraph" w:customStyle="1" w:styleId="2f">
    <w:name w:val="Заголовок 2 Знак"/>
    <w:link w:val="2f0"/>
    <w:rPr>
      <w:rFonts w:ascii="XO Thames" w:hAnsi="XO Thames"/>
      <w:b/>
      <w:sz w:val="28"/>
    </w:rPr>
  </w:style>
  <w:style w:type="character" w:customStyle="1" w:styleId="2f0">
    <w:name w:val="Заголовок 2 Знак"/>
    <w:link w:val="2f"/>
    <w:rPr>
      <w:rFonts w:ascii="XO Thames" w:hAnsi="XO Thames"/>
      <w:b/>
      <w:sz w:val="28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93">
    <w:name w:val="toc 9"/>
    <w:next w:val="a"/>
    <w:link w:val="91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3"/>
    <w:rPr>
      <w:rFonts w:ascii="XO Thames" w:hAnsi="XO Thames"/>
      <w:sz w:val="2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Textbody">
    <w:name w:val="Text body"/>
    <w:basedOn w:val="Standard"/>
    <w:link w:val="Textbody0"/>
  </w:style>
  <w:style w:type="character" w:customStyle="1" w:styleId="Textbody0">
    <w:name w:val="Text body"/>
    <w:basedOn w:val="Standard0"/>
    <w:link w:val="Textbody"/>
    <w:rPr>
      <w:rFonts w:ascii="Tempora LGC Uni" w:hAnsi="Tempora LGC Uni"/>
      <w:sz w:val="24"/>
    </w:rPr>
  </w:style>
  <w:style w:type="paragraph" w:styleId="afe">
    <w:name w:val="footer"/>
    <w:basedOn w:val="a"/>
    <w:link w:val="1ff"/>
    <w:pPr>
      <w:tabs>
        <w:tab w:val="center" w:pos="4677"/>
        <w:tab w:val="right" w:pos="9355"/>
      </w:tabs>
    </w:pPr>
    <w:rPr>
      <w:sz w:val="28"/>
    </w:rPr>
  </w:style>
  <w:style w:type="character" w:customStyle="1" w:styleId="1ff">
    <w:name w:val="Нижний колонтитул Знак1"/>
    <w:basedOn w:val="1"/>
    <w:link w:val="afe"/>
    <w:rPr>
      <w:rFonts w:ascii="Times New Roman" w:hAnsi="Times New Roman"/>
      <w:color w:val="000000"/>
      <w:sz w:val="28"/>
    </w:rPr>
  </w:style>
  <w:style w:type="paragraph" w:styleId="aff">
    <w:name w:val="TOC Heading"/>
    <w:link w:val="aff0"/>
  </w:style>
  <w:style w:type="character" w:customStyle="1" w:styleId="aff0">
    <w:name w:val="Заголовок оглавления Знак"/>
    <w:link w:val="aff"/>
  </w:style>
  <w:style w:type="paragraph" w:styleId="aff1">
    <w:name w:val="table of figures"/>
    <w:basedOn w:val="a"/>
    <w:next w:val="a"/>
    <w:link w:val="aff2"/>
    <w:pPr>
      <w:spacing w:line="264" w:lineRule="auto"/>
    </w:pPr>
    <w:rPr>
      <w:rFonts w:asciiTheme="minorHAnsi" w:hAnsiTheme="minorHAnsi"/>
      <w:sz w:val="22"/>
    </w:rPr>
  </w:style>
  <w:style w:type="character" w:customStyle="1" w:styleId="aff2">
    <w:name w:val="Перечень рисунков Знак"/>
    <w:basedOn w:val="1"/>
    <w:link w:val="aff1"/>
    <w:rPr>
      <w:rFonts w:asciiTheme="minorHAnsi" w:hAnsiTheme="minorHAnsi"/>
      <w:color w:val="000000"/>
      <w:sz w:val="22"/>
    </w:rPr>
  </w:style>
  <w:style w:type="paragraph" w:customStyle="1" w:styleId="1ff0">
    <w:name w:val="Заголовок 1 Знак"/>
    <w:link w:val="1ff1"/>
    <w:rPr>
      <w:rFonts w:ascii="XO Thames" w:hAnsi="XO Thames"/>
      <w:b/>
      <w:sz w:val="32"/>
    </w:rPr>
  </w:style>
  <w:style w:type="character" w:customStyle="1" w:styleId="1ff1">
    <w:name w:val="Заголовок 1 Знак"/>
    <w:link w:val="1ff0"/>
    <w:rPr>
      <w:rFonts w:ascii="XO Thames" w:hAnsi="XO Thames"/>
      <w:b/>
      <w:sz w:val="32"/>
    </w:rPr>
  </w:style>
  <w:style w:type="paragraph" w:styleId="81">
    <w:name w:val="toc 8"/>
    <w:next w:val="a"/>
    <w:link w:val="81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aff3">
    <w:name w:val="Подзаголовок Знак"/>
    <w:link w:val="aff4"/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styleId="aff5">
    <w:name w:val="Balloon Text"/>
    <w:basedOn w:val="a"/>
    <w:link w:val="aff6"/>
    <w:rPr>
      <w:rFonts w:ascii="Segoe UI" w:hAnsi="Segoe UI"/>
      <w:sz w:val="18"/>
    </w:rPr>
  </w:style>
  <w:style w:type="character" w:customStyle="1" w:styleId="aff6">
    <w:name w:val="Текст выноски Знак"/>
    <w:basedOn w:val="1"/>
    <w:link w:val="aff5"/>
    <w:rPr>
      <w:rFonts w:ascii="Segoe UI" w:hAnsi="Segoe UI"/>
      <w:color w:val="000000"/>
      <w:sz w:val="18"/>
    </w:rPr>
  </w:style>
  <w:style w:type="paragraph" w:customStyle="1" w:styleId="aff7">
    <w:name w:val="Колонтитул"/>
    <w:link w:val="aff8"/>
    <w:rPr>
      <w:rFonts w:ascii="XO Thames" w:hAnsi="XO Thames"/>
      <w:sz w:val="20"/>
    </w:rPr>
  </w:style>
  <w:style w:type="character" w:customStyle="1" w:styleId="aff8">
    <w:name w:val="Колонтитул"/>
    <w:link w:val="aff7"/>
    <w:rPr>
      <w:rFonts w:ascii="XO Thames" w:hAnsi="XO Thames"/>
      <w:sz w:val="20"/>
    </w:rPr>
  </w:style>
  <w:style w:type="paragraph" w:styleId="57">
    <w:name w:val="toc 5"/>
    <w:next w:val="a"/>
    <w:link w:val="510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7"/>
    <w:rPr>
      <w:rFonts w:ascii="XO Thames" w:hAnsi="XO Thames"/>
      <w:sz w:val="28"/>
    </w:rPr>
  </w:style>
  <w:style w:type="paragraph" w:customStyle="1" w:styleId="aff9">
    <w:name w:val="Верхний колонтитул Знак"/>
    <w:basedOn w:val="1e"/>
    <w:link w:val="affa"/>
  </w:style>
  <w:style w:type="character" w:customStyle="1" w:styleId="affa">
    <w:name w:val="Верхний колонтитул Знак"/>
    <w:basedOn w:val="1f"/>
    <w:link w:val="aff9"/>
  </w:style>
  <w:style w:type="paragraph" w:styleId="affb">
    <w:name w:val="Normal (Web)"/>
    <w:basedOn w:val="a"/>
    <w:link w:val="affc"/>
    <w:pPr>
      <w:spacing w:beforeAutospacing="1" w:afterAutospacing="1"/>
    </w:pPr>
  </w:style>
  <w:style w:type="character" w:customStyle="1" w:styleId="affc">
    <w:name w:val="Обычный (веб) Знак"/>
    <w:basedOn w:val="1"/>
    <w:link w:val="affb"/>
    <w:rPr>
      <w:rFonts w:ascii="Times New Roman" w:hAnsi="Times New Roman"/>
      <w:color w:val="000000"/>
      <w:sz w:val="24"/>
    </w:rPr>
  </w:style>
  <w:style w:type="paragraph" w:customStyle="1" w:styleId="TitleChar">
    <w:name w:val="Title Char"/>
    <w:basedOn w:val="20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3Char">
    <w:name w:val="Heading 3 Char"/>
    <w:basedOn w:val="20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e">
    <w:name w:val="Обычный1"/>
    <w:link w:val="1f"/>
    <w:pPr>
      <w:spacing w:after="160" w:line="264" w:lineRule="auto"/>
    </w:pPr>
  </w:style>
  <w:style w:type="character" w:customStyle="1" w:styleId="1f">
    <w:name w:val="Обычный1"/>
    <w:link w:val="1e"/>
  </w:style>
  <w:style w:type="paragraph" w:customStyle="1" w:styleId="48">
    <w:name w:val="Основной шрифт абзаца4"/>
    <w:link w:val="49"/>
  </w:style>
  <w:style w:type="character" w:customStyle="1" w:styleId="49">
    <w:name w:val="Основной шрифт абзаца4"/>
    <w:link w:val="48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Heading7Char">
    <w:name w:val="Heading 7 Char"/>
    <w:basedOn w:val="20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affd">
    <w:name w:val="Subtitle"/>
    <w:next w:val="a"/>
    <w:link w:val="1ff4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f4">
    <w:name w:val="Подзаголовок Знак1"/>
    <w:link w:val="affd"/>
    <w:rPr>
      <w:rFonts w:ascii="XO Thames" w:hAnsi="XO Thames"/>
      <w:i/>
      <w:sz w:val="24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SubtitleChar">
    <w:name w:val="Subtitle Char"/>
    <w:basedOn w:val="20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Textbody1">
    <w:name w:val="Text body"/>
    <w:basedOn w:val="Standard"/>
    <w:link w:val="Textbody2"/>
    <w:pPr>
      <w:spacing w:after="140" w:line="276" w:lineRule="auto"/>
    </w:pPr>
  </w:style>
  <w:style w:type="character" w:customStyle="1" w:styleId="Textbody2">
    <w:name w:val="Text body"/>
    <w:basedOn w:val="Standard0"/>
    <w:link w:val="Textbody1"/>
    <w:rPr>
      <w:rFonts w:ascii="Tempora LGC Uni" w:hAnsi="Tempora LGC Uni"/>
      <w:sz w:val="24"/>
    </w:rPr>
  </w:style>
  <w:style w:type="paragraph" w:customStyle="1" w:styleId="4a">
    <w:name w:val="Оглавление 4 Знак"/>
    <w:link w:val="4b"/>
    <w:rPr>
      <w:rFonts w:ascii="XO Thames" w:hAnsi="XO Thames"/>
      <w:sz w:val="28"/>
    </w:rPr>
  </w:style>
  <w:style w:type="character" w:customStyle="1" w:styleId="4b">
    <w:name w:val="Оглавление 4 Знак"/>
    <w:link w:val="4a"/>
    <w:rPr>
      <w:rFonts w:ascii="XO Thames" w:hAnsi="XO Thames"/>
      <w:sz w:val="28"/>
    </w:rPr>
  </w:style>
  <w:style w:type="paragraph" w:styleId="affe">
    <w:name w:val="Title"/>
    <w:next w:val="af6"/>
    <w:link w:val="1ff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f7">
    <w:name w:val="Заголовок Знак1"/>
    <w:link w:val="affe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82">
    <w:name w:val="Оглавление 8 Знак"/>
    <w:link w:val="83"/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styleId="afff">
    <w:name w:val="header"/>
    <w:basedOn w:val="a"/>
    <w:link w:val="1ff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ffa">
    <w:name w:val="Верхний колонтитул Знак1"/>
    <w:basedOn w:val="1"/>
    <w:link w:val="afff"/>
    <w:rPr>
      <w:rFonts w:asciiTheme="minorHAnsi" w:hAnsiTheme="minorHAnsi"/>
      <w:color w:val="000000"/>
      <w:sz w:val="22"/>
    </w:rPr>
  </w:style>
  <w:style w:type="paragraph" w:customStyle="1" w:styleId="3c">
    <w:name w:val="Заголовок 3 Знак"/>
    <w:link w:val="3d"/>
    <w:rPr>
      <w:rFonts w:ascii="XO Thames" w:hAnsi="XO Thames"/>
      <w:b/>
      <w:sz w:val="26"/>
    </w:rPr>
  </w:style>
  <w:style w:type="character" w:customStyle="1" w:styleId="3d">
    <w:name w:val="Заголовок 3 Знак"/>
    <w:link w:val="3c"/>
    <w:rPr>
      <w:rFonts w:ascii="XO Thames" w:hAnsi="XO Thames"/>
      <w:b/>
      <w:sz w:val="26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4c">
    <w:name w:val="Заголовок 4 Знак"/>
    <w:link w:val="4d"/>
    <w:rPr>
      <w:rFonts w:ascii="XO Thames" w:hAnsi="XO Thames"/>
      <w:b/>
      <w:sz w:val="24"/>
    </w:rPr>
  </w:style>
  <w:style w:type="character" w:customStyle="1" w:styleId="4d">
    <w:name w:val="Заголовок 4 Знак"/>
    <w:link w:val="4c"/>
    <w:rPr>
      <w:rFonts w:ascii="XO Thames" w:hAnsi="XO Thames"/>
      <w:b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2Char">
    <w:name w:val="Heading 2 Char"/>
    <w:basedOn w:val="20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4">
    <w:name w:val="Lined - Accent 4"/>
    <w:basedOn w:val="a1"/>
    <w:rPr>
      <w:color w:val="404040"/>
      <w:sz w:val="20"/>
    </w:rPr>
    <w:tblPr/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3e">
    <w:name w:val="Plain Table 3"/>
    <w:basedOn w:val="a1"/>
    <w:tblPr/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f1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1">
    <w:name w:val="Lined - Accent 1"/>
    <w:basedOn w:val="a1"/>
    <w:rPr>
      <w:color w:val="404040"/>
      <w:sz w:val="20"/>
    </w:rPr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rPr>
      <w:color w:val="404040"/>
      <w:sz w:val="2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">
    <w:name w:val="List Table 1 Light"/>
    <w:basedOn w:val="a1"/>
    <w:tblPr/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3">
    <w:name w:val="Lined - Accent 3"/>
    <w:basedOn w:val="a1"/>
    <w:rPr>
      <w:color w:val="404040"/>
      <w:sz w:val="20"/>
    </w:rPr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2f2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4e">
    <w:name w:val="Plain Table 4"/>
    <w:basedOn w:val="a1"/>
    <w:tblPr/>
  </w:style>
  <w:style w:type="table" w:customStyle="1" w:styleId="Lined-Accent">
    <w:name w:val="Lined - Accent"/>
    <w:basedOn w:val="a1"/>
    <w:rPr>
      <w:color w:val="404040"/>
      <w:sz w:val="20"/>
    </w:rPr>
    <w:tblPr/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1ffb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58">
    <w:name w:val="Plain Table 5"/>
    <w:basedOn w:val="a1"/>
    <w:tblPr/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rPr>
      <w:color w:val="404040"/>
      <w:sz w:val="20"/>
    </w:rPr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1ffc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3f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ned-Accent6">
    <w:name w:val="Lined - Accent 6"/>
    <w:basedOn w:val="a1"/>
    <w:rPr>
      <w:color w:val="404040"/>
      <w:sz w:val="20"/>
    </w:rPr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Виктория Владиславовна</dc:creator>
  <cp:lastModifiedBy>Расулова Виктория Владиславовна</cp:lastModifiedBy>
  <cp:revision>18</cp:revision>
  <cp:lastPrinted>2025-01-13T02:22:00Z</cp:lastPrinted>
  <dcterms:created xsi:type="dcterms:W3CDTF">2025-01-13T04:17:00Z</dcterms:created>
  <dcterms:modified xsi:type="dcterms:W3CDTF">2025-01-13T23:45:00Z</dcterms:modified>
</cp:coreProperties>
</file>