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Пояснительная записка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проекту постановления Правительства Камчатского края </w:t>
        <w:br/>
        <w:t>«О внесении изменения в приложение к постановление Правительства Камчатского края от 30.11.2021 № 515-П «Об утверждении детализированного перечня мероприятий, реализуемых в рамках инфраструктурных проектов Камчатского края»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hd w:fill="auto" w:val="clear"/>
        </w:rPr>
        <w:t>Постановлением Правительства Камчатского края от 30.11.2021</w:t>
        <w:br/>
        <w:t>№ 515-П утвержден детализированный перечень мероприятий, реализуемых в рамках инфраструктурных проектов Камчатского края, отобранных в соответствии с постановлением Правительства Российской Федерации от 14.07.2021 № 1189 «Об утверждении Правил отбора инфраструктурных проектов, источником финансового обеспечения расходов на реализацию которых являются бюджетные кредиты из федерального бюджета бюджетам субъектов Российской Федерации на финансовое обеспечение реализации инфраструктурных проектов, и о внесении изменений в Положение о Правительственной комиссии по региональному развитию в Российской Федерации».</w:t>
      </w:r>
    </w:p>
    <w:p>
      <w:pPr>
        <w:pStyle w:val="Normal"/>
        <w:spacing w:lineRule="auto" w:line="240" w:before="0" w:after="0"/>
        <w:ind w:firstLine="708" w:left="0" w:right="0"/>
        <w:jc w:val="both"/>
        <w:rPr>
          <w:highlight w:val="none"/>
          <w:shd w:fill="auto" w:val="clear"/>
        </w:rPr>
      </w:pPr>
      <w:r>
        <w:rPr>
          <w:rFonts w:ascii="Times New Roman" w:hAnsi="Times New Roman"/>
          <w:sz w:val="28"/>
          <w:shd w:fill="auto" w:val="clear"/>
        </w:rPr>
        <w:t xml:space="preserve">Настоящим проектом постановления вносятся изменения в детализированный перечень </w:t>
      </w:r>
      <w:r>
        <w:rPr>
          <w:rFonts w:ascii="Times New Roman" w:hAnsi="Times New Roman"/>
          <w:sz w:val="28"/>
          <w:shd w:fill="auto" w:val="clear"/>
        </w:rPr>
        <w:t xml:space="preserve">мероприятий </w:t>
      </w:r>
      <w:r>
        <w:rPr>
          <w:rFonts w:ascii="Times New Roman" w:hAnsi="Times New Roman"/>
          <w:sz w:val="28"/>
          <w:shd w:fill="auto" w:val="clear"/>
        </w:rPr>
        <w:t>в части указания средств консолидированного регионального бюджета в размере 65 788,62588</w:t>
        <w:br/>
        <w:t xml:space="preserve">тыс. рублей 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shd w:fill="auto" w:val="clear"/>
          <w:em w:val="none"/>
        </w:rPr>
        <w:t xml:space="preserve">(графа 18 строка 5) 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shd w:fill="auto" w:val="clear"/>
          <w:em w:val="none"/>
        </w:rPr>
        <w:t>на объект «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spacing w:val="0"/>
          <w:sz w:val="28"/>
          <w:szCs w:val="28"/>
          <w:u w:val="none"/>
          <w:shd w:fill="auto" w:val="clear"/>
          <w:em w:val="none"/>
        </w:rPr>
        <w:t>Строительство автостанции регионального значения с реконструкцией имеющихся зданий и сооружений»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shd w:fill="auto" w:val="clear"/>
          <w:em w:val="none"/>
        </w:rPr>
        <w:t xml:space="preserve"> </w:t>
      </w:r>
      <w:r>
        <w:rPr>
          <w:rFonts w:ascii="Times New Roman" w:hAnsi="Times New Roman"/>
          <w:b w:val="false"/>
          <w:i w:val="false"/>
          <w:strike w:val="false"/>
          <w:dstrike w:val="false"/>
          <w:outline w:val="false"/>
          <w:shadow w:val="false"/>
          <w:sz w:val="28"/>
          <w:szCs w:val="28"/>
          <w:u w:val="none"/>
          <w:shd w:fill="auto" w:val="clear"/>
          <w:em w:val="none"/>
        </w:rPr>
        <w:t xml:space="preserve">в соответствии с постановлением Правительства Камчатского края от 31.07.2024 № 370-П «О внесении изменения в приложение к постановлению Правительства Камчатского края от 23.11.2023 № 585-П «Об утверждении инвестиционной программы Камчатского края на 2024 год и на плановый период 2025–2026 годов и прогнозный период 2027–2028 годов». </w:t>
      </w:r>
    </w:p>
    <w:p>
      <w:pPr>
        <w:pStyle w:val="Normal"/>
        <w:spacing w:lineRule="auto" w:line="240" w:before="0" w:after="0"/>
        <w:ind w:firstLine="708" w:left="0" w:right="0"/>
        <w:jc w:val="both"/>
        <w:rPr>
          <w:highlight w:val="none"/>
          <w:shd w:fill="auto" w:val="clear"/>
        </w:rPr>
      </w:pPr>
      <w:r>
        <w:rPr>
          <w:rFonts w:ascii="Times New Roman" w:hAnsi="Times New Roman"/>
          <w:sz w:val="28"/>
          <w:shd w:fill="auto" w:val="clear"/>
        </w:rPr>
        <w:t>Проект постановления 08.08.2024 размещен на портале для проведения независимой антикоррупционной экспертизы и общественного обсуждения проектов нормативных правовых актов Камчатского края. Дата окончания приема заключений по результатам независимой антикоррупционной экспертизы - 14.08.202</w:t>
      </w:r>
      <w:r>
        <w:rPr>
          <w:rFonts w:ascii="Times New Roman" w:hAnsi="Times New Roman"/>
          <w:sz w:val="28"/>
          <w:shd w:fill="auto" w:val="clear"/>
        </w:rPr>
        <w:t>4</w:t>
      </w:r>
      <w:r>
        <w:rPr>
          <w:rFonts w:ascii="Times New Roman" w:hAnsi="Times New Roman"/>
          <w:sz w:val="28"/>
          <w:shd w:fill="auto" w:val="clear"/>
        </w:rPr>
        <w:t xml:space="preserve"> включительно.</w:t>
      </w:r>
    </w:p>
    <w:p>
      <w:pPr>
        <w:pStyle w:val="Normal"/>
        <w:spacing w:lineRule="auto" w:line="240" w:before="0" w:after="0"/>
        <w:ind w:firstLine="567" w:left="0" w:right="0"/>
        <w:jc w:val="both"/>
        <w:rPr>
          <w:rFonts w:ascii="Times New Roman" w:hAnsi="Times New Roman" w:eastAsia="Calibri"/>
          <w:color w:val="auto"/>
          <w:sz w:val="28"/>
          <w:szCs w:val="28"/>
          <w:lang w:eastAsia="en-US"/>
        </w:rPr>
      </w:pPr>
      <w:r>
        <w:rPr>
          <w:rFonts w:eastAsia="Calibri" w:ascii="Times New Roman" w:hAnsi="Times New Roman"/>
          <w:color w:val="000000"/>
          <w:sz w:val="28"/>
          <w:szCs w:val="28"/>
          <w:shd w:fill="auto" w:val="clear"/>
          <w:lang w:eastAsia="en-US"/>
        </w:rPr>
        <w:t>Проект акта не подлежит оценке регулирующего воздействия в соответствии с постановлением Правительства Камчатского края от 28.09.2022 № 510-П 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края», так как не содержит положений, вводящих избыточные обязанности, запреты и ограничения для субъектов предпринимательской деятельности или способствующих их введению.</w:t>
      </w:r>
    </w:p>
    <w:p>
      <w:pPr>
        <w:pStyle w:val="Normal"/>
        <w:spacing w:lineRule="auto" w:line="240" w:before="0" w:after="0"/>
        <w:ind w:firstLine="708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sectPr>
      <w:type w:val="nextPage"/>
      <w:pgSz w:w="11906" w:h="16838"/>
      <w:pgMar w:left="1417" w:right="850" w:gutter="0" w:header="0" w:top="1134" w:footer="0" w:bottom="1134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XO Thames">
    <w:charset w:val="01"/>
    <w:family w:val="roman"/>
    <w:pitch w:val="variable"/>
  </w:font>
  <w:font w:name="Open Sans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85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ahoma" w:cs="Lohit Devanagari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left="0" w:right="0"/>
      <w:jc w:val="both"/>
      <w:outlineLvl w:val="0"/>
    </w:pPr>
    <w:rPr>
      <w:rFonts w:ascii="XO Thames" w:hAnsi="XO Thames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left="0" w:right="0"/>
      <w:jc w:val="both"/>
      <w:outlineLvl w:val="1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left="0" w:right="0"/>
      <w:jc w:val="both"/>
      <w:outlineLvl w:val="2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left="0" w:right="0"/>
      <w:jc w:val="both"/>
      <w:outlineLvl w:val="3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left="0" w:right="0"/>
      <w:jc w:val="both"/>
      <w:outlineLvl w:val="4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Heading31">
    <w:name w:val="Heading 31"/>
    <w:qFormat/>
    <w:rPr>
      <w:rFonts w:ascii="XO Thames" w:hAnsi="XO Thames"/>
      <w:b/>
      <w:sz w:val="26"/>
    </w:rPr>
  </w:style>
  <w:style w:type="character" w:styleId="ListParagraph">
    <w:name w:val="List Paragraph"/>
    <w:link w:val="ListParagraph1"/>
    <w:qFormat/>
    <w:rPr/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DefaultParagraphFont">
    <w:name w:val="Default Paragraph Font"/>
    <w:link w:val="DefaultParagraphFont1"/>
    <w:qFormat/>
    <w:rPr/>
  </w:style>
  <w:style w:type="character" w:styleId="Heading51">
    <w:name w:val="Heading 51"/>
    <w:qFormat/>
    <w:rPr>
      <w:rFonts w:ascii="XO Thames" w:hAnsi="XO Thames"/>
      <w:b/>
      <w:sz w:val="22"/>
    </w:rPr>
  </w:style>
  <w:style w:type="character" w:styleId="Heading11">
    <w:name w:val="Heading 11"/>
    <w:qFormat/>
    <w:rPr>
      <w:rFonts w:ascii="XO Thames" w:hAnsi="XO Thames"/>
      <w:b/>
      <w:sz w:val="32"/>
    </w:rPr>
  </w:style>
  <w:style w:type="character" w:styleId="Hyperlink">
    <w:name w:val="Hyperlink"/>
    <w:basedOn w:val="DefaultParagraphFont"/>
    <w:rPr>
      <w:color w:themeColor="hyperlink" w:val="0563C1"/>
      <w:u w:val="single"/>
    </w:rPr>
  </w:style>
  <w:style w:type="character" w:styleId="Footnote">
    <w:name w:val="Footnote"/>
    <w:link w:val="Footnote1"/>
    <w:qFormat/>
    <w:rPr>
      <w:rFonts w:ascii="XO Thames" w:hAnsi="XO Thames"/>
      <w:sz w:val="22"/>
    </w:rPr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Subtitle1">
    <w:name w:val="Subtitle1"/>
    <w:qFormat/>
    <w:rPr>
      <w:rFonts w:ascii="XO Thames" w:hAnsi="XO Thames"/>
      <w:i/>
      <w:sz w:val="24"/>
    </w:rPr>
  </w:style>
  <w:style w:type="character" w:styleId="Title1">
    <w:name w:val="Title1"/>
    <w:qFormat/>
    <w:rPr>
      <w:rFonts w:ascii="XO Thames" w:hAnsi="XO Thames"/>
      <w:b/>
      <w:caps/>
      <w:sz w:val="40"/>
    </w:rPr>
  </w:style>
  <w:style w:type="character" w:styleId="Heading41">
    <w:name w:val="Heading 41"/>
    <w:qFormat/>
    <w:rPr>
      <w:rFonts w:ascii="XO Thames" w:hAnsi="XO Thames"/>
      <w:b/>
      <w:sz w:val="24"/>
    </w:rPr>
  </w:style>
  <w:style w:type="character" w:styleId="Heading21">
    <w:name w:val="Heading 21"/>
    <w:qFormat/>
    <w:rPr>
      <w:rFonts w:ascii="XO Thames" w:hAnsi="XO Thames"/>
      <w:b/>
      <w:sz w:val="28"/>
    </w:rPr>
  </w:style>
  <w:style w:type="paragraph" w:styleId="Style9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0">
    <w:name w:val="Указатель"/>
    <w:basedOn w:val="Normal"/>
    <w:qFormat/>
    <w:pPr>
      <w:suppressLineNumbers/>
    </w:pPr>
    <w:rPr>
      <w:rFonts w:cs="Lohit Devanagari"/>
    </w:rPr>
  </w:style>
  <w:style w:type="paragraph" w:styleId="TOC2">
    <w:name w:val="TOC 2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2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6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0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2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ListParagraph1">
    <w:name w:val="List Paragraph1"/>
    <w:basedOn w:val="Normal"/>
    <w:link w:val="ListParagraph"/>
    <w:qFormat/>
    <w:pPr>
      <w:spacing w:before="0" w:after="160"/>
      <w:ind w:hanging="0" w:left="720" w:right="0"/>
      <w:contextualSpacing/>
    </w:pPr>
    <w:rPr/>
  </w:style>
  <w:style w:type="paragraph" w:styleId="TOC3">
    <w:name w:val="TOC 3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4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1"/>
    <w:link w:val="DefaultParagraphFont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Tahoma" w:cs="Lohit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Internetlink">
    <w:name w:val="Internet link"/>
    <w:basedOn w:val="DefaultParagraphFont1"/>
    <w:qFormat/>
    <w:pPr/>
    <w:rPr>
      <w:color w:themeColor="hyperlink" w:val="0563C1"/>
      <w:u w:val="single"/>
    </w:rPr>
  </w:style>
  <w:style w:type="paragraph" w:styleId="Footnote1">
    <w:name w:val="Footnote1"/>
    <w:link w:val="Footnote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TOC1">
    <w:name w:val="TOC 1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Style11">
    <w:name w:val="Колонтитул"/>
    <w:qFormat/>
    <w:pPr>
      <w:widowControl/>
      <w:suppressAutoHyphens w:val="true"/>
      <w:bidi w:val="0"/>
      <w:spacing w:lineRule="auto" w:line="240" w:before="0" w:after="160"/>
      <w:ind w:hanging="0" w:left="0" w:right="0"/>
      <w:jc w:val="both"/>
    </w:pPr>
    <w:rPr>
      <w:rFonts w:ascii="XO Thames" w:hAnsi="XO Thames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6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8">
    <w:name w:val="TOC 8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4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5">
    <w:name w:val="TOC 5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8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lineRule="auto" w:line="264" w:before="0" w:after="160"/>
      <w:ind w:hanging="0" w:left="0" w:right="0"/>
      <w:jc w:val="both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Title">
    <w:name w:val="Title"/>
    <w:next w:val="Normal"/>
    <w:uiPriority w:val="10"/>
    <w:qFormat/>
    <w:pPr>
      <w:widowControl/>
      <w:suppressAutoHyphens w:val="true"/>
      <w:bidi w:val="0"/>
      <w:spacing w:lineRule="auto" w:line="264" w:before="567" w:after="567"/>
      <w:ind w:hanging="0" w:left="0" w:right="0"/>
      <w:jc w:val="center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table" w:default="1" w:styleId="Style_23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Application>LibreOffice/7.6.7.2$Linux_X86_64 LibreOffice_project/60$Build-2</Application>
  <AppVersion>15.0000</AppVersion>
  <Pages>1</Pages>
  <Words>286</Words>
  <Characters>2167</Characters>
  <CharactersWithSpaces>2447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cp:lastPrinted>2024-08-08T15:07:38Z</cp:lastPrinted>
  <dcterms:modified xsi:type="dcterms:W3CDTF">2024-08-08T15:26:14Z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