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Объявление</w:t>
      </w:r>
    </w:p>
    <w:p w14:paraId="02000000">
      <w:pPr>
        <w:pStyle w:val="Style_2"/>
        <w:ind/>
        <w:jc w:val="center"/>
      </w:pPr>
      <w:r>
        <w:t>о проведении отбора получателей из краевого бюджета</w:t>
      </w:r>
    </w:p>
    <w:p w14:paraId="03000000">
      <w:pPr>
        <w:pStyle w:val="Style_2"/>
        <w:ind/>
        <w:jc w:val="center"/>
      </w:pPr>
      <w:r>
        <w:t xml:space="preserve">субсидий </w:t>
      </w:r>
      <w:r>
        <w:t>юридическим лицам,</w:t>
      </w:r>
    </w:p>
    <w:p w14:paraId="04000000">
      <w:pPr>
        <w:pStyle w:val="Style_2"/>
        <w:ind/>
        <w:jc w:val="center"/>
      </w:pPr>
      <w:r>
        <w:t>осуществляющим деятельность в сфере водоснабжения и водоотведения,</w:t>
      </w:r>
    </w:p>
    <w:p w14:paraId="05000000">
      <w:pPr>
        <w:pStyle w:val="Style_2"/>
        <w:ind/>
        <w:jc w:val="center"/>
      </w:pPr>
      <w:r>
        <w:t>субсидии из краевого бюджета на финансовое обеспечение затрат</w:t>
      </w:r>
    </w:p>
    <w:p w14:paraId="06000000">
      <w:pPr>
        <w:pStyle w:val="Style_2"/>
        <w:ind/>
        <w:jc w:val="center"/>
      </w:pPr>
      <w:r>
        <w:t>по внесению платы за негативное воздействие на окружающую среду,</w:t>
      </w:r>
    </w:p>
    <w:p w14:paraId="07000000">
      <w:pPr>
        <w:pStyle w:val="Style_2"/>
        <w:ind/>
        <w:jc w:val="center"/>
      </w:pPr>
      <w:r>
        <w:t>возникших в связи с оказанием услуг по водоснабжению и водоотведению</w:t>
      </w:r>
    </w:p>
    <w:p w14:paraId="08000000">
      <w:pPr>
        <w:pStyle w:val="Style_2"/>
        <w:ind/>
        <w:jc w:val="center"/>
      </w:pPr>
    </w:p>
    <w:p w14:paraId="09000000">
      <w:pPr>
        <w:pStyle w:val="Style_2"/>
        <w:ind/>
        <w:jc w:val="both"/>
      </w:pPr>
      <w:r>
        <w:t xml:space="preserve"> </w:t>
      </w:r>
    </w:p>
    <w:p w14:paraId="0A000000">
      <w:pPr>
        <w:pStyle w:val="Style_2"/>
        <w:ind/>
        <w:jc w:val="both"/>
      </w:pPr>
      <w:r>
        <w:t xml:space="preserve">Министерством жилищно-коммунального хозяйства и энергетики Камчатского края (далее – Министерство) объявлен отбор получателей из краевого бюджета субсидий </w:t>
      </w:r>
      <w:r>
        <w:t>юридическим лицам, осуществляющим деятельность в сфере водоснабжения и водоотведения, субсидии из краевого бюджета на финансовое обеспечение затрат по внесению платы за негативное воздействие на окружающую среду, возникших в связи с оказанием услуг по водоснабжению и водоотведению</w:t>
      </w:r>
      <w:r>
        <w:t xml:space="preserve">, проводимый в соответствии с Порядком </w:t>
      </w:r>
      <w:r>
        <w:t>предоставления юридическим лицам, осуществляющим деятельность в сфере водоснабжения и водоотведения, субсидии из краевого бюджета на финансовое обеспечение затрат по внесению платы за негативное воздействие на окружающую среду, возникших в связи с оказанием услуг по водоснабжению и водоотведению</w:t>
      </w:r>
      <w:r>
        <w:t>, утвержденным постановлением Правительства Камчатского края от 18.11.2016 № 454-П «Об утверждении Порядка предоставления юридическим лицам, осуществляющим деятельность в сфере водоснабжения и водоотведения, субсидии из краевого бюджета на финансовое обеспечение затрат по внесению платы за негативное воздействие на окружающую среду, возникших в связи с оказанием услуг по водоснабжению и водоотведению» (далее – Порядок).</w:t>
      </w:r>
    </w:p>
    <w:p w14:paraId="0B000000">
      <w:pPr>
        <w:pStyle w:val="Style_2"/>
        <w:tabs>
          <w:tab w:leader="none" w:pos="708" w:val="clear"/>
          <w:tab w:leader="none" w:pos="851" w:val="left"/>
        </w:tabs>
        <w:ind w:firstLine="709" w:left="0"/>
        <w:jc w:val="both"/>
      </w:pPr>
    </w:p>
    <w:tbl>
      <w:tblPr>
        <w:tblStyle w:val="Style_3"/>
        <w:tblInd w:type="dxa" w:w="-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2"/>
        <w:gridCol w:w="1997"/>
        <w:gridCol w:w="7371"/>
      </w:tblGrid>
      <w:tr>
        <w:tc>
          <w:tcPr>
            <w:tcW w:type="dxa" w:w="7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  <w:r>
              <w:t>1.</w:t>
            </w:r>
          </w:p>
        </w:tc>
        <w:tc>
          <w:tcPr>
            <w:tcW w:type="dxa" w:w="19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2"/>
              <w:widowControl w:val="0"/>
              <w:spacing w:after="0" w:before="0"/>
              <w:ind/>
              <w:jc w:val="left"/>
            </w:pPr>
            <w:r>
              <w:t>Срок проведения отбора</w:t>
            </w:r>
          </w:p>
        </w:tc>
        <w:tc>
          <w:tcPr>
            <w:tcW w:type="dxa" w:w="7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  <w:rPr/>
            </w:pPr>
            <w:r>
              <w:rPr/>
              <w:t>с 23.07.2024 по 30.07.2024 (включительно)</w:t>
            </w:r>
          </w:p>
        </w:tc>
      </w:tr>
      <w:tr>
        <w:tc>
          <w:tcPr>
            <w:tcW w:type="dxa" w:w="7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  <w:r>
              <w:t>2.</w:t>
            </w:r>
          </w:p>
        </w:tc>
        <w:tc>
          <w:tcPr>
            <w:tcW w:type="dxa" w:w="19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left"/>
            </w:pPr>
            <w:r>
              <w:t xml:space="preserve">Дата начала подачи приема заявок </w:t>
            </w:r>
          </w:p>
        </w:tc>
        <w:tc>
          <w:tcPr>
            <w:tcW w:type="dxa" w:w="7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  <w:rPr/>
            </w:pPr>
            <w:r>
              <w:rPr/>
              <w:t>23.07.2024;</w:t>
            </w:r>
          </w:p>
          <w:p w14:paraId="12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  <w:rPr>
                <w:shd w:fill="FFD821" w:val="clear"/>
              </w:rPr>
            </w:pPr>
          </w:p>
        </w:tc>
      </w:tr>
      <w:tr>
        <w:tc>
          <w:tcPr>
            <w:tcW w:type="dxa" w:w="7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  <w:r>
              <w:t>3.</w:t>
            </w:r>
          </w:p>
        </w:tc>
        <w:tc>
          <w:tcPr>
            <w:tcW w:type="dxa" w:w="19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2"/>
              <w:widowControl w:val="0"/>
              <w:spacing w:after="0" w:before="0"/>
              <w:ind/>
              <w:jc w:val="left"/>
            </w:pPr>
            <w:r>
              <w:t>Результат предоставления субсидии</w:t>
            </w:r>
          </w:p>
        </w:tc>
        <w:tc>
          <w:tcPr>
            <w:tcW w:type="dxa" w:w="7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2"/>
              <w:widowControl w:val="0"/>
              <w:spacing w:after="0" w:before="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Результатом предоставления субсидий является </w:t>
            </w: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8"/>
              </w:rPr>
              <w:t>объем (кубических метров) принятых сточных вод у потребителей за отчетный период (год) по состоянию на 31 декабря текущего финансового года.</w:t>
            </w:r>
          </w:p>
          <w:p w14:paraId="16000000">
            <w:pPr>
              <w:pStyle w:val="Style_2"/>
              <w:widowControl w:val="0"/>
              <w:spacing w:after="0" w:before="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Показателем, необходимым для достижения результата предоставления субсидии является </w:t>
            </w: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8"/>
              </w:rPr>
              <w:t>отсутствие у получателя субсидии просроченной задолженности по внесению платы за негативное воздействие на окружающую среду в стоимостном выражении (рублях) по состоянию на 31 декабря текущего финансового года</w:t>
            </w: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8"/>
              </w:rPr>
              <w:t>.</w:t>
            </w:r>
          </w:p>
          <w:p w14:paraId="17000000">
            <w:pPr>
              <w:pStyle w:val="Style_2"/>
              <w:widowControl w:val="0"/>
              <w:spacing w:after="0" w:before="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Значения результата предоставления субсидии и</w:t>
            </w:r>
            <w:r>
              <w:rPr>
                <w:color w:val="000000"/>
                <w:sz w:val="28"/>
              </w:rPr>
              <w:t xml:space="preserve"> показателя, необходимого для его достижения,</w:t>
            </w:r>
            <w:r>
              <w:rPr>
                <w:color w:val="000000"/>
                <w:sz w:val="28"/>
              </w:rPr>
              <w:t xml:space="preserve"> устанавливаются соглашением.</w:t>
            </w:r>
          </w:p>
          <w:p w14:paraId="18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</w:p>
        </w:tc>
      </w:tr>
      <w:tr>
        <w:tc>
          <w:tcPr>
            <w:tcW w:type="dxa" w:w="7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  <w:r>
              <w:t>4.</w:t>
            </w:r>
          </w:p>
        </w:tc>
        <w:tc>
          <w:tcPr>
            <w:tcW w:type="dxa" w:w="19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left"/>
            </w:pPr>
            <w:r>
              <w:t xml:space="preserve">Проведение отбора осуществляется на официальном сайте Министерства жилищно-коммунального хозяйства и энергетики Камчатского края </w:t>
            </w:r>
          </w:p>
        </w:tc>
        <w:tc>
          <w:tcPr>
            <w:tcW w:type="dxa" w:w="7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  <w:r>
              <w:t>www</w:t>
            </w:r>
            <w:r>
              <w:t>.</w:t>
            </w:r>
            <w:r>
              <w:t>kamgov</w:t>
            </w:r>
            <w:r>
              <w:t>.</w:t>
            </w:r>
            <w:r>
              <w:t>ru</w:t>
            </w:r>
            <w:r>
              <w:t>/</w:t>
            </w:r>
            <w:r>
              <w:t>minzkh</w:t>
            </w:r>
            <w:r>
              <w:t xml:space="preserve"> в разделе «Текущая деятельность»</w:t>
            </w:r>
          </w:p>
        </w:tc>
      </w:tr>
      <w:tr>
        <w:tc>
          <w:tcPr>
            <w:tcW w:type="dxa" w:w="7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  <w:r>
              <w:t>5.</w:t>
            </w:r>
          </w:p>
        </w:tc>
        <w:tc>
          <w:tcPr>
            <w:tcW w:type="dxa" w:w="19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left"/>
            </w:pPr>
            <w:r>
              <w:t xml:space="preserve">Категория и требования, которым должны соответствовать участники отбора </w:t>
            </w:r>
          </w:p>
        </w:tc>
        <w:tc>
          <w:tcPr>
            <w:tcW w:type="dxa" w:w="7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2"/>
              <w:widowControl w:val="0"/>
              <w:spacing w:after="0" w:before="0"/>
              <w:ind/>
              <w:jc w:val="both"/>
            </w:pPr>
            <w:r>
              <w:t>К категории получателей субсидий относятся юридические лица, осуществляющие деятельность в сфере водоснабжения и водоотведения (за исключением государственных (муниципальных) учреждений) (далее - получатели субсидии) и имеющие:</w:t>
            </w:r>
          </w:p>
          <w:p w14:paraId="1F000000">
            <w:pPr>
              <w:pStyle w:val="Style_2"/>
              <w:widowControl w:val="0"/>
              <w:spacing w:after="0" w:before="0"/>
              <w:ind w:firstLine="540" w:left="0"/>
              <w:jc w:val="both"/>
            </w:pPr>
            <w:r>
              <w:t>1) оформленные в установленном порядке документы, разрешающие использование водных объектов для целей сбросов сточных вод;</w:t>
            </w:r>
          </w:p>
          <w:p w14:paraId="20000000">
            <w:pPr>
              <w:pStyle w:val="Style_2"/>
              <w:widowControl w:val="0"/>
              <w:spacing w:after="0" w:before="0"/>
              <w:ind w:firstLine="540" w:left="0"/>
              <w:jc w:val="both"/>
            </w:pPr>
            <w:r>
              <w:t>2) аккредитованную испытательную лабораторию (центр);</w:t>
            </w:r>
          </w:p>
          <w:p w14:paraId="21000000">
            <w:pPr>
              <w:pStyle w:val="Style_2"/>
              <w:widowControl w:val="0"/>
              <w:spacing w:after="0" w:before="0"/>
              <w:ind w:firstLine="540" w:left="0"/>
              <w:jc w:val="both"/>
            </w:pPr>
            <w:r>
              <w:t>3) экологические сертификаты.</w:t>
            </w:r>
          </w:p>
          <w:p w14:paraId="22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  <w:r>
              <w:t xml:space="preserve"> </w:t>
            </w:r>
          </w:p>
        </w:tc>
      </w:tr>
      <w:tr>
        <w:tc>
          <w:tcPr>
            <w:tcW w:type="dxa" w:w="7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  <w:r>
              <w:t>6.</w:t>
            </w:r>
          </w:p>
        </w:tc>
        <w:tc>
          <w:tcPr>
            <w:tcW w:type="dxa" w:w="19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left"/>
            </w:pPr>
            <w:r>
              <w:t xml:space="preserve">Документы, которые необходимо предоставить для участия в отборе </w:t>
            </w:r>
          </w:p>
        </w:tc>
        <w:tc>
          <w:tcPr>
            <w:tcW w:type="dxa" w:w="7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4"/>
              <w:widowControl w:val="0"/>
              <w:spacing w:after="0" w:before="0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Заявка оформляется по форме, утвержденной Министерством (приказ от 27.01.2022 № 20-13), и должна содержать:</w:t>
            </w:r>
          </w:p>
          <w:p w14:paraId="26000000">
            <w:pPr>
              <w:pStyle w:val="Style_2"/>
              <w:widowControl w:val="0"/>
              <w:spacing w:after="0" w:before="0"/>
              <w:ind w:firstLine="540" w:left="0"/>
              <w:jc w:val="both"/>
            </w:pPr>
            <w:r>
              <w:t>1) следующие сведения и документы об участнике отбора, подавшем заявку:</w:t>
            </w:r>
          </w:p>
          <w:p w14:paraId="27000000">
            <w:pPr>
              <w:pStyle w:val="Style_2"/>
              <w:widowControl w:val="0"/>
              <w:spacing w:after="0" w:before="0"/>
              <w:ind w:firstLine="540" w:left="0"/>
              <w:jc w:val="both"/>
            </w:pPr>
            <w:r>
              <w:t>а) полное наименование, сведения об организационно-правовой форме, месте нахождения, адресе места нахождения, адресе электронной почты,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отбора;</w:t>
            </w:r>
          </w:p>
          <w:p w14:paraId="28000000">
            <w:pPr>
              <w:pStyle w:val="Style_2"/>
              <w:widowControl w:val="0"/>
              <w:spacing w:after="0" w:before="0"/>
              <w:ind w:firstLine="540" w:left="0"/>
              <w:jc w:val="both"/>
            </w:pPr>
            <w:r>
              <w:t>б) документ, подтверждающий полномочия лица на осуществление действий от имени участника отбора (в случае, если заявка подписана лицом, не имеющим права действовать без доверенности от имени участника отбора);</w:t>
            </w:r>
          </w:p>
          <w:p w14:paraId="29000000">
            <w:pPr>
              <w:pStyle w:val="Style_2"/>
              <w:widowControl w:val="0"/>
              <w:spacing w:after="0" w:before="0"/>
              <w:ind w:firstLine="540" w:left="0"/>
              <w:jc w:val="both"/>
            </w:pPr>
            <w:r>
              <w:t>в) согласие на размещение на едином портале и официальном сайте Министерства информации об участнике отбора, о подаваемой участником отбора заявке, о размере предоставляемой участнику отбора субсидии по результатам отбора, иной информации об участнике отбора, связанной с соответствующим отбором;</w:t>
            </w:r>
          </w:p>
          <w:p w14:paraId="2A000000">
            <w:pPr>
              <w:pStyle w:val="Style_2"/>
              <w:widowControl w:val="0"/>
              <w:spacing w:after="0" w:before="0"/>
              <w:ind w:firstLine="540" w:left="0"/>
              <w:jc w:val="both"/>
            </w:pPr>
            <w:r>
              <w:t xml:space="preserve">2) следующие документы, подтверждающие соответствие участника отбора категории, установленной </w:t>
            </w: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"consultantplus://offline/ref=67DCA7E6E1632D432BFD026CFD2980537EF007CFF551F5AA69EAC6E0E61EA2FD3F01D32510337D1B340501B79A7729A8956A6205975A09E33F1BF38B29oCF"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частью 7</w:t>
            </w:r>
            <w:r>
              <w:rPr>
                <w:rStyle w:val="Style_5_ch"/>
              </w:rPr>
              <w:fldChar w:fldCharType="end"/>
            </w:r>
            <w:r>
              <w:t xml:space="preserve"> Порядка, и требованиям, установленным </w:t>
            </w:r>
            <w:r>
              <w:rPr>
                <w:rStyle w:val="Style_5_ch"/>
              </w:rPr>
              <w:fldChar w:fldCharType="begin"/>
            </w:r>
            <w:r>
              <w:rPr>
                <w:rStyle w:val="Style_5_ch"/>
              </w:rPr>
              <w:instrText>HYPERLINK "consultantplus://offline/ref=67DCA7E6E1632D432BFD026CFD2980537EF007CFF551F5AA69EAC6E0E61EA2FD3F01D32510337D1B340501B09C7729A8956A6205975A09E33F1BF38B29oCF"</w:instrText>
            </w:r>
            <w:r>
              <w:rPr>
                <w:rStyle w:val="Style_5_ch"/>
              </w:rPr>
              <w:fldChar w:fldCharType="separate"/>
            </w:r>
            <w:r>
              <w:rPr>
                <w:rStyle w:val="Style_5_ch"/>
              </w:rPr>
              <w:t>частью 8</w:t>
            </w:r>
            <w:r>
              <w:rPr>
                <w:rStyle w:val="Style_5_ch"/>
              </w:rPr>
              <w:fldChar w:fldCharType="end"/>
            </w:r>
            <w:r>
              <w:t xml:space="preserve"> Порядка:</w:t>
            </w:r>
          </w:p>
          <w:p w14:paraId="2B000000">
            <w:pPr>
              <w:pStyle w:val="Style_2"/>
              <w:widowControl w:val="0"/>
              <w:spacing w:after="0" w:before="0"/>
              <w:ind w:firstLine="540" w:left="0"/>
              <w:jc w:val="both"/>
            </w:pPr>
            <w:r>
              <w:t>а) справку, подписанную руководителем участника отбора, подтверждающую, что участник отбора соответствует требованиям, установленным пунктом 1 части 8 Порядка;</w:t>
            </w:r>
          </w:p>
          <w:p w14:paraId="2C000000">
            <w:pPr>
              <w:pStyle w:val="Style_2"/>
              <w:widowControl w:val="0"/>
              <w:spacing w:after="0" w:before="0"/>
              <w:ind w:firstLine="540" w:left="0"/>
              <w:jc w:val="both"/>
            </w:pPr>
            <w:r>
              <w:t>б) копии документов, подтверждающих право использования водных объектов для целей сбросов сточных вод, заверенные подписью руководителя участника отбора;</w:t>
            </w:r>
          </w:p>
          <w:p w14:paraId="2D000000">
            <w:pPr>
              <w:pStyle w:val="Style_2"/>
              <w:widowControl w:val="0"/>
              <w:spacing w:after="0" w:before="0"/>
              <w:ind w:firstLine="540" w:left="0"/>
              <w:jc w:val="both"/>
            </w:pPr>
            <w:r>
              <w:t>в) копию аттестата аккредитации испытательной лаборатории (центра), заверенную подписью руководителя участника отбора;</w:t>
            </w:r>
          </w:p>
          <w:p w14:paraId="2E000000">
            <w:pPr>
              <w:pStyle w:val="Style_2"/>
              <w:widowControl w:val="0"/>
              <w:spacing w:after="0" w:before="0"/>
              <w:ind w:firstLine="540" w:left="0"/>
              <w:jc w:val="both"/>
            </w:pPr>
            <w:r>
              <w:t>г) копии экологических сертификатов, заверенные подписью руководителя участника отбора;</w:t>
            </w:r>
          </w:p>
          <w:p w14:paraId="2F000000">
            <w:pPr>
              <w:pStyle w:val="Style_2"/>
              <w:widowControl w:val="0"/>
              <w:spacing w:after="0" w:before="0"/>
              <w:ind w:firstLine="540" w:left="0"/>
              <w:jc w:val="both"/>
            </w:pPr>
            <w:r>
              <w:t>3) следующие документы, подтверждающие возникновение обязательств и размер затрат по внесению платы за негативное воздействие на окружающую среду у участника отбора:</w:t>
            </w:r>
          </w:p>
          <w:p w14:paraId="30000000">
            <w:pPr>
              <w:pStyle w:val="Style_2"/>
              <w:widowControl w:val="0"/>
              <w:spacing w:after="0" w:before="0"/>
              <w:ind w:firstLine="540" w:left="0"/>
              <w:jc w:val="both"/>
            </w:pPr>
            <w:r>
              <w:t>а) заверенную надлежащим образом копию декларации о плате за негативное воздействие на окружающую среду за отчетный период (год);</w:t>
            </w:r>
          </w:p>
          <w:p w14:paraId="31000000">
            <w:pPr>
              <w:pStyle w:val="Style_2"/>
              <w:widowControl w:val="0"/>
              <w:spacing w:after="0" w:before="0"/>
              <w:ind w:firstLine="540" w:left="0"/>
              <w:jc w:val="both"/>
            </w:pPr>
            <w:r>
              <w:t>б) вступившие в законную силу судебные решения о взыскании с участника отбора платы за негативное воздействие на окружающую среду (при наличии).</w:t>
            </w:r>
          </w:p>
          <w:p w14:paraId="32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  <w:r>
              <w:t xml:space="preserve"> </w:t>
            </w:r>
          </w:p>
        </w:tc>
      </w:tr>
      <w:tr>
        <w:tc>
          <w:tcPr>
            <w:tcW w:type="dxa" w:w="7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  <w:r>
              <w:t>7.</w:t>
            </w:r>
          </w:p>
        </w:tc>
        <w:tc>
          <w:tcPr>
            <w:tcW w:type="dxa" w:w="19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left"/>
            </w:pPr>
            <w:r>
              <w:t>Заявка на участие в отборе предоставляется в порядке и по форме, установленной Министерством</w:t>
            </w:r>
          </w:p>
        </w:tc>
        <w:tc>
          <w:tcPr>
            <w:tcW w:type="dxa" w:w="7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  <w:r>
              <w:t>Заявка должна соответствовать форме, утвержденной приказом Министерства от 27.01.2022 № 20-13</w:t>
            </w:r>
          </w:p>
        </w:tc>
      </w:tr>
      <w:tr>
        <w:tc>
          <w:tcPr>
            <w:tcW w:type="dxa" w:w="7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  <w:r>
              <w:t>8.</w:t>
            </w:r>
          </w:p>
        </w:tc>
        <w:tc>
          <w:tcPr>
            <w:tcW w:type="dxa" w:w="19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left"/>
            </w:pPr>
            <w:r>
              <w:t xml:space="preserve">Порядок отзыва заявки участником отбора </w:t>
            </w:r>
          </w:p>
        </w:tc>
        <w:tc>
          <w:tcPr>
            <w:tcW w:type="dxa" w:w="7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  <w:r>
              <w:t>Заявка может быть отозвана в срок, не позднее 2 рабочих дней до окончания срока приема заявок. Отзыв заявки осуществляется путем направления в Министерство в период проведения отбора уведомления об отзыве заявки.</w:t>
            </w:r>
          </w:p>
        </w:tc>
      </w:tr>
      <w:tr>
        <w:tc>
          <w:tcPr>
            <w:tcW w:type="dxa" w:w="7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  <w:r>
              <w:t>9.</w:t>
            </w:r>
          </w:p>
        </w:tc>
        <w:tc>
          <w:tcPr>
            <w:tcW w:type="dxa" w:w="19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left"/>
            </w:pPr>
            <w:r>
              <w:t xml:space="preserve">Порядок уведомления участников отбора об отклонении заявок </w:t>
            </w:r>
          </w:p>
        </w:tc>
        <w:tc>
          <w:tcPr>
            <w:tcW w:type="dxa" w:w="7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  <w:r>
              <w:t xml:space="preserve">В случае отклонения заявок Министерство в течение 5 рабочих дней со дня окончания отбора направляет участникам отбора уведомление об отклонении заявок с указанием оснований принятия такого решения в соответствии с </w:t>
            </w:r>
            <w:r>
              <w:rPr>
                <w:color w:val="0000FF"/>
              </w:rPr>
              <w:t>частью 23</w:t>
            </w:r>
            <w:r>
              <w:t xml:space="preserve"> Порядка.</w:t>
            </w:r>
          </w:p>
        </w:tc>
      </w:tr>
      <w:tr>
        <w:tc>
          <w:tcPr>
            <w:tcW w:type="dxa" w:w="7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  <w:r>
              <w:t>10.</w:t>
            </w:r>
          </w:p>
        </w:tc>
        <w:tc>
          <w:tcPr>
            <w:tcW w:type="dxa" w:w="19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left"/>
            </w:pPr>
            <w:r>
              <w:t xml:space="preserve">Порядок внесения изменений в заявки </w:t>
            </w:r>
          </w:p>
        </w:tc>
        <w:tc>
          <w:tcPr>
            <w:tcW w:type="dxa" w:w="7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2"/>
              <w:widowControl w:val="0"/>
              <w:spacing w:after="0" w:before="0"/>
              <w:ind/>
              <w:jc w:val="both"/>
            </w:pPr>
            <w:r>
              <w:t>Внесение изменений в заявку осуществляется путем направления необходимых сведений в Министерство в период проведения отбора.</w:t>
            </w:r>
          </w:p>
          <w:p w14:paraId="3F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</w:p>
        </w:tc>
      </w:tr>
      <w:tr>
        <w:tc>
          <w:tcPr>
            <w:tcW w:type="dxa" w:w="7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  <w:r>
              <w:t>11.</w:t>
            </w:r>
          </w:p>
        </w:tc>
        <w:tc>
          <w:tcPr>
            <w:tcW w:type="dxa" w:w="19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left"/>
            </w:pPr>
            <w:r>
              <w:t xml:space="preserve">Правила рассмотрения и оценки заявок </w:t>
            </w:r>
          </w:p>
        </w:tc>
        <w:tc>
          <w:tcPr>
            <w:tcW w:type="dxa" w:w="7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2"/>
              <w:widowControl w:val="0"/>
              <w:spacing w:after="0" w:before="0"/>
              <w:ind/>
              <w:jc w:val="both"/>
            </w:pPr>
            <w:r>
              <w:t xml:space="preserve">Победителем отбора признается участник отбора, чья  заявка соответствует  требованиям, установленным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"consultantplus://offline/ref=A362DC4154940DE9BF4655E10368A80142080EE858715B70B281AFEA3A01EBA9BEDFD795F88F295929365A4C379AD160CB2F6328FA418DE52F9CD137V9q2C"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частью 9</w:t>
            </w:r>
            <w:r>
              <w:rPr>
                <w:color w:val="0000FF"/>
              </w:rPr>
              <w:fldChar w:fldCharType="end"/>
            </w:r>
            <w:r>
              <w:t xml:space="preserve"> Порядка, а участник  отбора при этом соответствует категории и требованиям, установленным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"consultantplus://offline/ref=A362DC4154940DE9BF4655E10368A80142080EE858715B70B281AFEA3A01EBA9BEDFD795F88F295929365A4F319AD160CB2F6328FA418DE52F9CD137V9q2C"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частями 7</w:t>
            </w:r>
            <w:r>
              <w:rPr>
                <w:color w:val="0000FF"/>
              </w:rPr>
              <w:fldChar w:fldCharType="end"/>
            </w:r>
            <w:r>
              <w:t xml:space="preserve"> и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"consultantplus://offline/ref=A362DC4154940DE9BF4655E10368A80142080EE858715B70B281AFEA3A01EBA9BEDFD795F88F295929365A4F309AD160CB2F6328FA418DE52F9CD137V9q2C"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8</w:t>
            </w:r>
            <w:r>
              <w:rPr>
                <w:color w:val="0000FF"/>
              </w:rPr>
              <w:fldChar w:fldCharType="end"/>
            </w:r>
            <w:r>
              <w:t xml:space="preserve"> Порядка.</w:t>
            </w:r>
          </w:p>
        </w:tc>
      </w:tr>
      <w:tr>
        <w:tc>
          <w:tcPr>
            <w:tcW w:type="dxa" w:w="7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  <w:r>
              <w:t>12.</w:t>
            </w:r>
          </w:p>
        </w:tc>
        <w:tc>
          <w:tcPr>
            <w:tcW w:type="dxa" w:w="19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left"/>
            </w:pPr>
            <w:r>
              <w:t xml:space="preserve">Порядок предоставления участникам отбора разъяснений положений объявления о проведении отбора, даты начала и окончания срока такого предоставления </w:t>
            </w:r>
          </w:p>
        </w:tc>
        <w:tc>
          <w:tcPr>
            <w:tcW w:type="dxa" w:w="7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4"/>
              <w:widowControl w:val="0"/>
              <w:spacing w:after="0" w:before="0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позднее чем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 5 рабочих дней до даты окончания срока подачи заявок л</w:t>
            </w:r>
            <w:r>
              <w:rPr>
                <w:rFonts w:ascii="Times New Roman" w:hAnsi="Times New Roman"/>
                <w:sz w:val="28"/>
              </w:rPr>
              <w:t>юбое заинтересованное лицо вправе направить в Министерство запрос о разъяснении положений объявления (далее - запрос) с указанием адреса электронной почты для направления ответа.</w:t>
            </w:r>
          </w:p>
          <w:p w14:paraId="46000000">
            <w:pPr>
              <w:pStyle w:val="Style_4"/>
              <w:widowControl w:val="0"/>
              <w:spacing w:after="0" w:before="0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в течение 3 рабочих дней со дня поступления запроса обязано направить разъяснения положений объявления на адрес электронной почты, указанный в запросе. Разъяснение указанной документации (положений объявления) по отбору не должно изменять ее суть.</w:t>
            </w:r>
          </w:p>
          <w:p w14:paraId="47000000">
            <w:pPr>
              <w:pStyle w:val="Style_4"/>
              <w:widowControl w:val="0"/>
              <w:spacing w:after="0" w:before="0"/>
              <w:ind w:firstLine="0" w:left="0"/>
              <w:jc w:val="both"/>
            </w:pPr>
            <w:r>
              <w:rPr>
                <w:rFonts w:ascii="Times New Roman" w:hAnsi="Times New Roman"/>
                <w:sz w:val="28"/>
              </w:rPr>
              <w:t>Запросы, поступившие позднее ч</w:t>
            </w:r>
            <w:r>
              <w:rPr>
                <w:rFonts w:ascii="Times New Roman" w:hAnsi="Times New Roman"/>
                <w:sz w:val="28"/>
              </w:rPr>
              <w:t xml:space="preserve">ем за 5 рабочих </w:t>
            </w:r>
            <w:r>
              <w:rPr>
                <w:rFonts w:ascii="Times New Roman" w:hAnsi="Times New Roman"/>
                <w:sz w:val="28"/>
              </w:rPr>
              <w:t>дней д</w:t>
            </w:r>
            <w:r>
              <w:rPr>
                <w:rFonts w:ascii="Times New Roman" w:hAnsi="Times New Roman"/>
                <w:sz w:val="28"/>
              </w:rPr>
              <w:t>о даты окончания срока подачи заявок, не подлежат рассмотрению Министерством, о чем Министерство уведомляет лицо, направившее запрос.</w:t>
            </w:r>
          </w:p>
        </w:tc>
      </w:tr>
      <w:tr>
        <w:tc>
          <w:tcPr>
            <w:tcW w:type="dxa" w:w="7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  <w:r>
              <w:t>13.</w:t>
            </w:r>
          </w:p>
        </w:tc>
        <w:tc>
          <w:tcPr>
            <w:tcW w:type="dxa" w:w="19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left"/>
            </w:pPr>
            <w:r>
              <w:t xml:space="preserve">Сроки подписания победителем (победителями) отбора соглашения о предоставлении субсидии (далее – соглашение) </w:t>
            </w:r>
          </w:p>
        </w:tc>
        <w:tc>
          <w:tcPr>
            <w:tcW w:type="dxa" w:w="7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0" w:before="0"/>
              <w:ind/>
              <w:jc w:val="both"/>
            </w:pPr>
            <w:r>
              <w:t>Победитель отбора, которому направлен для подписания проект соглашения, в течение 5 рабочих дней со дня получения проекта соглашения подписывает его и направляет для подписания в Министерство.</w:t>
            </w:r>
          </w:p>
        </w:tc>
      </w:tr>
      <w:tr>
        <w:tc>
          <w:tcPr>
            <w:tcW w:type="dxa" w:w="7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  <w:r>
              <w:t>14.</w:t>
            </w:r>
          </w:p>
        </w:tc>
        <w:tc>
          <w:tcPr>
            <w:tcW w:type="dxa" w:w="19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left"/>
            </w:pPr>
            <w:r>
              <w:t xml:space="preserve">Условия признания победителя (победителей) отбора уклонившимся (уклонившимися) от заключения соглашения </w:t>
            </w:r>
          </w:p>
        </w:tc>
        <w:tc>
          <w:tcPr>
            <w:tcW w:type="dxa" w:w="7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2"/>
              <w:widowControl w:val="0"/>
              <w:tabs>
                <w:tab w:leader="none" w:pos="708" w:val="clear"/>
                <w:tab w:leader="none" w:pos="1134" w:val="left"/>
              </w:tabs>
              <w:spacing w:after="0" w:before="0"/>
              <w:ind/>
              <w:jc w:val="both"/>
            </w:pPr>
            <w:r>
              <w:t>В случае невыполнения победителем отбора порядка подписания соглашения, установленного частью 25 Порядка, или в случае наличия недостоверных сведений в проекте соглашения победитель отбора признается уклонившимся от заключения соглашения.</w:t>
            </w:r>
          </w:p>
        </w:tc>
      </w:tr>
      <w:tr>
        <w:tc>
          <w:tcPr>
            <w:tcW w:type="dxa" w:w="70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both"/>
            </w:pPr>
            <w:r>
              <w:t>15.</w:t>
            </w:r>
          </w:p>
        </w:tc>
        <w:tc>
          <w:tcPr>
            <w:tcW w:type="dxa" w:w="19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2"/>
              <w:widowControl w:val="0"/>
              <w:tabs>
                <w:tab w:leader="none" w:pos="708" w:val="clear"/>
                <w:tab w:leader="none" w:pos="851" w:val="left"/>
              </w:tabs>
              <w:spacing w:after="0" w:before="0"/>
              <w:ind/>
              <w:jc w:val="left"/>
            </w:pPr>
            <w:r>
              <w:t xml:space="preserve">Дата размещения результатов отбора на едином портале и на официальном сайте Министерства </w:t>
            </w:r>
          </w:p>
        </w:tc>
        <w:tc>
          <w:tcPr>
            <w:tcW w:type="dxa" w:w="737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4"/>
              <w:widowControl w:val="0"/>
              <w:tabs>
                <w:tab w:leader="none" w:pos="708" w:val="clear"/>
                <w:tab w:leader="none" w:pos="993" w:val="left"/>
              </w:tabs>
              <w:spacing w:after="0" w:before="0"/>
              <w:ind w:firstLine="0" w:left="0"/>
              <w:jc w:val="both"/>
              <w:rPr/>
            </w:pPr>
            <w:r>
              <w:rPr>
                <w:rFonts w:ascii="Times New Roman" w:hAnsi="Times New Roman"/>
                <w:sz w:val="28"/>
              </w:rPr>
              <w:t xml:space="preserve">До </w:t>
            </w:r>
            <w:r>
              <w:rPr>
                <w:rFonts w:ascii="Times New Roman" w:hAnsi="Times New Roman"/>
                <w:sz w:val="28"/>
              </w:rPr>
              <w:t>09.08</w:t>
            </w:r>
            <w:r>
              <w:rPr>
                <w:rFonts w:ascii="Times New Roman" w:hAnsi="Times New Roman"/>
                <w:sz w:val="28"/>
              </w:rPr>
              <w:t>.2024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51000000">
            <w:pPr>
              <w:pStyle w:val="Style_4"/>
              <w:widowControl w:val="0"/>
              <w:spacing w:after="0" w:before="0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в срок не позднее десяти рабочих дней со дня завершения отбора размещает на едином портале и на официальном сайте Министерства информацию о результатах отбора, включающую:</w:t>
            </w:r>
          </w:p>
          <w:p w14:paraId="52000000">
            <w:pPr>
              <w:pStyle w:val="Style_4"/>
              <w:widowControl w:val="0"/>
              <w:spacing w:after="0" w:before="0"/>
              <w:ind w:firstLine="54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 дату, время и место проведения рассмотрения заявок;</w:t>
            </w:r>
          </w:p>
          <w:p w14:paraId="53000000">
            <w:pPr>
              <w:pStyle w:val="Style_4"/>
              <w:widowControl w:val="0"/>
              <w:spacing w:after="0" w:before="0"/>
              <w:ind w:firstLine="54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 информацию об участниках отбора, заявки которых были рассмотрены;</w:t>
            </w:r>
          </w:p>
          <w:p w14:paraId="54000000">
            <w:pPr>
              <w:pStyle w:val="Style_4"/>
              <w:widowControl w:val="0"/>
              <w:spacing w:after="0" w:before="0"/>
              <w:ind w:firstLine="54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заявки.</w:t>
            </w:r>
          </w:p>
        </w:tc>
      </w:tr>
    </w:tbl>
    <w:p w14:paraId="55000000">
      <w:pPr>
        <w:pStyle w:val="Style_2"/>
      </w:pPr>
    </w:p>
    <w:p w14:paraId="56000000">
      <w:pPr>
        <w:pStyle w:val="Style_2"/>
      </w:pPr>
    </w:p>
    <w:p w14:paraId="57000000">
      <w:pPr>
        <w:pStyle w:val="Style_2"/>
      </w:pPr>
    </w:p>
    <w:p w14:paraId="58000000">
      <w:pPr>
        <w:pStyle w:val="Style_2"/>
      </w:pPr>
    </w:p>
    <w:p w14:paraId="59000000">
      <w:pPr>
        <w:pStyle w:val="Style_2"/>
      </w:pPr>
    </w:p>
    <w:p w14:paraId="5A000000">
      <w:pPr>
        <w:pStyle w:val="Style_2"/>
      </w:pPr>
    </w:p>
    <w:p w14:paraId="5B000000">
      <w:pPr>
        <w:pStyle w:val="Style_2"/>
      </w:pPr>
    </w:p>
    <w:p w14:paraId="5C000000">
      <w:pPr>
        <w:pStyle w:val="Style_2"/>
      </w:pPr>
    </w:p>
    <w:p w14:paraId="5D000000">
      <w:pPr>
        <w:pStyle w:val="Style_2"/>
      </w:pPr>
    </w:p>
    <w:p w14:paraId="5E000000">
      <w:pPr>
        <w:pStyle w:val="Style_2"/>
      </w:pPr>
    </w:p>
    <w:p w14:paraId="5F000000">
      <w:pPr>
        <w:pStyle w:val="Style_2"/>
      </w:pPr>
    </w:p>
    <w:p w14:paraId="60000000">
      <w:pPr>
        <w:pStyle w:val="Style_2"/>
      </w:pPr>
    </w:p>
    <w:p w14:paraId="61000000">
      <w:pPr>
        <w:pStyle w:val="Style_2"/>
      </w:pPr>
    </w:p>
    <w:p w14:paraId="62000000">
      <w:pPr>
        <w:pStyle w:val="Style_2"/>
      </w:pPr>
    </w:p>
    <w:p w14:paraId="63000000">
      <w:pPr>
        <w:pStyle w:val="Style_2"/>
      </w:pPr>
    </w:p>
    <w:p w14:paraId="64000000">
      <w:pPr>
        <w:pStyle w:val="Style_2"/>
      </w:pPr>
    </w:p>
    <w:p w14:paraId="65000000">
      <w:pPr>
        <w:pStyle w:val="Style_2"/>
      </w:pPr>
    </w:p>
    <w:p w14:paraId="66000000">
      <w:pPr>
        <w:pStyle w:val="Style_2"/>
      </w:pPr>
    </w:p>
    <w:p w14:paraId="67000000">
      <w:pPr>
        <w:pStyle w:val="Style_2"/>
      </w:pPr>
    </w:p>
    <w:p w14:paraId="68000000">
      <w:pPr>
        <w:pStyle w:val="Style_2"/>
      </w:pPr>
    </w:p>
    <w:p w14:paraId="69000000">
      <w:pPr>
        <w:pStyle w:val="Style_2"/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8890" distL="0" distR="0" distT="0" layoutInCell="true" locked="false" relativeHeight="251658240" simplePos="false">
                <wp:simplePos x="0" y="0"/>
                <wp:positionH relativeFrom="margin">
                  <wp:posOffset>-100330</wp:posOffset>
                </wp:positionH>
                <wp:positionV relativeFrom="margin">
                  <wp:posOffset>9070340</wp:posOffset>
                </wp:positionV>
                <wp:extent cx="2973705" cy="35306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973705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00000">
                            <w:pPr>
                              <w:pStyle w:val="Style_6"/>
                              <w:ind w:firstLine="284" w:left="-284"/>
                              <w:rPr>
                                <w:spacing w:val="0"/>
                                <w:sz w:val="2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bookmarkStart w:id="1" w:name="_GoBack"/>
      <w:bookmarkEnd w:id="1"/>
    </w:p>
    <w:sectPr>
      <w:type w:val="nextPage"/>
      <w:pgSz w:h="16838" w:orient="portrait" w:w="11906"/>
      <w:pgMar w:bottom="1134" w:footer="0" w:gutter="0" w:header="0" w:left="1134" w:right="707" w:top="993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/>
      <w:jc w:val="left"/>
    </w:pPr>
    <w:rPr>
      <w:rFonts w:ascii="Times New Roman" w:hAnsi="Times New Roman"/>
      <w:color w:val="000000"/>
      <w:sz w:val="28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8"/>
    </w:rPr>
  </w:style>
  <w:style w:styleId="Style_7" w:type="paragraph">
    <w:name w:val="toc 2"/>
    <w:next w:val="Style_2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Колонтитул"/>
    <w:basedOn w:val="Style_2"/>
    <w:link w:val="Style_11_ch"/>
  </w:style>
  <w:style w:styleId="Style_11_ch" w:type="character">
    <w:name w:val="Колонтитул"/>
    <w:basedOn w:val="Style_2_ch"/>
    <w:link w:val="Style_11"/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6" w:type="paragraph">
    <w:name w:val="Footer"/>
    <w:basedOn w:val="Style_2"/>
    <w:link w:val="Style_6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6_ch" w:type="character">
    <w:name w:val="Footer"/>
    <w:basedOn w:val="Style_2_ch"/>
    <w:link w:val="Style_6"/>
  </w:style>
  <w:style w:styleId="Style_13" w:type="paragraph">
    <w:name w:val="Caption"/>
    <w:basedOn w:val="Style_2"/>
    <w:link w:val="Style_13_ch"/>
    <w:pPr>
      <w:spacing w:after="120" w:before="120"/>
      <w:ind/>
    </w:pPr>
    <w:rPr>
      <w:i w:val="1"/>
      <w:sz w:val="24"/>
    </w:rPr>
  </w:style>
  <w:style w:styleId="Style_13_ch" w:type="character">
    <w:name w:val="Caption"/>
    <w:basedOn w:val="Style_2_ch"/>
    <w:link w:val="Style_13"/>
    <w:rPr>
      <w:i w:val="1"/>
      <w:sz w:val="24"/>
    </w:rPr>
  </w:style>
  <w:style w:styleId="Style_14" w:type="paragraph">
    <w:name w:val="Указатель"/>
    <w:basedOn w:val="Style_2"/>
    <w:link w:val="Style_14_ch"/>
  </w:style>
  <w:style w:styleId="Style_14_ch" w:type="character">
    <w:name w:val="Указатель"/>
    <w:basedOn w:val="Style_2_ch"/>
    <w:link w:val="Style_14"/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Заголовок"/>
    <w:basedOn w:val="Style_2"/>
    <w:next w:val="Style_17"/>
    <w:link w:val="Style_16_ch"/>
    <w:pPr>
      <w:keepNext w:val="1"/>
      <w:spacing w:after="120" w:before="240"/>
      <w:ind/>
    </w:pPr>
    <w:rPr>
      <w:rFonts w:ascii="Open Sans" w:hAnsi="Open Sans"/>
      <w:sz w:val="28"/>
    </w:rPr>
  </w:style>
  <w:style w:styleId="Style_16_ch" w:type="character">
    <w:name w:val="Заголовок"/>
    <w:basedOn w:val="Style_2_ch"/>
    <w:link w:val="Style_16"/>
    <w:rPr>
      <w:rFonts w:ascii="Open Sans" w:hAnsi="Open Sans"/>
      <w:sz w:val="28"/>
    </w:rPr>
  </w:style>
  <w:style w:styleId="Style_1" w:type="paragraph">
    <w:name w:val="ConsPlusTitle"/>
    <w:link w:val="Style_1_ch"/>
    <w:pPr>
      <w:widowControl w:val="0"/>
      <w:spacing w:after="0" w:before="0" w:line="240" w:lineRule="auto"/>
      <w:ind/>
      <w:jc w:val="left"/>
    </w:pPr>
    <w:rPr>
      <w:rFonts w:asciiTheme="minorAscii" w:hAnsiTheme="minorHAnsi"/>
      <w:b w:val="1"/>
      <w:color w:val="000000"/>
      <w:sz w:val="22"/>
    </w:rPr>
  </w:style>
  <w:style w:styleId="Style_1_ch" w:type="character">
    <w:name w:val="ConsPlusTitle"/>
    <w:link w:val="Style_1"/>
    <w:rPr>
      <w:rFonts w:asciiTheme="minorAscii" w:hAnsiTheme="minorHAnsi"/>
      <w:b w:val="1"/>
      <w:color w:val="000000"/>
      <w:sz w:val="22"/>
    </w:rPr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2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5" w:type="paragraph">
    <w:name w:val="Hyperlink"/>
    <w:basedOn w:val="Style_20"/>
    <w:link w:val="Style_5_ch"/>
    <w:rPr>
      <w:color w:themeColor="hyperlink" w:val="0563C1"/>
      <w:u w:val="single"/>
    </w:rPr>
  </w:style>
  <w:style w:styleId="Style_5_ch" w:type="character">
    <w:name w:val="Hyperlink"/>
    <w:basedOn w:val="Style_20_ch"/>
    <w:link w:val="Style_5"/>
    <w:rPr>
      <w:color w:themeColor="hyperlink" w:val="0563C1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2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17" w:type="paragraph">
    <w:name w:val="Body Text"/>
    <w:basedOn w:val="Style_2"/>
    <w:link w:val="Style_17_ch"/>
    <w:pPr>
      <w:spacing w:after="140" w:before="0" w:line="276" w:lineRule="auto"/>
      <w:ind/>
    </w:pPr>
  </w:style>
  <w:style w:styleId="Style_17_ch" w:type="character">
    <w:name w:val="Body Text"/>
    <w:basedOn w:val="Style_2_ch"/>
    <w:link w:val="Style_17"/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4" w:type="paragraph">
    <w:name w:val="toc 9"/>
    <w:next w:val="Style_2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2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spacing w:after="0" w:before="0" w:line="240" w:lineRule="auto"/>
      <w:ind w:firstLine="720" w:left="0"/>
      <w:jc w:val="left"/>
    </w:pPr>
    <w:rPr>
      <w:rFonts w:ascii="Arial" w:hAnsi="Arial"/>
      <w:color w:val="000000"/>
      <w:sz w:val="20"/>
    </w:rPr>
  </w:style>
  <w:style w:styleId="Style_4_ch" w:type="character">
    <w:name w:val="ConsPlusNormal"/>
    <w:link w:val="Style_4"/>
    <w:rPr>
      <w:rFonts w:ascii="Arial" w:hAnsi="Arial"/>
      <w:color w:val="000000"/>
      <w:sz w:val="20"/>
    </w:rPr>
  </w:style>
  <w:style w:styleId="Style_26" w:type="paragraph">
    <w:name w:val="List"/>
    <w:basedOn w:val="Style_17"/>
    <w:link w:val="Style_26_ch"/>
  </w:style>
  <w:style w:styleId="Style_26_ch" w:type="character">
    <w:name w:val="List"/>
    <w:basedOn w:val="Style_17_ch"/>
    <w:link w:val="Style_26"/>
  </w:style>
  <w:style w:styleId="Style_27" w:type="paragraph">
    <w:name w:val="toc 5"/>
    <w:next w:val="Style_2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Содержимое врезки"/>
    <w:basedOn w:val="Style_2"/>
    <w:link w:val="Style_28_ch"/>
  </w:style>
  <w:style w:styleId="Style_28_ch" w:type="character">
    <w:name w:val="Содержимое врезки"/>
    <w:basedOn w:val="Style_2_ch"/>
    <w:link w:val="Style_28"/>
  </w:style>
  <w:style w:styleId="Style_29" w:type="paragraph">
    <w:name w:val="Нижний колонтитул Знак"/>
    <w:basedOn w:val="Style_20"/>
    <w:link w:val="Style_29_ch"/>
    <w:rPr>
      <w:rFonts w:ascii="Times New Roman" w:hAnsi="Times New Roman"/>
      <w:sz w:val="28"/>
    </w:rPr>
  </w:style>
  <w:style w:styleId="Style_29_ch" w:type="character">
    <w:name w:val="Нижний колонтитул Знак"/>
    <w:basedOn w:val="Style_20_ch"/>
    <w:link w:val="Style_29"/>
    <w:rPr>
      <w:rFonts w:ascii="Times New Roman" w:hAnsi="Times New Roman"/>
      <w:sz w:val="28"/>
    </w:rPr>
  </w:style>
  <w:style w:styleId="Style_30" w:type="paragraph">
    <w:name w:val="Subtitle"/>
    <w:next w:val="Style_2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2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2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2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2024-07-22T03:53:26Z</dcterms:modified>
</cp:coreProperties>
</file>