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F1105" w14:textId="77777777" w:rsidR="002036C2" w:rsidRPr="00C40C11" w:rsidRDefault="002036C2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727CACF4" w14:textId="77777777" w:rsidR="00F54FB9" w:rsidRPr="00C40C11" w:rsidRDefault="00F54FB9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3403F910" w14:textId="77777777" w:rsidR="00F54FB9" w:rsidRPr="00C40C11" w:rsidRDefault="00F54FB9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1776AE5C" w14:textId="77777777" w:rsidR="00F54FB9" w:rsidRPr="00C40C11" w:rsidRDefault="00F54FB9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3F0BC734" w14:textId="77777777" w:rsidR="00F54FB9" w:rsidRPr="00C40C11" w:rsidRDefault="00F54FB9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41E5F02E" w14:textId="77777777" w:rsidR="00F54FB9" w:rsidRPr="00C40C11" w:rsidRDefault="00F54FB9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2D3BE9D5" w14:textId="77777777" w:rsidR="00F54FB9" w:rsidRPr="00C40C11" w:rsidRDefault="00F54FB9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6E86510A" w14:textId="77777777" w:rsidR="002036C2" w:rsidRPr="00C40C11" w:rsidRDefault="002036C2" w:rsidP="002036C2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31DFE378" w14:textId="77777777" w:rsidR="00AA7D67" w:rsidRPr="00C40C11" w:rsidRDefault="00AA7D67" w:rsidP="00AA7D67">
      <w:pPr>
        <w:tabs>
          <w:tab w:val="left" w:pos="992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ТЕРРИТОРИАЛЬНАЯ СХЕМА</w:t>
      </w:r>
    </w:p>
    <w:p w14:paraId="75264FBA" w14:textId="1C8D9951" w:rsidR="00AA7D67" w:rsidRPr="00C40C11" w:rsidRDefault="00147F71" w:rsidP="00AA7D67">
      <w:pPr>
        <w:tabs>
          <w:tab w:val="left" w:pos="992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ОБРАЩЕНИЯ С ОТХОДАМИ</w:t>
      </w:r>
      <w:r w:rsidR="00B54A4B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C0049F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КАМЧАТСКОГО КРАЯ</w:t>
      </w:r>
    </w:p>
    <w:p w14:paraId="59CD8A4E" w14:textId="77777777" w:rsidR="002036C2" w:rsidRPr="00C40C11" w:rsidRDefault="002036C2" w:rsidP="002036C2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 w:cs="Times New Roman"/>
          <w:b/>
          <w:bCs/>
          <w:spacing w:val="30"/>
          <w:sz w:val="28"/>
          <w:szCs w:val="28"/>
          <w:u w:val="single"/>
          <w:lang w:val="ru-RU" w:bidi="ar-SA"/>
        </w:rPr>
      </w:pPr>
    </w:p>
    <w:p w14:paraId="3D3FB65E" w14:textId="77777777" w:rsidR="00F54FB9" w:rsidRPr="00C40C11" w:rsidRDefault="00F54FB9" w:rsidP="002036C2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 w:cs="Times New Roman"/>
          <w:b/>
          <w:bCs/>
          <w:spacing w:val="30"/>
          <w:sz w:val="28"/>
          <w:szCs w:val="28"/>
          <w:u w:val="single"/>
          <w:lang w:val="ru-RU" w:bidi="ar-SA"/>
        </w:rPr>
      </w:pPr>
    </w:p>
    <w:p w14:paraId="5043FA6E" w14:textId="77777777" w:rsidR="002036C2" w:rsidRPr="00C40C11" w:rsidRDefault="002036C2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5AEB3656" w14:textId="77777777" w:rsidR="002036C2" w:rsidRPr="00C40C11" w:rsidRDefault="002036C2" w:rsidP="002036C2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  <w:r w:rsidRPr="00C40C11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>РАЗДЕЛ 10</w:t>
      </w:r>
    </w:p>
    <w:p w14:paraId="0C905C0F" w14:textId="2E6C0A07" w:rsidR="002036C2" w:rsidRPr="00C40C11" w:rsidRDefault="002036C2" w:rsidP="0051243D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  <w:r w:rsidRPr="00C40C11">
        <w:rPr>
          <w:rFonts w:ascii="Times New Roman" w:hAnsi="Times New Roman" w:cs="Times New Roman"/>
          <w:b/>
          <w:sz w:val="28"/>
          <w:szCs w:val="28"/>
          <w:lang w:val="ru-RU"/>
        </w:rPr>
        <w:t>Данные о планируемых строительстве, реконструкции, выведении из эксплуатации объектов обработки, утилизации, обезвреживания, размещения отходов</w:t>
      </w:r>
    </w:p>
    <w:p w14:paraId="1928649F" w14:textId="77777777" w:rsidR="002036C2" w:rsidRPr="00C40C11" w:rsidRDefault="002036C2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3DA8F1F1" w14:textId="77777777" w:rsidR="002036C2" w:rsidRPr="00C40C11" w:rsidRDefault="002036C2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15567DA6" w14:textId="77777777" w:rsidR="00F54FB9" w:rsidRPr="00C40C11" w:rsidRDefault="00F54FB9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321F0DA4" w14:textId="77777777" w:rsidR="0051243D" w:rsidRPr="00C40C11" w:rsidRDefault="0051243D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6C5B193A" w14:textId="77777777" w:rsidR="0051243D" w:rsidRPr="00C40C11" w:rsidRDefault="0051243D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7DE3BF4D" w14:textId="77777777" w:rsidR="0051243D" w:rsidRPr="00C40C11" w:rsidRDefault="0051243D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 w:bidi="ar-SA"/>
        </w:rPr>
      </w:pPr>
    </w:p>
    <w:p w14:paraId="252EE948" w14:textId="77777777" w:rsidR="00752DCF" w:rsidRPr="00C40C11" w:rsidRDefault="00752DCF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13B82FD3" w14:textId="77777777" w:rsidR="00752DCF" w:rsidRPr="00C40C11" w:rsidRDefault="00752DCF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1C0F5BC4" w14:textId="77777777" w:rsidR="00752DCF" w:rsidRPr="00C40C11" w:rsidRDefault="00752DCF" w:rsidP="002036C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14:paraId="144024D4" w14:textId="59F03CD0" w:rsidR="00F54FB9" w:rsidRPr="00C40C11" w:rsidRDefault="00C0049F" w:rsidP="002036C2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bidi="ar-SA"/>
        </w:rPr>
        <w:t>Камчатский край</w:t>
      </w:r>
    </w:p>
    <w:p w14:paraId="7BD19C73" w14:textId="556405ED" w:rsidR="002036C2" w:rsidRPr="00C40C11" w:rsidRDefault="00CF34A1" w:rsidP="002036C2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bCs/>
          <w:sz w:val="28"/>
          <w:szCs w:val="28"/>
        </w:rPr>
        <w:t>20</w:t>
      </w:r>
      <w:r w:rsidR="0081180F" w:rsidRPr="00C40C11">
        <w:rPr>
          <w:rFonts w:ascii="Times New Roman" w:hAnsi="Times New Roman" w:cs="Times New Roman"/>
          <w:bCs/>
          <w:sz w:val="28"/>
          <w:szCs w:val="28"/>
          <w:lang w:val="ru-RU"/>
        </w:rPr>
        <w:t>2</w:t>
      </w:r>
      <w:r w:rsidR="003D74A4" w:rsidRPr="00C40C11">
        <w:rPr>
          <w:rFonts w:ascii="Times New Roman" w:hAnsi="Times New Roman" w:cs="Times New Roman"/>
          <w:bCs/>
          <w:sz w:val="28"/>
          <w:szCs w:val="28"/>
          <w:lang w:val="ru-RU"/>
        </w:rPr>
        <w:t>2</w:t>
      </w:r>
      <w:r w:rsidR="00AA7D67" w:rsidRPr="00C40C1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  <w:r w:rsidR="002036C2" w:rsidRPr="00C40C11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sdt>
      <w:sdtPr>
        <w:rPr>
          <w:rFonts w:asciiTheme="majorHAnsi" w:hAnsiTheme="majorHAnsi" w:cstheme="majorBidi"/>
          <w:b w:val="0"/>
          <w:sz w:val="22"/>
          <w:szCs w:val="22"/>
          <w:lang w:val="en-US"/>
        </w:rPr>
        <w:id w:val="176889192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36BD3E6" w14:textId="77777777" w:rsidR="002036C2" w:rsidRPr="00C40C11" w:rsidRDefault="002036C2" w:rsidP="002036C2">
          <w:pPr>
            <w:pStyle w:val="af3"/>
            <w:ind w:firstLine="0"/>
            <w:jc w:val="center"/>
          </w:pPr>
          <w:r w:rsidRPr="00C40C11">
            <w:t>СОДЕРЖАНИЕ</w:t>
          </w:r>
        </w:p>
        <w:p w14:paraId="31895AFF" w14:textId="45CD4380" w:rsidR="00E104E5" w:rsidRPr="00C40C11" w:rsidRDefault="00EE159D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r w:rsidRPr="00C40C1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2036C2" w:rsidRPr="00C40C1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40C1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14645401" w:history="1">
            <w:r w:rsidR="00E104E5" w:rsidRPr="00C40C11">
              <w:rPr>
                <w:rStyle w:val="af6"/>
                <w:noProof/>
                <w:color w:val="auto"/>
              </w:rPr>
              <w:t>10.1. Планируемое строительство объектов обработки и размещения отходов.</w:t>
            </w:r>
            <w:r w:rsidR="00E104E5" w:rsidRPr="00C40C11">
              <w:rPr>
                <w:noProof/>
                <w:webHidden/>
              </w:rPr>
              <w:tab/>
            </w:r>
            <w:r w:rsidR="00E104E5" w:rsidRPr="00C40C11">
              <w:rPr>
                <w:noProof/>
                <w:webHidden/>
              </w:rPr>
              <w:fldChar w:fldCharType="begin"/>
            </w:r>
            <w:r w:rsidR="00E104E5" w:rsidRPr="00C40C11">
              <w:rPr>
                <w:noProof/>
                <w:webHidden/>
              </w:rPr>
              <w:instrText xml:space="preserve"> PAGEREF _Toc114645401 \h </w:instrText>
            </w:r>
            <w:r w:rsidR="00E104E5" w:rsidRPr="00C40C11">
              <w:rPr>
                <w:noProof/>
                <w:webHidden/>
              </w:rPr>
            </w:r>
            <w:r w:rsidR="00E104E5" w:rsidRPr="00C40C11">
              <w:rPr>
                <w:noProof/>
                <w:webHidden/>
              </w:rPr>
              <w:fldChar w:fldCharType="separate"/>
            </w:r>
            <w:r w:rsidR="00C40C11">
              <w:rPr>
                <w:noProof/>
                <w:webHidden/>
              </w:rPr>
              <w:t>3</w:t>
            </w:r>
            <w:r w:rsidR="00E104E5" w:rsidRPr="00C40C11">
              <w:rPr>
                <w:noProof/>
                <w:webHidden/>
              </w:rPr>
              <w:fldChar w:fldCharType="end"/>
            </w:r>
          </w:hyperlink>
        </w:p>
        <w:p w14:paraId="7D74BF40" w14:textId="6BAF7B75" w:rsidR="00E104E5" w:rsidRPr="00C40C11" w:rsidRDefault="00A669E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114645402" w:history="1">
            <w:r w:rsidR="00E104E5" w:rsidRPr="00C40C11">
              <w:rPr>
                <w:rStyle w:val="af6"/>
                <w:noProof/>
                <w:color w:val="auto"/>
              </w:rPr>
              <w:t>10.2. Планируемое строительство объектов обезвреживания и утилизации отходов.</w:t>
            </w:r>
            <w:r w:rsidR="00E104E5" w:rsidRPr="00C40C11">
              <w:rPr>
                <w:noProof/>
                <w:webHidden/>
              </w:rPr>
              <w:tab/>
            </w:r>
            <w:r w:rsidR="00E104E5" w:rsidRPr="00C40C11">
              <w:rPr>
                <w:noProof/>
                <w:webHidden/>
              </w:rPr>
              <w:fldChar w:fldCharType="begin"/>
            </w:r>
            <w:r w:rsidR="00E104E5" w:rsidRPr="00C40C11">
              <w:rPr>
                <w:noProof/>
                <w:webHidden/>
              </w:rPr>
              <w:instrText xml:space="preserve"> PAGEREF _Toc114645402 \h </w:instrText>
            </w:r>
            <w:r w:rsidR="00E104E5" w:rsidRPr="00C40C11">
              <w:rPr>
                <w:noProof/>
                <w:webHidden/>
              </w:rPr>
            </w:r>
            <w:r w:rsidR="00E104E5" w:rsidRPr="00C40C11">
              <w:rPr>
                <w:noProof/>
                <w:webHidden/>
              </w:rPr>
              <w:fldChar w:fldCharType="separate"/>
            </w:r>
            <w:r w:rsidR="00C40C11">
              <w:rPr>
                <w:noProof/>
                <w:webHidden/>
              </w:rPr>
              <w:t>6</w:t>
            </w:r>
            <w:r w:rsidR="00E104E5" w:rsidRPr="00C40C11">
              <w:rPr>
                <w:noProof/>
                <w:webHidden/>
              </w:rPr>
              <w:fldChar w:fldCharType="end"/>
            </w:r>
          </w:hyperlink>
        </w:p>
        <w:p w14:paraId="02D9F98F" w14:textId="59A4B380" w:rsidR="00E104E5" w:rsidRPr="00C40C11" w:rsidRDefault="00A669E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114645403" w:history="1">
            <w:r w:rsidR="00E104E5" w:rsidRPr="00C40C11">
              <w:rPr>
                <w:rStyle w:val="af6"/>
                <w:noProof/>
                <w:color w:val="auto"/>
              </w:rPr>
              <w:t>10.3.  Выведение из эксплуатации объектов размещения отходов.</w:t>
            </w:r>
            <w:r w:rsidR="00E104E5" w:rsidRPr="00C40C11">
              <w:rPr>
                <w:noProof/>
                <w:webHidden/>
              </w:rPr>
              <w:tab/>
            </w:r>
            <w:r w:rsidR="00E104E5" w:rsidRPr="00C40C11">
              <w:rPr>
                <w:noProof/>
                <w:webHidden/>
              </w:rPr>
              <w:fldChar w:fldCharType="begin"/>
            </w:r>
            <w:r w:rsidR="00E104E5" w:rsidRPr="00C40C11">
              <w:rPr>
                <w:noProof/>
                <w:webHidden/>
              </w:rPr>
              <w:instrText xml:space="preserve"> PAGEREF _Toc114645403 \h </w:instrText>
            </w:r>
            <w:r w:rsidR="00E104E5" w:rsidRPr="00C40C11">
              <w:rPr>
                <w:noProof/>
                <w:webHidden/>
              </w:rPr>
            </w:r>
            <w:r w:rsidR="00E104E5" w:rsidRPr="00C40C11">
              <w:rPr>
                <w:noProof/>
                <w:webHidden/>
              </w:rPr>
              <w:fldChar w:fldCharType="separate"/>
            </w:r>
            <w:r w:rsidR="00C40C11">
              <w:rPr>
                <w:noProof/>
                <w:webHidden/>
              </w:rPr>
              <w:t>8</w:t>
            </w:r>
            <w:r w:rsidR="00E104E5" w:rsidRPr="00C40C11">
              <w:rPr>
                <w:noProof/>
                <w:webHidden/>
              </w:rPr>
              <w:fldChar w:fldCharType="end"/>
            </w:r>
          </w:hyperlink>
        </w:p>
        <w:p w14:paraId="7623BF22" w14:textId="425540E2" w:rsidR="00E104E5" w:rsidRPr="00C40C11" w:rsidRDefault="00A669E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114645405" w:history="1">
            <w:r w:rsidR="00E104E5" w:rsidRPr="00C40C11">
              <w:rPr>
                <w:rStyle w:val="af6"/>
                <w:noProof/>
                <w:color w:val="auto"/>
              </w:rPr>
              <w:t xml:space="preserve">10.4. Вариантная проработка развития системы обращения с отходами на территории </w:t>
            </w:r>
            <w:r w:rsidR="00C0049F" w:rsidRPr="00C40C11">
              <w:rPr>
                <w:rStyle w:val="af6"/>
                <w:noProof/>
                <w:color w:val="auto"/>
                <w:lang w:val="ru-RU"/>
              </w:rPr>
              <w:t>Камчатского края</w:t>
            </w:r>
            <w:r w:rsidR="00E104E5" w:rsidRPr="00C40C11">
              <w:rPr>
                <w:rStyle w:val="af6"/>
                <w:noProof/>
                <w:color w:val="auto"/>
              </w:rPr>
              <w:t>.</w:t>
            </w:r>
            <w:r w:rsidR="00E104E5" w:rsidRPr="00C40C11">
              <w:rPr>
                <w:noProof/>
                <w:webHidden/>
              </w:rPr>
              <w:tab/>
            </w:r>
            <w:r w:rsidR="00E104E5" w:rsidRPr="00C40C11">
              <w:rPr>
                <w:noProof/>
                <w:webHidden/>
              </w:rPr>
              <w:fldChar w:fldCharType="begin"/>
            </w:r>
            <w:r w:rsidR="00E104E5" w:rsidRPr="00C40C11">
              <w:rPr>
                <w:noProof/>
                <w:webHidden/>
              </w:rPr>
              <w:instrText xml:space="preserve"> PAGEREF _Toc114645405 \h </w:instrText>
            </w:r>
            <w:r w:rsidR="00E104E5" w:rsidRPr="00C40C11">
              <w:rPr>
                <w:noProof/>
                <w:webHidden/>
              </w:rPr>
            </w:r>
            <w:r w:rsidR="00E104E5" w:rsidRPr="00C40C11">
              <w:rPr>
                <w:noProof/>
                <w:webHidden/>
              </w:rPr>
              <w:fldChar w:fldCharType="separate"/>
            </w:r>
            <w:r w:rsidR="00C40C11">
              <w:rPr>
                <w:noProof/>
                <w:webHidden/>
              </w:rPr>
              <w:t>11</w:t>
            </w:r>
            <w:r w:rsidR="00E104E5" w:rsidRPr="00C40C11">
              <w:rPr>
                <w:noProof/>
                <w:webHidden/>
              </w:rPr>
              <w:fldChar w:fldCharType="end"/>
            </w:r>
          </w:hyperlink>
        </w:p>
        <w:p w14:paraId="54687E66" w14:textId="31237779" w:rsidR="00E104E5" w:rsidRPr="00C40C11" w:rsidRDefault="00A669E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114645406" w:history="1">
            <w:r w:rsidR="00E104E5" w:rsidRPr="00C40C11">
              <w:rPr>
                <w:rStyle w:val="af6"/>
                <w:rFonts w:ascii="Times New Roman" w:eastAsia="Times New Roman" w:hAnsi="Times New Roman" w:cs="Times New Roman"/>
                <w:noProof/>
                <w:color w:val="auto"/>
                <w:lang w:val="ru-RU" w:eastAsia="ru-RU"/>
              </w:rPr>
              <w:t>10.4.1. Раздельное накопление ТКО, как перспектива создания сбора качественного вторичного сырья</w:t>
            </w:r>
            <w:r w:rsidR="00E104E5" w:rsidRPr="00C40C11">
              <w:rPr>
                <w:noProof/>
                <w:webHidden/>
              </w:rPr>
              <w:tab/>
            </w:r>
            <w:r w:rsidR="00E104E5" w:rsidRPr="00C40C11">
              <w:rPr>
                <w:noProof/>
                <w:webHidden/>
              </w:rPr>
              <w:fldChar w:fldCharType="begin"/>
            </w:r>
            <w:r w:rsidR="00E104E5" w:rsidRPr="00C40C11">
              <w:rPr>
                <w:noProof/>
                <w:webHidden/>
              </w:rPr>
              <w:instrText xml:space="preserve"> PAGEREF _Toc114645406 \h </w:instrText>
            </w:r>
            <w:r w:rsidR="00E104E5" w:rsidRPr="00C40C11">
              <w:rPr>
                <w:noProof/>
                <w:webHidden/>
              </w:rPr>
            </w:r>
            <w:r w:rsidR="00E104E5" w:rsidRPr="00C40C11">
              <w:rPr>
                <w:noProof/>
                <w:webHidden/>
              </w:rPr>
              <w:fldChar w:fldCharType="separate"/>
            </w:r>
            <w:r w:rsidR="00C40C11">
              <w:rPr>
                <w:noProof/>
                <w:webHidden/>
              </w:rPr>
              <w:t>12</w:t>
            </w:r>
            <w:r w:rsidR="00E104E5" w:rsidRPr="00C40C11">
              <w:rPr>
                <w:noProof/>
                <w:webHidden/>
              </w:rPr>
              <w:fldChar w:fldCharType="end"/>
            </w:r>
          </w:hyperlink>
        </w:p>
        <w:p w14:paraId="127DFD16" w14:textId="1800C8B6" w:rsidR="00E104E5" w:rsidRPr="00C40C11" w:rsidRDefault="00A669E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114645408" w:history="1">
            <w:r w:rsidR="00E104E5" w:rsidRPr="00C40C11">
              <w:rPr>
                <w:rStyle w:val="af6"/>
                <w:rFonts w:ascii="Times New Roman" w:eastAsia="Times New Roman" w:hAnsi="Times New Roman" w:cs="Times New Roman"/>
                <w:noProof/>
                <w:color w:val="auto"/>
                <w:lang w:val="ru-RU" w:eastAsia="ru-RU"/>
              </w:rPr>
              <w:t>10.4.2. Решение проблем Крупногабаритных отходов, как части твердых коммунальных отходов</w:t>
            </w:r>
            <w:r w:rsidR="00E104E5" w:rsidRPr="00C40C11">
              <w:rPr>
                <w:noProof/>
                <w:webHidden/>
              </w:rPr>
              <w:tab/>
            </w:r>
            <w:r w:rsidR="00E104E5" w:rsidRPr="00C40C11">
              <w:rPr>
                <w:noProof/>
                <w:webHidden/>
              </w:rPr>
              <w:fldChar w:fldCharType="begin"/>
            </w:r>
            <w:r w:rsidR="00E104E5" w:rsidRPr="00C40C11">
              <w:rPr>
                <w:noProof/>
                <w:webHidden/>
              </w:rPr>
              <w:instrText xml:space="preserve"> PAGEREF _Toc114645408 \h </w:instrText>
            </w:r>
            <w:r w:rsidR="00E104E5" w:rsidRPr="00C40C11">
              <w:rPr>
                <w:noProof/>
                <w:webHidden/>
              </w:rPr>
            </w:r>
            <w:r w:rsidR="00E104E5" w:rsidRPr="00C40C11">
              <w:rPr>
                <w:noProof/>
                <w:webHidden/>
              </w:rPr>
              <w:fldChar w:fldCharType="separate"/>
            </w:r>
            <w:r w:rsidR="00C40C11">
              <w:rPr>
                <w:noProof/>
                <w:webHidden/>
              </w:rPr>
              <w:t>15</w:t>
            </w:r>
            <w:r w:rsidR="00E104E5" w:rsidRPr="00C40C11">
              <w:rPr>
                <w:noProof/>
                <w:webHidden/>
              </w:rPr>
              <w:fldChar w:fldCharType="end"/>
            </w:r>
          </w:hyperlink>
        </w:p>
        <w:p w14:paraId="25B58C63" w14:textId="0662E6F9" w:rsidR="002036C2" w:rsidRPr="00C40C11" w:rsidRDefault="00EE159D">
          <w:pPr>
            <w:rPr>
              <w:rFonts w:ascii="Times New Roman" w:hAnsi="Times New Roman" w:cs="Times New Roman"/>
            </w:rPr>
          </w:pPr>
          <w:r w:rsidRPr="00C40C1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0D7789F" w14:textId="77777777" w:rsidR="002036C2" w:rsidRPr="00C40C11" w:rsidRDefault="002036C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253B509E" w14:textId="77777777" w:rsidR="00F440C2" w:rsidRPr="00C40C11" w:rsidRDefault="00F440C2" w:rsidP="004E75A7">
      <w:pPr>
        <w:pStyle w:val="1"/>
        <w:spacing w:line="276" w:lineRule="auto"/>
      </w:pPr>
      <w:bookmarkStart w:id="0" w:name="_Toc114645401"/>
      <w:r w:rsidRPr="00C40C11">
        <w:lastRenderedPageBreak/>
        <w:t>10.1. Планируемое строительство</w:t>
      </w:r>
      <w:r w:rsidR="001B4AC6" w:rsidRPr="00C40C11">
        <w:t xml:space="preserve"> объектов обработки и размещения отходов.</w:t>
      </w:r>
      <w:bookmarkEnd w:id="0"/>
    </w:p>
    <w:p w14:paraId="6F90839B" w14:textId="48FDC17F" w:rsidR="00087B83" w:rsidRPr="00C40C11" w:rsidRDefault="00087B83" w:rsidP="005903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Анализ существующего положения дел в сфере обращения с отходами производства и потребления, проведенный в результате корректировки Территориальной схемы обращения с отходами, в том числе </w:t>
      </w:r>
      <w:r w:rsidRPr="00C40C11">
        <w:rPr>
          <w:rFonts w:ascii="Times New Roman" w:hAnsi="Times New Roman" w:cs="Times New Roman"/>
          <w:sz w:val="28"/>
          <w:szCs w:val="28"/>
        </w:rPr>
        <w:t>c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твердыми коммунальными отходами, на территории </w:t>
      </w:r>
      <w:r w:rsidR="00863132" w:rsidRPr="00C40C11">
        <w:rPr>
          <w:rFonts w:ascii="Times New Roman" w:hAnsi="Times New Roman" w:cs="Times New Roman"/>
          <w:sz w:val="28"/>
          <w:szCs w:val="28"/>
          <w:lang w:val="ru-RU"/>
        </w:rPr>
        <w:t>Камчатского края</w:t>
      </w:r>
      <w:r w:rsidR="0051243D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позволяет </w:t>
      </w:r>
      <w:r w:rsidR="00FD5988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сделать </w:t>
      </w:r>
      <w:r w:rsidR="00B323A6" w:rsidRPr="00C40C11">
        <w:rPr>
          <w:rFonts w:ascii="Times New Roman" w:hAnsi="Times New Roman" w:cs="Times New Roman"/>
          <w:sz w:val="28"/>
          <w:szCs w:val="28"/>
          <w:lang w:val="ru-RU"/>
        </w:rPr>
        <w:t>следующие предложения по созданию оптимальной перспективной системы обращения с отходами.</w:t>
      </w:r>
    </w:p>
    <w:p w14:paraId="1615B2B8" w14:textId="6B4C87A1" w:rsidR="00DD77A2" w:rsidRPr="00C40C11" w:rsidRDefault="00B323A6" w:rsidP="005903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</w:t>
      </w:r>
      <w:r w:rsidR="00863132" w:rsidRPr="00C40C11">
        <w:rPr>
          <w:rFonts w:ascii="Times New Roman" w:hAnsi="Times New Roman" w:cs="Times New Roman"/>
          <w:sz w:val="28"/>
          <w:szCs w:val="28"/>
          <w:lang w:val="ru-RU"/>
        </w:rPr>
        <w:t>Камчатского края</w:t>
      </w:r>
      <w:r w:rsidR="007E5FCD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определен ряд </w:t>
      </w:r>
      <w:r w:rsidR="00747421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перспективных </w:t>
      </w:r>
      <w:r w:rsidR="00F54FB9" w:rsidRPr="00C40C1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бъект</w:t>
      </w:r>
      <w:r w:rsidR="00F54FB9" w:rsidRPr="00C40C11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обработки, утилизации и размещения отходов производства и потребления. </w:t>
      </w:r>
      <w:r w:rsidR="00A728AC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Перечень данных объектов представлен в таблице </w:t>
      </w:r>
      <w:r w:rsidR="00490D63" w:rsidRPr="00C40C11">
        <w:rPr>
          <w:rFonts w:ascii="Times New Roman" w:hAnsi="Times New Roman" w:cs="Times New Roman"/>
          <w:sz w:val="28"/>
          <w:szCs w:val="28"/>
          <w:lang w:val="ru-RU"/>
        </w:rPr>
        <w:t>10.1</w:t>
      </w:r>
    </w:p>
    <w:p w14:paraId="5975F56A" w14:textId="77777777" w:rsidR="005903B6" w:rsidRPr="00C40C11" w:rsidRDefault="005903B6" w:rsidP="005903B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0BEB5B" w14:textId="77777777" w:rsidR="007170B5" w:rsidRPr="00C40C11" w:rsidRDefault="007170B5" w:rsidP="00AC323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54C2AB" w14:textId="0ECF8AC9" w:rsidR="00AC3232" w:rsidRPr="00C40C11" w:rsidRDefault="00AC3232" w:rsidP="00AC323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b/>
          <w:sz w:val="28"/>
          <w:szCs w:val="28"/>
          <w:lang w:val="ru-RU"/>
        </w:rPr>
        <w:t>Таблица 10.1. Объекты инфраструктуры обращения с отходами производства и потребления.</w:t>
      </w:r>
    </w:p>
    <w:tbl>
      <w:tblPr>
        <w:tblW w:w="97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552"/>
        <w:gridCol w:w="992"/>
        <w:gridCol w:w="1418"/>
        <w:gridCol w:w="821"/>
        <w:gridCol w:w="1418"/>
      </w:tblGrid>
      <w:tr w:rsidR="00AC3232" w:rsidRPr="00C40C11" w14:paraId="3CCDAD0B" w14:textId="77777777" w:rsidTr="0013522F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E7D2" w14:textId="77777777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4AFE" w14:textId="77777777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B4BC" w14:textId="77777777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6E8F" w14:textId="77777777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Площадь,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2AC2" w14:textId="474D891F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</w:rPr>
              <w:t>Мощность т</w:t>
            </w:r>
            <w:r w:rsidR="00EC606C" w:rsidRPr="00C40C11">
              <w:rPr>
                <w:rFonts w:ascii="Times New Roman" w:hAnsi="Times New Roman" w:cs="Times New Roman"/>
                <w:lang w:val="ru-RU"/>
              </w:rPr>
              <w:t>/год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20E7" w14:textId="77777777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2240" w14:textId="77777777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Координаты</w:t>
            </w:r>
          </w:p>
        </w:tc>
      </w:tr>
      <w:tr w:rsidR="00A45D96" w:rsidRPr="00C40C11" w14:paraId="6894BA7B" w14:textId="77777777" w:rsidTr="00AB5FB4">
        <w:trPr>
          <w:trHeight w:hRule="exact" w:val="3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0AF4" w14:textId="77777777" w:rsidR="00A45D96" w:rsidRPr="00C40C11" w:rsidRDefault="00A45D96" w:rsidP="00D76B5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22ED" w14:textId="2259B8F6" w:rsidR="00A45D96" w:rsidRPr="00C40C11" w:rsidRDefault="00A45D9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Елизовский муниципальный район (экотехнопарк)</w:t>
            </w:r>
            <w:r w:rsidR="000228AE" w:rsidRPr="00C40C1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– 1 вариант</w:t>
            </w:r>
          </w:p>
        </w:tc>
      </w:tr>
      <w:tr w:rsidR="00AC3232" w:rsidRPr="00C40C11" w14:paraId="4B3A0A70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0282" w14:textId="77777777" w:rsidR="00AC3232" w:rsidRPr="00C40C11" w:rsidRDefault="00AC3232" w:rsidP="00D76B5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8F8E" w14:textId="55D0D353" w:rsidR="00446AB0" w:rsidRPr="00C40C11" w:rsidRDefault="00A45D9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1120" w14:textId="474AB996" w:rsidR="00AC3232" w:rsidRPr="00C40C11" w:rsidRDefault="00A45D96" w:rsidP="00D76B54">
            <w:pPr>
              <w:pStyle w:val="afd"/>
              <w:spacing w:line="240" w:lineRule="auto"/>
              <w:ind w:firstLine="0"/>
              <w:jc w:val="center"/>
              <w:rPr>
                <w:sz w:val="22"/>
                <w:szCs w:val="22"/>
                <w:lang w:bidi="en-US"/>
              </w:rPr>
            </w:pPr>
            <w:r w:rsidRPr="00C40C11">
              <w:rPr>
                <w:sz w:val="22"/>
                <w:szCs w:val="22"/>
                <w:lang w:bidi="en-US"/>
              </w:rPr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F0F7" w14:textId="370D172F" w:rsidR="00AC3232" w:rsidRPr="00C40C11" w:rsidRDefault="00A45D9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DC6B" w14:textId="7DDD0035" w:rsidR="00AC3232" w:rsidRPr="00C40C11" w:rsidRDefault="00A45D9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49400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C08C" w14:textId="05DD2BAC" w:rsidR="00AC3232" w:rsidRPr="00C40C11" w:rsidRDefault="00AC3232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="00A45D96"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A63B" w14:textId="7367AD44" w:rsidR="00AC3232" w:rsidRPr="00C40C11" w:rsidRDefault="00446AB0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</w:t>
            </w:r>
            <w:r w:rsidR="00A45D96" w:rsidRPr="00C40C11">
              <w:rPr>
                <w:rFonts w:ascii="Times New Roman" w:hAnsi="Times New Roman" w:cs="Times New Roman"/>
                <w:lang w:val="ru-RU"/>
              </w:rPr>
              <w:t>3.277545, 157.990029</w:t>
            </w:r>
          </w:p>
        </w:tc>
      </w:tr>
      <w:tr w:rsidR="00D76B54" w:rsidRPr="00C40C11" w14:paraId="3A718CB1" w14:textId="77777777" w:rsidTr="007170B5">
        <w:trPr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3ED6" w14:textId="77777777" w:rsidR="00D76B54" w:rsidRPr="00C40C11" w:rsidRDefault="00D76B54" w:rsidP="00D76B5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_Hlk77198119"/>
            <w:r w:rsidRPr="00C40C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962E" w14:textId="2D4FD36B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МСК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3AD3" w14:textId="1C84227E" w:rsidR="00D76B54" w:rsidRPr="00C40C11" w:rsidRDefault="00D76B54" w:rsidP="00D76B54">
            <w:pPr>
              <w:pStyle w:val="afd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bidi="en-US"/>
              </w:rPr>
            </w:pPr>
            <w:r w:rsidRPr="00C40C11">
              <w:rPr>
                <w:sz w:val="22"/>
                <w:szCs w:val="22"/>
                <w:lang w:bidi="en-US"/>
              </w:rPr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A1DF" w14:textId="6A6E7913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AD19" w14:textId="092F184D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117000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5DB0" w14:textId="373C78BC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1F54" w14:textId="25F09E23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  <w:bookmarkEnd w:id="1"/>
      </w:tr>
      <w:tr w:rsidR="00D76B54" w:rsidRPr="00C40C11" w14:paraId="4A0DD4FE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3E77" w14:textId="77777777" w:rsidR="00D76B54" w:rsidRPr="00C40C11" w:rsidRDefault="00D76B54" w:rsidP="00D76B5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2BC0" w14:textId="53CAFB2A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утилизации органической фракции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3E96" w14:textId="63F9F346" w:rsidR="00D76B54" w:rsidRPr="00C40C11" w:rsidRDefault="00D76B54" w:rsidP="00D76B5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</w:rPr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2C6E" w14:textId="58F1C96C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6C8D" w14:textId="4AC935A6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62600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28F9" w14:textId="3C376031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CACC" w14:textId="33721769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</w:tr>
      <w:tr w:rsidR="00D76B54" w:rsidRPr="00C40C11" w14:paraId="36E726D1" w14:textId="77777777" w:rsidTr="007170B5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E8DF" w14:textId="77777777" w:rsidR="00D76B54" w:rsidRPr="00C40C11" w:rsidRDefault="00D76B54" w:rsidP="00D76B5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6943" w14:textId="1B22142B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F64C" w14:textId="4BF56A32" w:rsidR="00D76B54" w:rsidRPr="00C40C11" w:rsidRDefault="00D76B54" w:rsidP="00D76B5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</w:rPr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9BFA" w14:textId="20F7CF25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7B8B" w14:textId="6135EFDB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4E45" w14:textId="4F6DE269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602A" w14:textId="4C1B5C01" w:rsidR="00D76B54" w:rsidRPr="00C40C11" w:rsidRDefault="00D76B54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</w:tr>
      <w:tr w:rsidR="00D76B54" w:rsidRPr="00C40C11" w14:paraId="7CA1E20E" w14:textId="77777777" w:rsidTr="00AB5FB4"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E78E" w14:textId="77777777" w:rsidR="00D76B54" w:rsidRPr="00C40C11" w:rsidRDefault="00D76B54" w:rsidP="00D76B5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254E" w14:textId="30CC7BDD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МПП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D856" w14:textId="3BC9F662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Пионерское с/п, п.Пионерский, 41:05:0101083:502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1B29" w14:textId="4EDA94F0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3,0570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A50C" w14:textId="07502930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90000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46EE" w14:textId="5D1C7D22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81B5" w14:textId="3FFED00E" w:rsidR="00D76B54" w:rsidRPr="00C40C11" w:rsidRDefault="00150C06" w:rsidP="00D76B54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</w:tr>
      <w:tr w:rsidR="00036FE7" w:rsidRPr="00C40C11" w14:paraId="7B9DFE35" w14:textId="77777777" w:rsidTr="00A669EA">
        <w:trPr>
          <w:trHeight w:hRule="exact"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4729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6705" w14:textId="6076A28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Елизовский муниципальный район (экотехнопарк) – 2 вариант</w:t>
            </w:r>
          </w:p>
        </w:tc>
      </w:tr>
      <w:tr w:rsidR="00036FE7" w:rsidRPr="00C40C11" w14:paraId="725A83C8" w14:textId="77777777" w:rsidTr="00036FE7">
        <w:trPr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8D8D" w14:textId="1CC2233F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5136" w14:textId="16C45EA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B492E" w14:textId="066ED91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24E7" w14:textId="658A632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9ECA" w14:textId="090B94C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49400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8261" w14:textId="1C588C6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724C" w14:textId="0C0F6F5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</w:tr>
      <w:tr w:rsidR="00036FE7" w:rsidRPr="00C40C11" w14:paraId="320F5DD3" w14:textId="77777777" w:rsidTr="00036FE7">
        <w:trPr>
          <w:trHeight w:hRule="exact"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038E" w14:textId="5ECEF4D6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9D9" w14:textId="6E38870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утилизации органической фракции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1CD0" w14:textId="09A15D4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</w:rPr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2F61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7195" w14:textId="0E84541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62600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36B3" w14:textId="059BEF4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3523" w14:textId="4A36106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</w:tr>
      <w:tr w:rsidR="00036FE7" w:rsidRPr="00C40C11" w14:paraId="544893A0" w14:textId="77777777" w:rsidTr="00036FE7">
        <w:trPr>
          <w:trHeight w:hRule="exact" w:val="8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0DA3" w14:textId="4493A47C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146F" w14:textId="171F914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C795" w14:textId="3114956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</w:rPr>
              <w:t>41:05:0101018:ЗУ1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7021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6306" w14:textId="7DB35C2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D07E" w14:textId="64E2A9D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6084" w14:textId="669B8CE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53.277545, 157.990029</w:t>
            </w:r>
          </w:p>
        </w:tc>
      </w:tr>
      <w:tr w:rsidR="00036FE7" w:rsidRPr="00C40C11" w14:paraId="7F76FA24" w14:textId="77777777" w:rsidTr="00AB5FB4">
        <w:trPr>
          <w:trHeight w:hRule="exact" w:val="3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F5DA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026D" w14:textId="39051D8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Усть-Большерецкий муниципальный район</w:t>
            </w:r>
          </w:p>
        </w:tc>
      </w:tr>
      <w:tr w:rsidR="00036FE7" w:rsidRPr="00C40C11" w14:paraId="4B9EAA52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2E91" w14:textId="5699B15B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57B4" w14:textId="18B0307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МСК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64DE" w14:textId="646BDCC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Озерновское ГО, 41:08:0010113:1963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4F45" w14:textId="7071B1E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F3DD" w14:textId="3A17B8C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5168" w14:textId="4001216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E0BF" w14:textId="599489B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51.492286, 156.521524</w:t>
            </w:r>
          </w:p>
        </w:tc>
      </w:tr>
      <w:tr w:rsidR="00A669EA" w:rsidRPr="00C40C11" w14:paraId="4A031C86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45269" w14:textId="77777777" w:rsidR="00A669EA" w:rsidRPr="00C40C11" w:rsidRDefault="00A669EA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7988" w14:textId="77777777" w:rsidR="00A669EA" w:rsidRPr="00C40C11" w:rsidRDefault="00A669EA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4C1E" w14:textId="77777777" w:rsidR="00A669EA" w:rsidRPr="00C40C11" w:rsidRDefault="00A669EA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0273" w14:textId="77777777" w:rsidR="00A669EA" w:rsidRPr="00C40C11" w:rsidRDefault="00A669EA" w:rsidP="00036F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D0AA" w14:textId="77777777" w:rsidR="00A669EA" w:rsidRPr="00C40C11" w:rsidRDefault="00A669EA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F043" w14:textId="77777777" w:rsidR="00A669EA" w:rsidRPr="00C40C11" w:rsidRDefault="00A669EA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0066" w14:textId="77777777" w:rsidR="00A669EA" w:rsidRPr="00C40C11" w:rsidRDefault="00A669EA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36FE7" w:rsidRPr="00C40C11" w14:paraId="672CD476" w14:textId="77777777" w:rsidTr="007170B5">
        <w:trPr>
          <w:trHeight w:hRule="exact"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8E8B4" w14:textId="346F899E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FDDD" w14:textId="174DA4F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AACE" w14:textId="38FA16C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Озерновское ГО, 41:08:0010113:1963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80F" w14:textId="75A7B63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0C44" w14:textId="3FF9825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0B4C" w14:textId="54E88CE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6475" w14:textId="0AB6856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51.492286, 156.521524</w:t>
            </w:r>
          </w:p>
        </w:tc>
      </w:tr>
      <w:tr w:rsidR="00036FE7" w:rsidRPr="00C40C11" w14:paraId="12D2A350" w14:textId="77777777" w:rsidTr="0013522F">
        <w:trPr>
          <w:trHeight w:hRule="exact"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ABBA" w14:textId="1E3670AC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D7E2" w14:textId="14C931D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МПП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5E6B9" w14:textId="77D48EE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Усть-Большерецкое с/п, с.Усть-Большерецк, 41:08:0010102:3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1714" w14:textId="0F92849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2,0019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4C3C" w14:textId="33DC21C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57E9" w14:textId="26C183B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575BD" w14:textId="2D6BAEE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52.827477, 156.266166</w:t>
            </w:r>
          </w:p>
        </w:tc>
      </w:tr>
      <w:tr w:rsidR="00036FE7" w:rsidRPr="00C40C11" w14:paraId="49C956CF" w14:textId="77777777" w:rsidTr="00A669EA">
        <w:trPr>
          <w:trHeight w:hRule="exact"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BA728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0901" w14:textId="4130260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Мильковский муниципальный район</w:t>
            </w:r>
          </w:p>
        </w:tc>
      </w:tr>
      <w:tr w:rsidR="00036FE7" w:rsidRPr="00C40C11" w14:paraId="32086599" w14:textId="77777777" w:rsidTr="00AB5FB4">
        <w:trPr>
          <w:trHeight w:hRule="exact" w:val="8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EAC3" w14:textId="27AF329E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053F" w14:textId="0FEE2B8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0C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0387" w14:textId="3B5E67E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Мильковское с/п, с.Мильково, 41:06:0070101:2489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0A04" w14:textId="3A67EF4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093A" w14:textId="775458A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3200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F0B70" w14:textId="13441F8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B547" w14:textId="4D5F61C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54.810543, 158.767143</w:t>
            </w:r>
          </w:p>
        </w:tc>
      </w:tr>
      <w:tr w:rsidR="00036FE7" w:rsidRPr="00C40C11" w14:paraId="2EE58C6B" w14:textId="77777777" w:rsidTr="00A669EA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AD00B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AD13" w14:textId="279FE80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Соболевский муниципальный район</w:t>
            </w:r>
          </w:p>
        </w:tc>
      </w:tr>
      <w:tr w:rsidR="00036FE7" w:rsidRPr="00C40C11" w14:paraId="17E33FF0" w14:textId="77777777" w:rsidTr="00036FE7">
        <w:trPr>
          <w:trHeight w:hRule="exact" w:val="7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4670A" w14:textId="30C0AFA3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594B" w14:textId="01125F3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4EDD" w14:textId="698D569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Соболевское с/п, с.Соболево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4C1B" w14:textId="1BE1988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56CA" w14:textId="68FE5BC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900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58F3" w14:textId="66FAEF8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4CC0" w14:textId="64DF405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54.298858, 155.946087</w:t>
            </w:r>
          </w:p>
        </w:tc>
      </w:tr>
      <w:tr w:rsidR="00036FE7" w:rsidRPr="00C40C11" w14:paraId="33C5B6AA" w14:textId="77777777" w:rsidTr="007170B5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89A08" w14:textId="177555B8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CF17" w14:textId="38DBEFA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A894F" w14:textId="7007748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Крутогоровское с/п, п.Крутогоровский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8160" w14:textId="6C92302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2C60" w14:textId="34962BE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12F3" w14:textId="1E7E685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D755" w14:textId="77A5B4A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55.026700, 155.591163</w:t>
            </w:r>
          </w:p>
        </w:tc>
      </w:tr>
      <w:tr w:rsidR="00036FE7" w:rsidRPr="00C40C11" w14:paraId="2711F7AE" w14:textId="77777777" w:rsidTr="00A669EA">
        <w:trPr>
          <w:trHeight w:hRule="exact"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EEC8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B13A" w14:textId="7EA8157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ГО «Поселок Палана»</w:t>
            </w:r>
          </w:p>
        </w:tc>
      </w:tr>
      <w:tr w:rsidR="00036FE7" w:rsidRPr="00C40C11" w14:paraId="5D941E9D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690E" w14:textId="6D26D69C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1B00" w14:textId="6FE3A04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8B78" w14:textId="1895D9D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п.Палана, 82:01:000005:323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4478" w14:textId="1F9CCEB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0,9926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2B38B" w14:textId="5238931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EB064" w14:textId="48DF403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BE73" w14:textId="4E3BA12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59.092530, 159.883947</w:t>
            </w:r>
          </w:p>
        </w:tc>
      </w:tr>
      <w:tr w:rsidR="00036FE7" w:rsidRPr="00C40C11" w14:paraId="2F0CB775" w14:textId="77777777" w:rsidTr="00A669EA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DBB4" w14:textId="62C5FB4C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3281" w14:textId="067ACE1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МСК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8357D" w14:textId="0654608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п.Палана, 82:01:000005:323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BFD8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AD96" w14:textId="740BD7A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57E3" w14:textId="471FA7F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9E2C" w14:textId="1AF7A02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59.092530, 159.883947</w:t>
            </w:r>
          </w:p>
        </w:tc>
      </w:tr>
      <w:tr w:rsidR="00036FE7" w:rsidRPr="00C40C11" w14:paraId="07F1251E" w14:textId="77777777" w:rsidTr="007214B9">
        <w:trPr>
          <w:trHeight w:hRule="exact"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605" w14:textId="0D9DB132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B6AE" w14:textId="780B5FE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FFBD" w14:textId="6997B0E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п.Палана, 82:01:000005:323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B6EC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5D97" w14:textId="1E9D886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4C3C" w14:textId="6604598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86AC" w14:textId="28C6D58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59.092530, 159.883947</w:t>
            </w:r>
          </w:p>
        </w:tc>
      </w:tr>
      <w:tr w:rsidR="00036FE7" w:rsidRPr="00C40C11" w14:paraId="4AA513F1" w14:textId="77777777" w:rsidTr="00A669EA">
        <w:trPr>
          <w:trHeight w:hRule="exact"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4904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0D04" w14:textId="39C101E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Тигильский муниципальный район</w:t>
            </w:r>
          </w:p>
        </w:tc>
      </w:tr>
      <w:tr w:rsidR="00036FE7" w:rsidRPr="00C40C11" w14:paraId="13231F69" w14:textId="77777777" w:rsidTr="003119C4">
        <w:trPr>
          <w:trHeight w:hRule="exact"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3443" w14:textId="1DBC7A0D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9F7D" w14:textId="613479A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849B" w14:textId="1278A956" w:rsidR="00036FE7" w:rsidRPr="00C40C11" w:rsidRDefault="00036FE7" w:rsidP="00C40C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с.Усть-Хайрюзово, 82:01:000019:</w:t>
            </w:r>
            <w:r w:rsidR="00C40C11" w:rsidRPr="00C40C11">
              <w:rPr>
                <w:rFonts w:ascii="Times New Roman" w:eastAsia="Calibri" w:hAnsi="Times New Roman" w:cs="Times New Roman"/>
                <w:lang w:val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1471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D644" w14:textId="5CAF8B8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D6C8" w14:textId="661DCD5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83FC" w14:textId="1A47362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57.100034, 156.769214</w:t>
            </w:r>
          </w:p>
        </w:tc>
      </w:tr>
      <w:tr w:rsidR="00036FE7" w:rsidRPr="00C40C11" w14:paraId="78992B75" w14:textId="77777777" w:rsidTr="003119C4">
        <w:trPr>
          <w:trHeight w:hRule="exact"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59D1" w14:textId="25235FA5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8DBA" w14:textId="352B0EB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FA80" w14:textId="065C7E1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с.Лесная, 82:01:000019:167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E9D9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1283" w14:textId="388DF0A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700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D5A0" w14:textId="3A08CAC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3126" w14:textId="476A792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59.468899, 160.535558</w:t>
            </w:r>
          </w:p>
        </w:tc>
      </w:tr>
      <w:tr w:rsidR="00036FE7" w:rsidRPr="00C40C11" w14:paraId="6B30A994" w14:textId="77777777" w:rsidTr="003119C4">
        <w:trPr>
          <w:trHeight w:hRule="exact" w:val="8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20A58" w14:textId="2E9DB598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8226" w14:textId="4FE0A50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BDC7" w14:textId="5407924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с.Ковран, 82:01:000019:138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4A32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1DE7" w14:textId="5E28CCF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1A89" w14:textId="7469B1E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B7A9" w14:textId="50C8065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57.200413, 156.880273</w:t>
            </w:r>
          </w:p>
        </w:tc>
      </w:tr>
      <w:tr w:rsidR="00036FE7" w:rsidRPr="00C40C11" w14:paraId="2FA5E34F" w14:textId="77777777" w:rsidTr="003119C4">
        <w:trPr>
          <w:trHeight w:hRule="exact"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0117" w14:textId="51F9468A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B7A7" w14:textId="7826CA0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47BE1" w14:textId="5853944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с.Седанка, 82:01:000019:160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241B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F095" w14:textId="405C69E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56A1" w14:textId="49C7038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1171" w14:textId="679701A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57.726988, 158.262311</w:t>
            </w:r>
          </w:p>
        </w:tc>
      </w:tr>
      <w:tr w:rsidR="00036FE7" w:rsidRPr="00C40C11" w14:paraId="76DB9740" w14:textId="77777777" w:rsidTr="003119C4">
        <w:trPr>
          <w:trHeight w:hRule="exact" w:val="8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6A43" w14:textId="0E7732A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7FA7" w14:textId="0320CD3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186A" w14:textId="526A596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с.Хайрюзово, 82:01:000017:61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5FD1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AF71" w14:textId="0E7F3C6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645B6" w14:textId="67B587C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31C9" w14:textId="245C048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56.848371, 157.016238</w:t>
            </w:r>
          </w:p>
        </w:tc>
      </w:tr>
      <w:tr w:rsidR="00036FE7" w:rsidRPr="00C40C11" w14:paraId="21794F06" w14:textId="77777777" w:rsidTr="00A669EA">
        <w:trPr>
          <w:trHeight w:hRule="exact" w:val="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FEBC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BBFA" w14:textId="4C85D48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Пенжинский муниципальный район</w:t>
            </w:r>
          </w:p>
        </w:tc>
      </w:tr>
      <w:tr w:rsidR="00036FE7" w:rsidRPr="00C40C11" w14:paraId="41DE6432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B567" w14:textId="3A30F922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0038" w14:textId="2BAB6D6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28FA" w14:textId="02D174D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с.Каменское, с.Манилы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E759" w14:textId="7EB4DA4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03CC" w14:textId="043EF9A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900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6101" w14:textId="5768829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5088" w14:textId="47A50D1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62.531233, 166.260088</w:t>
            </w:r>
          </w:p>
        </w:tc>
      </w:tr>
      <w:tr w:rsidR="00036FE7" w:rsidRPr="00C40C11" w14:paraId="09555B21" w14:textId="77777777" w:rsidTr="007B72F4">
        <w:trPr>
          <w:trHeight w:hRule="exact"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CB24" w14:textId="37C82BC1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26AE" w14:textId="18B6A3B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ABC4" w14:textId="75744C5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с.Аянка, 82:04:000008:392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4DC7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A162" w14:textId="64ACBEF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217D" w14:textId="325D77D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A00A" w14:textId="7ABB324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63.705744, 167.575867</w:t>
            </w:r>
          </w:p>
        </w:tc>
      </w:tr>
      <w:tr w:rsidR="00036FE7" w:rsidRPr="00C40C11" w14:paraId="24A5DB8F" w14:textId="77777777" w:rsidTr="007B72F4">
        <w:trPr>
          <w:trHeight w:hRule="exact"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6CBC" w14:textId="51A2230F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558B" w14:textId="31B48E3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890A" w14:textId="44290A7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с.Таловка, 82:04:000008:390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32C7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D695" w14:textId="0CC5EF8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E73F" w14:textId="69D2479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42EA" w14:textId="0898898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62.048258, 166.671246</w:t>
            </w:r>
          </w:p>
        </w:tc>
      </w:tr>
      <w:tr w:rsidR="00036FE7" w:rsidRPr="00C40C11" w14:paraId="48347335" w14:textId="77777777" w:rsidTr="007B72F4">
        <w:trPr>
          <w:trHeight w:hRule="exact"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91A8" w14:textId="42852D44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E03A" w14:textId="76C06D7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F734" w14:textId="01F30CC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с.Слаутное, 82:04:000008:391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291C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D8E3" w14:textId="4F36296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5267" w14:textId="5094A98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F18B9" w14:textId="19F8428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63.165719, 167.980031</w:t>
            </w:r>
          </w:p>
        </w:tc>
      </w:tr>
      <w:tr w:rsidR="00036FE7" w:rsidRPr="00C40C11" w14:paraId="6A8333EB" w14:textId="77777777" w:rsidTr="00A669EA">
        <w:trPr>
          <w:trHeight w:hRule="exact"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CE788" w14:textId="17546E36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D153" w14:textId="50E0F84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Олюторский муниципальный район</w:t>
            </w:r>
          </w:p>
        </w:tc>
      </w:tr>
      <w:tr w:rsidR="00036FE7" w:rsidRPr="00C40C11" w14:paraId="3A7ACCE4" w14:textId="77777777" w:rsidTr="00A669EA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4DBF" w14:textId="7F6F0A06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8017" w14:textId="55C66C8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97E9" w14:textId="01E61A3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с.Апука</w:t>
            </w:r>
          </w:p>
          <w:p w14:paraId="6D22B4D0" w14:textId="7E89061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942F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BC66" w14:textId="1DE8724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490E" w14:textId="516F080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7A2C" w14:textId="23B55B1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60.442644, 169.605645</w:t>
            </w:r>
          </w:p>
        </w:tc>
      </w:tr>
      <w:tr w:rsidR="00036FE7" w:rsidRPr="00C40C11" w14:paraId="4B86930D" w14:textId="77777777" w:rsidTr="006274AA">
        <w:trPr>
          <w:trHeight w:hRule="exact" w:val="8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3A050" w14:textId="7E612365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CBAA" w14:textId="383F58D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3836" w14:textId="4A6536F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с.Ачайваям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4869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A0FD" w14:textId="75CA2EA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D044" w14:textId="6CD19A0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B00C" w14:textId="13D4367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61.007986, 170.507877</w:t>
            </w:r>
          </w:p>
        </w:tc>
      </w:tr>
      <w:tr w:rsidR="00036FE7" w:rsidRPr="00C40C11" w14:paraId="33E61CDC" w14:textId="77777777" w:rsidTr="006274AA"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22EC" w14:textId="30DF48BC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A101" w14:textId="7140982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AB83" w14:textId="19449C4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с.Вывенка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75B6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BF01" w14:textId="23C6A68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605C" w14:textId="3496CE1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5879" w14:textId="1CBD079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60.185781, 165.461483</w:t>
            </w:r>
          </w:p>
        </w:tc>
      </w:tr>
      <w:tr w:rsidR="00036FE7" w:rsidRPr="00C40C11" w14:paraId="78220CC2" w14:textId="77777777" w:rsidTr="006274AA">
        <w:trPr>
          <w:trHeight w:hRule="exact"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CDDA" w14:textId="7C01ECAA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199C" w14:textId="561A252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416D" w14:textId="40A6515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с.Тилички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E93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EE48" w14:textId="5920F3F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3B1E" w14:textId="190D433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A426" w14:textId="699FE01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60.428326, 166.055637</w:t>
            </w:r>
          </w:p>
        </w:tc>
      </w:tr>
      <w:tr w:rsidR="00036FE7" w:rsidRPr="00C40C11" w14:paraId="03326BC9" w14:textId="77777777" w:rsidTr="006274AA">
        <w:trPr>
          <w:trHeight w:hRule="exact" w:val="8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A2D3" w14:textId="09A3C9E2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697F" w14:textId="440F1A5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F5E4" w14:textId="06762B9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 Средние Пахачи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13FB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4A18" w14:textId="25AD1BCC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4041" w14:textId="57ACB1B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C6AC" w14:textId="1BAACF8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60.828117, 169.068461</w:t>
            </w:r>
          </w:p>
        </w:tc>
      </w:tr>
      <w:tr w:rsidR="00036FE7" w:rsidRPr="00C40C11" w14:paraId="36EFD751" w14:textId="77777777" w:rsidTr="006274AA">
        <w:trPr>
          <w:trHeight w:hRule="exact"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40F2" w14:textId="4F73482D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49F9" w14:textId="12731E2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A8EE" w14:textId="300DF76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с.Пахачи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7346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22D7" w14:textId="53143F2D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66D9" w14:textId="1253205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7D61" w14:textId="61A13DE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60.555326, 169.143336</w:t>
            </w:r>
          </w:p>
        </w:tc>
      </w:tr>
      <w:tr w:rsidR="00036FE7" w:rsidRPr="00C40C11" w14:paraId="7EDD7244" w14:textId="77777777" w:rsidTr="006274AA">
        <w:trPr>
          <w:trHeight w:hRule="exact" w:val="8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2E9A" w14:textId="10E3724D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9207" w14:textId="65598D9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E658" w14:textId="7AB07B9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с.Хаилино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829A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3678" w14:textId="7691B291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8258" w14:textId="16D9A50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4142" w14:textId="3FB50A6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60.958577, 166.848679</w:t>
            </w:r>
          </w:p>
        </w:tc>
      </w:tr>
      <w:tr w:rsidR="00036FE7" w:rsidRPr="00C40C11" w14:paraId="460A6541" w14:textId="77777777" w:rsidTr="00A669EA">
        <w:trPr>
          <w:trHeight w:hRule="exact"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09F0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4811" w14:textId="74B6A5B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Карагинский муниципальный район</w:t>
            </w:r>
          </w:p>
        </w:tc>
      </w:tr>
      <w:tr w:rsidR="00036FE7" w:rsidRPr="00C40C11" w14:paraId="4611FDAD" w14:textId="77777777" w:rsidTr="0013522F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9187" w14:textId="47DB36E6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B572" w14:textId="3FFD92D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A23F" w14:textId="2881E85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ГП п.Оссора, 82:00:000000:10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F779" w14:textId="216A868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7,9750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935C" w14:textId="696C7BE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1100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DEF4" w14:textId="34B94636" w:rsidR="00036FE7" w:rsidRPr="00C40C11" w:rsidRDefault="00036FE7" w:rsidP="00C40C11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</w:t>
            </w:r>
            <w:r w:rsidR="00C40C11"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4-2025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08C3" w14:textId="0C690CF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59.147530, 163.120274</w:t>
            </w:r>
          </w:p>
        </w:tc>
      </w:tr>
      <w:tr w:rsidR="00036FE7" w:rsidRPr="00C40C11" w14:paraId="6F0D13CB" w14:textId="77777777" w:rsidTr="00A908D4">
        <w:trPr>
          <w:trHeight w:hRule="exact"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68EE" w14:textId="0B9326BF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5033" w14:textId="7375E0B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70EC" w14:textId="0108AD3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с.Ивашка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D0A6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E2BA6" w14:textId="5BD605A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53C0" w14:textId="50A23F9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BB6E" w14:textId="4D72F95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58.558675, 162.304165</w:t>
            </w:r>
          </w:p>
        </w:tc>
      </w:tr>
      <w:tr w:rsidR="00036FE7" w:rsidRPr="00C40C11" w14:paraId="4289EF62" w14:textId="77777777" w:rsidTr="00A908D4">
        <w:trPr>
          <w:trHeight w:hRule="exact"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DB6E" w14:textId="30CDDA9F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B0099" w14:textId="0C39F33F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2CE50" w14:textId="0439952A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с.Ильпырское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C003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EA9D" w14:textId="0949DF3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200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535E" w14:textId="6A1D0DC9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F7D1" w14:textId="321AAB2E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59.961697, 164.184689</w:t>
            </w:r>
          </w:p>
        </w:tc>
      </w:tr>
      <w:tr w:rsidR="00036FE7" w:rsidRPr="00C40C11" w14:paraId="2304F701" w14:textId="77777777" w:rsidTr="00A908D4">
        <w:trPr>
          <w:trHeight w:hRule="exact"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F123" w14:textId="567B395F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97EA" w14:textId="26355EA0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E1CB" w14:textId="1FF613C3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с/п с.Тымлат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1744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6278" w14:textId="6BF232E8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F7C78" w14:textId="5697686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F07F" w14:textId="025CDD7B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59.489593,163.188574</w:t>
            </w:r>
          </w:p>
        </w:tc>
      </w:tr>
      <w:tr w:rsidR="00036FE7" w:rsidRPr="00C40C11" w14:paraId="10A50D46" w14:textId="77777777" w:rsidTr="00A669EA">
        <w:trPr>
          <w:trHeight w:hRule="exact"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0000" w14:textId="77777777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8611" w14:textId="4B4FF602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Алеутский муниципальный район</w:t>
            </w:r>
          </w:p>
        </w:tc>
      </w:tr>
      <w:tr w:rsidR="00036FE7" w:rsidRPr="00C40C11" w14:paraId="50FBB6B3" w14:textId="77777777" w:rsidTr="00EC5105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9067" w14:textId="62D5CD2A" w:rsidR="00036FE7" w:rsidRPr="00C40C11" w:rsidRDefault="00036FE7" w:rsidP="00036FE7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A459" w14:textId="43DDB13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B782" w14:textId="2C77DD4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с.Никольское, 41:03:0010103:9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D383" w14:textId="77777777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27E6" w14:textId="76D5F056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7E30" w14:textId="459C3055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FD42" w14:textId="6C6C03E4" w:rsidR="00036FE7" w:rsidRPr="00C40C11" w:rsidRDefault="00036FE7" w:rsidP="00036FE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55.244409, 165.944166</w:t>
            </w:r>
          </w:p>
        </w:tc>
      </w:tr>
      <w:tr w:rsidR="00A669EA" w:rsidRPr="00C40C11" w14:paraId="169DE676" w14:textId="77777777" w:rsidTr="00A669EA">
        <w:trPr>
          <w:trHeight w:hRule="exact" w:val="561"/>
        </w:trPr>
        <w:tc>
          <w:tcPr>
            <w:tcW w:w="9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B1F5" w14:textId="09552F82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Петропавловск-камчатский ГО (1 вариант)</w:t>
            </w:r>
          </w:p>
        </w:tc>
      </w:tr>
      <w:tr w:rsidR="00A669EA" w:rsidRPr="00C40C11" w14:paraId="4F77C7DD" w14:textId="77777777" w:rsidTr="00A669EA">
        <w:trPr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9529" w14:textId="1FE17F26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F433" w14:textId="307AB084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2C1B" w14:textId="7D51AF3D" w:rsidR="00A669EA" w:rsidRPr="00C40C11" w:rsidRDefault="00A669EA" w:rsidP="00A669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F103" w14:textId="177BE165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B477" w14:textId="70752365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49400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11CC" w14:textId="45720ED0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8D68" w14:textId="4BB0E0A7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2EE7C3B6" w14:textId="77777777" w:rsidTr="00A669EA">
        <w:trPr>
          <w:trHeight w:hRule="exact" w:val="5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D623" w14:textId="1D7DC8D1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lastRenderedPageBreak/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CAB6" w14:textId="57B329AF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МСК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ABB1" w14:textId="4230DAD0" w:rsidR="00A669EA" w:rsidRPr="00C40C11" w:rsidRDefault="00A669EA" w:rsidP="00A669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7DA4" w14:textId="7C0D0A80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DC57" w14:textId="230B90A4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117000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AE53" w14:textId="6A5A02C0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933F" w14:textId="1D8EF0BB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49C1A1AD" w14:textId="77777777" w:rsidTr="00A669EA">
        <w:trPr>
          <w:trHeight w:hRule="exact"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9626" w14:textId="06471480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DFFC" w14:textId="013349D2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утилизации органической фракции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9885" w14:textId="0FF3A62E" w:rsidR="00A669EA" w:rsidRPr="00C40C11" w:rsidRDefault="00A669EA" w:rsidP="00A669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00B7" w14:textId="3FF328A6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5F3B" w14:textId="15055E08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62600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4E6C" w14:textId="427AFA62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65F8" w14:textId="1397A5BF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6CD4CB84" w14:textId="77777777" w:rsidTr="00A669EA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0375" w14:textId="6C1C9927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</w:rPr>
              <w:t>4</w:t>
            </w:r>
            <w:r w:rsidRPr="00C40C1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5334" w14:textId="52C97BDE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D878" w14:textId="60D2CC09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40A0" w14:textId="28AA25AE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E31C" w14:textId="123DB66E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5000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90B9" w14:textId="4CAC0D92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FB18" w14:textId="66BF390B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61B89086" w14:textId="77777777" w:rsidTr="00A669EA">
        <w:trPr>
          <w:trHeight w:hRule="exact" w:val="453"/>
        </w:trPr>
        <w:tc>
          <w:tcPr>
            <w:tcW w:w="9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1335" w14:textId="19F248CA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Петропавловск-камчатский ГО (2 вариант)</w:t>
            </w:r>
          </w:p>
        </w:tc>
      </w:tr>
      <w:tr w:rsidR="00A669EA" w:rsidRPr="00C40C11" w14:paraId="7D75DE92" w14:textId="77777777" w:rsidTr="00A669EA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65C1" w14:textId="53378443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3DDC" w14:textId="4A9F3E08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Полигон ТКО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E2DD" w14:textId="02913615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F144" w14:textId="4CD5F963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B001" w14:textId="25FDEE02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49400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06E7" w14:textId="3D9866E8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C561" w14:textId="04D3C971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49BD1A8E" w14:textId="77777777" w:rsidTr="00A669EA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89C3" w14:textId="59AA09B8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E911" w14:textId="6D0965CE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утилизации органической фракции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E1E2" w14:textId="2343699A" w:rsidR="00A669EA" w:rsidRPr="00C40C11" w:rsidRDefault="00A669EA" w:rsidP="00A669EA">
            <w:pPr>
              <w:spacing w:line="240" w:lineRule="auto"/>
              <w:jc w:val="center"/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5120" w14:textId="6C36FD34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1EB2" w14:textId="57B09154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62600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73C6" w14:textId="1F140D4F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35FF" w14:textId="00CDB022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72DD563B" w14:textId="77777777" w:rsidTr="00A669EA">
        <w:trPr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7522" w14:textId="4911246B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5345" w14:textId="6EC12883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6791" w14:textId="531CF314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0C11">
              <w:rPr>
                <w:lang w:val="ru-RU"/>
              </w:rPr>
              <w:t>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F5EE" w14:textId="18A63397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4D2E" w14:textId="50A03CA5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5000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AD83" w14:textId="6B1A1DAD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</w:rPr>
              <w:t>202</w:t>
            </w: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3F3A" w14:textId="413C4331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A669EA" w:rsidRPr="00C40C11" w14:paraId="208CE342" w14:textId="77777777" w:rsidTr="00A669EA">
        <w:trPr>
          <w:trHeight w:hRule="exact"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95AB" w14:textId="77777777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749A" w14:textId="4AEC9194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0C11">
              <w:rPr>
                <w:rFonts w:ascii="Times New Roman" w:hAnsi="Times New Roman" w:cs="Times New Roman"/>
                <w:b/>
                <w:bCs/>
                <w:lang w:val="ru-RU"/>
              </w:rPr>
              <w:t>Усть-Камчатский муниципальный район</w:t>
            </w:r>
          </w:p>
        </w:tc>
      </w:tr>
      <w:tr w:rsidR="00A669EA" w:rsidRPr="00C40C11" w14:paraId="5DE0A785" w14:textId="77777777" w:rsidTr="00A669EA">
        <w:trPr>
          <w:trHeight w:hRule="exact"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5897" w14:textId="10F1055B" w:rsidR="00A669EA" w:rsidRPr="00C40C11" w:rsidRDefault="00A669EA" w:rsidP="00A669EA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7877" w14:textId="77777777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Объект термического обезвреживания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1950" w14:textId="77777777" w:rsidR="00A669EA" w:rsidRPr="00C40C11" w:rsidRDefault="00A669EA" w:rsidP="00A669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п. Усть-Камчатск</w:t>
            </w:r>
          </w:p>
          <w:p w14:paraId="095C3E62" w14:textId="08749FE2" w:rsidR="00C40C11" w:rsidRPr="00C40C11" w:rsidRDefault="00C40C11" w:rsidP="00A669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lang w:val="ru-RU"/>
              </w:rPr>
              <w:t>41:09:0010101:437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DE37" w14:textId="77777777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A8B1" w14:textId="78F6DF29" w:rsidR="00A669EA" w:rsidRPr="00C40C11" w:rsidRDefault="00C40C11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до 1100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576F" w14:textId="77777777" w:rsidR="00A669EA" w:rsidRPr="00C40C11" w:rsidRDefault="00A669EA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C40C11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FB96" w14:textId="36478825" w:rsidR="00A669EA" w:rsidRPr="00C40C11" w:rsidRDefault="00C40C11" w:rsidP="00A669EA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0C1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14:paraId="2FC318D4" w14:textId="77777777" w:rsidR="004574C6" w:rsidRPr="00C40C11" w:rsidRDefault="004574C6" w:rsidP="000875A0">
      <w:pPr>
        <w:pStyle w:val="1"/>
        <w:spacing w:line="276" w:lineRule="auto"/>
      </w:pPr>
    </w:p>
    <w:p w14:paraId="47FAA5A6" w14:textId="77777777" w:rsidR="004334E4" w:rsidRPr="00C40C11" w:rsidRDefault="004334E4" w:rsidP="000875A0">
      <w:pPr>
        <w:pStyle w:val="1"/>
        <w:spacing w:line="276" w:lineRule="auto"/>
      </w:pPr>
      <w:bookmarkStart w:id="2" w:name="_Toc114645402"/>
    </w:p>
    <w:p w14:paraId="3EC29C4D" w14:textId="77777777" w:rsidR="004334E4" w:rsidRPr="00C40C11" w:rsidRDefault="004334E4" w:rsidP="000875A0">
      <w:pPr>
        <w:pStyle w:val="1"/>
        <w:spacing w:line="276" w:lineRule="auto"/>
      </w:pPr>
    </w:p>
    <w:p w14:paraId="4349C98B" w14:textId="75B1BD93" w:rsidR="001B4AC6" w:rsidRPr="00C40C11" w:rsidRDefault="001B4AC6" w:rsidP="000875A0">
      <w:pPr>
        <w:pStyle w:val="1"/>
        <w:spacing w:line="276" w:lineRule="auto"/>
      </w:pPr>
      <w:r w:rsidRPr="00C40C11">
        <w:t>10.2. Планируемое строительство объектов обезвреживания и утилизации отходов.</w:t>
      </w:r>
      <w:bookmarkEnd w:id="2"/>
    </w:p>
    <w:p w14:paraId="00C5AAA6" w14:textId="51436865" w:rsidR="005903B6" w:rsidRPr="00C40C11" w:rsidRDefault="005903B6" w:rsidP="005903B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сегодняшний день глобальное размещение отходов на полигонах является проблемой, имеющей место не только </w:t>
      </w:r>
      <w:r w:rsidR="00863132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на территории Камчатского края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 но и в большинстве регионов Российской Федерации. </w:t>
      </w:r>
    </w:p>
    <w:p w14:paraId="3A304AEB" w14:textId="4B2D030D" w:rsidR="005903B6" w:rsidRPr="00C40C11" w:rsidRDefault="00863132" w:rsidP="005903B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Камчатский край</w:t>
      </w:r>
      <w:r w:rsidR="00CD6F18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имеет </w:t>
      </w:r>
      <w:r w:rsidR="009204F8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небольшое количество </w:t>
      </w:r>
      <w:r w:rsidR="005903B6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предприятий </w:t>
      </w:r>
      <w:r w:rsidR="00DC65B3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по утилизации</w:t>
      </w:r>
      <w:r w:rsidR="005903B6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имеющихся ВМР для дальнейшей переработки. Плечо удаленности ближайших предприятий делает нерентабельным процесс сортировки, а тем более систему раздельного сбора ТКО. </w:t>
      </w:r>
    </w:p>
    <w:p w14:paraId="69B6DE14" w14:textId="77777777" w:rsidR="005903B6" w:rsidRPr="00C40C11" w:rsidRDefault="005903B6" w:rsidP="005903B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Оптимизация подбора производств должна осуществляться исходя из:</w:t>
      </w:r>
    </w:p>
    <w:p w14:paraId="2772A03A" w14:textId="77777777" w:rsidR="005903B6" w:rsidRPr="00C40C11" w:rsidRDefault="005903B6" w:rsidP="005903B6">
      <w:pPr>
        <w:pStyle w:val="ab"/>
        <w:numPr>
          <w:ilvl w:val="0"/>
          <w:numId w:val="32"/>
        </w:numPr>
        <w:suppressAutoHyphens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Наличия ВМР;</w:t>
      </w:r>
    </w:p>
    <w:p w14:paraId="73798751" w14:textId="77777777" w:rsidR="005903B6" w:rsidRPr="00C40C11" w:rsidRDefault="005903B6" w:rsidP="005903B6">
      <w:pPr>
        <w:pStyle w:val="ab"/>
        <w:numPr>
          <w:ilvl w:val="0"/>
          <w:numId w:val="32"/>
        </w:numPr>
        <w:suppressAutoHyphens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Потребности региона в производимой продукции, учитывая достаточно низкую себестоимость продукции, произведенной из ВМР необходимо в первую очередь рассматривать потребности региона, разыгрываемые по госзакупкам.</w:t>
      </w:r>
    </w:p>
    <w:p w14:paraId="18491BC0" w14:textId="1BB32E1A" w:rsidR="005903B6" w:rsidRPr="00C40C11" w:rsidRDefault="005903B6" w:rsidP="005903B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lastRenderedPageBreak/>
        <w:t xml:space="preserve">Однако учитывая общий объем ВМР, образующийся </w:t>
      </w:r>
      <w:r w:rsidR="00863132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на территории Камчатского края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, необходимо иметь предприятия по переработке ПЭТ-бутылки, прочих пластиков, пленки, стекла, древесных отходов, бумаги</w:t>
      </w:r>
      <w:r w:rsidR="00CF7980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 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резинотехнических изделий, строительных материалов, текстиль. Необходим подбор технологий по переработке и использованию биоразлагаемых отходов</w:t>
      </w:r>
      <w:r w:rsidR="009204F8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Оставшиеся отходы (30%) подлежат захоронению на полигонах, либо также могут стать объектами утилизации, если подвергнуться термической обработке с последующим производством тепла и электроэнергии.</w:t>
      </w:r>
    </w:p>
    <w:p w14:paraId="47BA48D3" w14:textId="3CBEB61B" w:rsidR="005903B6" w:rsidRPr="00C40C11" w:rsidRDefault="005903B6" w:rsidP="0059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Стратегия развития промышленности по обработке, утилизации и обезвреживанию отходов производства и потребления на период до 2030 года одним из целевых показателей определяет количество созданных Экотехнопарков. </w:t>
      </w:r>
    </w:p>
    <w:p w14:paraId="25E3638A" w14:textId="7279910E" w:rsidR="005903B6" w:rsidRPr="00C40C11" w:rsidRDefault="005903B6" w:rsidP="0059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Создание Экотехнопарк</w:t>
      </w:r>
      <w:r w:rsidR="00DC65B3" w:rsidRPr="00C40C11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предусматривает взаимную увязку функционально зависимых элементов инфраструктуры обращения с отходами путем системного подбора резидентов и сквозную интеграцию их технологических цепочек за счет внебюджетных средств.</w:t>
      </w:r>
    </w:p>
    <w:p w14:paraId="6BBF5700" w14:textId="4D35C59E" w:rsidR="005903B6" w:rsidRPr="00C40C11" w:rsidRDefault="005903B6" w:rsidP="0059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На территории Экотехнопарк</w:t>
      </w:r>
      <w:r w:rsidR="00C3548C" w:rsidRPr="00C40C11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предлагается системно интегрировать технологии, направленные на обезвреживание и переработку всех видов отходов, включая обработку органических отходов путем биокомпостирования, глубокую автоматизированную сортировку ТКО, переработку строительных</w:t>
      </w:r>
      <w:r w:rsidR="002A335C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, медицинских, биологических, производственных отходов,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а также последующее вовлечение вторичн</w:t>
      </w:r>
      <w:r w:rsidR="002A335C" w:rsidRPr="00C40C11">
        <w:rPr>
          <w:rFonts w:ascii="Times New Roman" w:hAnsi="Times New Roman" w:cs="Times New Roman"/>
          <w:sz w:val="28"/>
          <w:szCs w:val="28"/>
          <w:lang w:val="ru-RU"/>
        </w:rPr>
        <w:t>ого сырья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в хозяйственный оборот.</w:t>
      </w:r>
    </w:p>
    <w:p w14:paraId="267981F4" w14:textId="40E65F9A" w:rsidR="005903B6" w:rsidRPr="00C40C11" w:rsidRDefault="00466C3D" w:rsidP="005903B6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Строительство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экотехнопарк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позволит создать на территории </w:t>
      </w:r>
      <w:r w:rsidR="00C3548C" w:rsidRPr="00C40C11">
        <w:rPr>
          <w:rFonts w:ascii="Times New Roman" w:hAnsi="Times New Roman" w:cs="Times New Roman"/>
          <w:sz w:val="28"/>
          <w:szCs w:val="28"/>
          <w:lang w:val="ru-RU"/>
        </w:rPr>
        <w:t>Камчатского края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новы</w:t>
      </w:r>
      <w:r w:rsidR="009204F8" w:rsidRPr="00C40C1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рабочи</w:t>
      </w:r>
      <w:r w:rsidR="009204F8" w:rsidRPr="00C40C1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мест</w:t>
      </w:r>
      <w:r w:rsidR="009204F8" w:rsidRPr="00C40C1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>, а также увеличить ежегодные отчисления в консолидированный бюджет региона.</w:t>
      </w:r>
    </w:p>
    <w:p w14:paraId="1E7B374C" w14:textId="32291C9F" w:rsidR="005903B6" w:rsidRPr="00C40C11" w:rsidRDefault="005903B6" w:rsidP="0059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В синергии </w:t>
      </w:r>
      <w:r w:rsidR="002A335C" w:rsidRPr="00C40C11">
        <w:rPr>
          <w:rFonts w:ascii="Times New Roman" w:hAnsi="Times New Roman" w:cs="Times New Roman"/>
          <w:sz w:val="28"/>
          <w:szCs w:val="28"/>
          <w:lang w:val="ru-RU"/>
        </w:rPr>
        <w:t>подобный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проект станет новой точкой роста социально-экономического развития </w:t>
      </w:r>
      <w:r w:rsidR="00466C3D" w:rsidRPr="00C40C11">
        <w:rPr>
          <w:rFonts w:ascii="Times New Roman" w:hAnsi="Times New Roman" w:cs="Times New Roman"/>
          <w:sz w:val="28"/>
          <w:szCs w:val="28"/>
          <w:lang w:val="ru-RU"/>
        </w:rPr>
        <w:t>Камчатского края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, в результате которого будут открыты новые возможности для развития малого и среднего бизнеса в смежных сферах и отраслях, а также восстановлены и ревитализированы значительные объемы земельных фондов для их последующего вовлечения в хозяйственный оборот.</w:t>
      </w:r>
    </w:p>
    <w:p w14:paraId="78052749" w14:textId="755C86D2" w:rsidR="005903B6" w:rsidRPr="00C40C11" w:rsidRDefault="005903B6" w:rsidP="005903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Комплекс </w:t>
      </w:r>
      <w:r w:rsidR="002A335C" w:rsidRPr="00C40C11">
        <w:rPr>
          <w:rFonts w:ascii="Times New Roman" w:hAnsi="Times New Roman" w:cs="Times New Roman"/>
          <w:sz w:val="28"/>
          <w:szCs w:val="28"/>
          <w:lang w:val="ru-RU"/>
        </w:rPr>
        <w:t>должен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содержать: </w:t>
      </w:r>
    </w:p>
    <w:p w14:paraId="78C12310" w14:textId="77777777" w:rsidR="005903B6" w:rsidRPr="00C40C11" w:rsidRDefault="005903B6" w:rsidP="005903B6">
      <w:pPr>
        <w:pStyle w:val="ab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глубокую сортировку отходов; </w:t>
      </w:r>
    </w:p>
    <w:p w14:paraId="246B0D48" w14:textId="77777777" w:rsidR="005903B6" w:rsidRPr="00C40C11" w:rsidRDefault="005903B6" w:rsidP="005903B6">
      <w:pPr>
        <w:pStyle w:val="ab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систему обезвреживания отходов, в т.ч. высокоопасных;</w:t>
      </w:r>
    </w:p>
    <w:p w14:paraId="39E94F5C" w14:textId="77777777" w:rsidR="005903B6" w:rsidRPr="00C40C11" w:rsidRDefault="005903B6" w:rsidP="005903B6">
      <w:pPr>
        <w:pStyle w:val="ab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биокомпостирование; </w:t>
      </w:r>
    </w:p>
    <w:p w14:paraId="46964BD9" w14:textId="77777777" w:rsidR="005903B6" w:rsidRPr="00C40C11" w:rsidRDefault="005903B6" w:rsidP="005903B6">
      <w:pPr>
        <w:pStyle w:val="ab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рекуперацию и рециклинг крупногабаритного мусора и строительных отходов; </w:t>
      </w:r>
    </w:p>
    <w:p w14:paraId="0EE88BFE" w14:textId="77777777" w:rsidR="005903B6" w:rsidRPr="00C40C11" w:rsidRDefault="005903B6" w:rsidP="005903B6">
      <w:pPr>
        <w:pStyle w:val="ab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производства по выпуску готовой продукции; </w:t>
      </w:r>
    </w:p>
    <w:p w14:paraId="0A4F3FAE" w14:textId="77777777" w:rsidR="005903B6" w:rsidRPr="00C40C11" w:rsidRDefault="000F7D9E" w:rsidP="005903B6">
      <w:pPr>
        <w:pStyle w:val="ab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обезвреживание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медицинских отходов.  </w:t>
      </w:r>
    </w:p>
    <w:p w14:paraId="1D4AB6BA" w14:textId="77777777" w:rsidR="005903B6" w:rsidRPr="00C40C11" w:rsidRDefault="005903B6" w:rsidP="005903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Ожидаемый эффект:  </w:t>
      </w:r>
    </w:p>
    <w:p w14:paraId="5650C01B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Улучшение санитарно-эпидемиологического благополучия населения и состояния окружающей среды. </w:t>
      </w:r>
    </w:p>
    <w:p w14:paraId="72E6B109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Снижение экологического ущерба - объемов размещаемых отходов в природной среде. </w:t>
      </w:r>
    </w:p>
    <w:p w14:paraId="17228F52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Удержание значительного роста тарифной нагрузки на население. </w:t>
      </w:r>
    </w:p>
    <w:p w14:paraId="23E109BE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вовлечение вторичного сырья в новый товарооборот. </w:t>
      </w:r>
    </w:p>
    <w:p w14:paraId="0B3F8668" w14:textId="77777777" w:rsidR="005903B6" w:rsidRPr="00C40C11" w:rsidRDefault="00CF7980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Создание большого количества</w:t>
      </w:r>
      <w:r w:rsidR="005903B6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новых рабочих мест, в т.ч. высокотехнологичных. </w:t>
      </w:r>
    </w:p>
    <w:p w14:paraId="1F140918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Инвестиции в развитие отраслевой инфраструктуры региона.  </w:t>
      </w:r>
    </w:p>
    <w:p w14:paraId="5EAD91DE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Рост налоговых отчислений в бюджеты всех уровней. </w:t>
      </w:r>
    </w:p>
    <w:p w14:paraId="43C1DBAC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Точка роста для малого и среднего бизнеса в регионе: создание большого количества смежных предприятий. </w:t>
      </w:r>
    </w:p>
    <w:p w14:paraId="7F153025" w14:textId="77777777" w:rsidR="005903B6" w:rsidRPr="00C40C11" w:rsidRDefault="005903B6" w:rsidP="005903B6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Привлечение федерального </w:t>
      </w:r>
      <w:r w:rsidR="00CF7980" w:rsidRPr="00C40C11">
        <w:rPr>
          <w:rFonts w:ascii="Times New Roman" w:hAnsi="Times New Roman" w:cs="Times New Roman"/>
          <w:sz w:val="28"/>
          <w:szCs w:val="28"/>
          <w:lang w:val="ru-RU"/>
        </w:rPr>
        <w:t>финансирования в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кластера.  </w:t>
      </w:r>
    </w:p>
    <w:p w14:paraId="6AE4F366" w14:textId="77777777" w:rsidR="005903B6" w:rsidRPr="00C40C11" w:rsidRDefault="005903B6" w:rsidP="005903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Дополнительно будет создана система профессионального отраслевого обучения.</w:t>
      </w:r>
    </w:p>
    <w:p w14:paraId="6C5A88E9" w14:textId="1C23935A" w:rsidR="005903B6" w:rsidRPr="00C40C11" w:rsidRDefault="005903B6" w:rsidP="0059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С учетом подготовки к реализации на территории Российской Федерации национального проекта «Экология», направленного на комплексную реорганизацию системы обращения с отходами, а также ввиду готовящихся изменений в законодательстве РФ в сфере осуществления стимулирующих мер по созданию технопарков экологической направленности, Экотехнопарк выступ</w:t>
      </w:r>
      <w:r w:rsidR="00A54B56" w:rsidRPr="00C40C11">
        <w:rPr>
          <w:rFonts w:ascii="Times New Roman" w:hAnsi="Times New Roman" w:cs="Times New Roman"/>
          <w:sz w:val="28"/>
          <w:szCs w:val="28"/>
          <w:lang w:val="ru-RU"/>
        </w:rPr>
        <w:t>ает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системным интегратором в создании на территории </w:t>
      </w:r>
      <w:r w:rsidR="006E04F6" w:rsidRPr="00C40C11">
        <w:rPr>
          <w:rFonts w:ascii="Times New Roman" w:hAnsi="Times New Roman" w:cs="Times New Roman"/>
          <w:sz w:val="28"/>
          <w:szCs w:val="28"/>
          <w:lang w:val="ru-RU"/>
        </w:rPr>
        <w:t>Камчатского края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сети инновационных предприятий по утилизации и обезвреживанию отходов производства и потребления. </w:t>
      </w:r>
    </w:p>
    <w:p w14:paraId="68435265" w14:textId="77777777" w:rsidR="001B4AC6" w:rsidRPr="00C40C11" w:rsidRDefault="001B4AC6" w:rsidP="001B4AC6">
      <w:pPr>
        <w:rPr>
          <w:lang w:val="ru-RU"/>
        </w:rPr>
      </w:pPr>
    </w:p>
    <w:p w14:paraId="79BCE15A" w14:textId="77777777" w:rsidR="00FC720E" w:rsidRPr="00C40C11" w:rsidRDefault="003947F5" w:rsidP="000875A0">
      <w:pPr>
        <w:pStyle w:val="1"/>
        <w:spacing w:line="276" w:lineRule="auto"/>
      </w:pPr>
      <w:bookmarkStart w:id="3" w:name="_Toc114645403"/>
      <w:r w:rsidRPr="00C40C11">
        <w:t>10.</w:t>
      </w:r>
      <w:r w:rsidR="001B4AC6" w:rsidRPr="00C40C11">
        <w:t>3</w:t>
      </w:r>
      <w:r w:rsidR="00FC720E" w:rsidRPr="00C40C11">
        <w:t>.  Выведение из эксплуатации объектов размещения отходов.</w:t>
      </w:r>
      <w:bookmarkEnd w:id="3"/>
    </w:p>
    <w:p w14:paraId="5E1E32C7" w14:textId="0BFFBAF5" w:rsidR="0047515B" w:rsidRPr="00C40C11" w:rsidRDefault="0047515B" w:rsidP="0047515B">
      <w:pPr>
        <w:ind w:firstLine="567"/>
        <w:jc w:val="both"/>
        <w:rPr>
          <w:rFonts w:ascii="Arial" w:hAnsi="Arial" w:cs="Arial"/>
          <w:sz w:val="27"/>
          <w:szCs w:val="27"/>
          <w:shd w:val="clear" w:color="auto" w:fill="FFFFFF"/>
          <w:lang w:val="ru-RU"/>
        </w:rPr>
      </w:pPr>
      <w:bookmarkStart w:id="4" w:name="_Toc8733216"/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Санкционированные свалки – разрешенные органами исполнительной власти на местах территории (существующие площадки) для размещения отходов, но не обустроенные и эксплуатируемые с </w:t>
      </w:r>
      <w:bookmarkStart w:id="5" w:name="_GoBack"/>
      <w:bookmarkEnd w:id="5"/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отклонениями от требований санитарно-эпидемиологического надзора, являются временными, подлежат обустройству в соответствии с указанными требованиями или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закрытию в сроки, необходимые для проектирования и строительства полигонов, отвечающих требованиям  </w:t>
      </w:r>
      <w:bookmarkEnd w:id="4"/>
      <w:r w:rsidRPr="00C40C11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СанПиН 2.1.3684-21)</w:t>
      </w:r>
    </w:p>
    <w:p w14:paraId="478EEA83" w14:textId="5E55F1BC" w:rsidR="0047515B" w:rsidRPr="00C40C11" w:rsidRDefault="0047515B" w:rsidP="00F4774F">
      <w:pPr>
        <w:shd w:val="clear" w:color="auto" w:fill="FFFFFF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bookmarkStart w:id="6" w:name="_Toc114645404"/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Устройство существующих санкционированных свалок не соответствует требованиям </w:t>
      </w:r>
      <w:r w:rsidR="00E31AAB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Постановления Правительства РФ от 12 октября 2020</w:t>
      </w:r>
      <w:r w:rsidR="00E31AAB" w:rsidRPr="00C4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31AAB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г. №</w:t>
      </w:r>
      <w:r w:rsidR="00E31AAB" w:rsidRPr="00C4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31AAB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1657 “О Единых требованиях к объектам обработки, утилизации, обезвреживания, размещения твердых коммунальных отходов”,</w:t>
      </w:r>
      <w:r w:rsidR="00E31AAB" w:rsidRPr="00C40C11">
        <w:rPr>
          <w:rFonts w:ascii="Arial" w:eastAsia="Times New Roman" w:hAnsi="Arial" w:cs="Arial"/>
          <w:b/>
          <w:bCs/>
          <w:sz w:val="27"/>
          <w:szCs w:val="27"/>
          <w:lang w:val="ru-RU" w:eastAsia="ru-RU"/>
        </w:rPr>
        <w:t xml:space="preserve"> </w:t>
      </w:r>
      <w:r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СанПиН 2.1.3684-21:</w:t>
      </w:r>
      <w:bookmarkEnd w:id="6"/>
    </w:p>
    <w:p w14:paraId="50C784D9" w14:textId="77777777" w:rsidR="00E31AAB" w:rsidRPr="00C40C11" w:rsidRDefault="00E31AAB" w:rsidP="00F4774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не предусмотрены технологические решения, обеспечивающие максимально возможное ограничение загрязнения окружающей среды, распространяемого птицами, грызунами, насекомыми и другими животными.</w:t>
      </w:r>
    </w:p>
    <w:p w14:paraId="114049D5" w14:textId="77777777" w:rsidR="00E31AAB" w:rsidRPr="00C40C11" w:rsidRDefault="00E31AAB" w:rsidP="00F4774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не осуществляются меры по охране атмосферного воздуха от поступления в него загрязняющих веществ, входящих в состав размещаемых отходов и (или) веществ, образующихся в массе отходов в процессе их нахождения в объектах размещения за счет физико-химических и биологических процессов, в том числе при взаимодействии с атмосферным воздухом и атмосферными осадками;</w:t>
      </w:r>
    </w:p>
    <w:p w14:paraId="6A5D316A" w14:textId="77777777" w:rsidR="00E31AAB" w:rsidRPr="00C40C11" w:rsidRDefault="00E31AAB" w:rsidP="00F4774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не  исключается сброс сточных вод без их предварительной очистки;</w:t>
      </w:r>
    </w:p>
    <w:p w14:paraId="143DA2D3" w14:textId="77777777" w:rsidR="00E31AAB" w:rsidRPr="00C40C11" w:rsidRDefault="00E31AAB" w:rsidP="00F4774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не осуществляются меры по организации сбора и отвода фильтрата;</w:t>
      </w:r>
    </w:p>
    <w:p w14:paraId="1B9C4109" w14:textId="77777777" w:rsidR="00F4774F" w:rsidRPr="00C40C11" w:rsidRDefault="00F4774F" w:rsidP="00F4774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не осуществляются меры </w:t>
      </w:r>
      <w:r w:rsidR="00E31AAB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организации системы наблюдения (мониторинга) за состоянием и загрязнением окружающей среды, оценки и прогноза изменений ее состояния под воздействием объектов размещения отходов.</w:t>
      </w:r>
    </w:p>
    <w:p w14:paraId="5477BB94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отсутствуют противофильтрационные экраны;</w:t>
      </w: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ab/>
      </w:r>
    </w:p>
    <w:p w14:paraId="1063F748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отсутствует освещение;</w:t>
      </w:r>
    </w:p>
    <w:p w14:paraId="661248D1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не обустроены хозяйственные зоны для размещения производственно - бытового здания для персонала, гаража или навеса для размещения машин и механизмов;</w:t>
      </w:r>
    </w:p>
    <w:p w14:paraId="66805496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на выезде не предусмотрены контрольно - дезинфицирующие установки с устройством бетонной ванны для ходовой части мусоровозов, с использованием дезинфицирующих средств;</w:t>
      </w:r>
    </w:p>
    <w:p w14:paraId="6439F673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отсутствуют технологические регламенты эксплуатации свалок ТКО;</w:t>
      </w:r>
    </w:p>
    <w:p w14:paraId="1EB09290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не проводятся работы по промежуточной и окончательной изоляции отходов;</w:t>
      </w:r>
    </w:p>
    <w:p w14:paraId="76F370A8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отсутствует регулярный контроль за поступлением, планировкой и изоляцией ТКО;</w:t>
      </w:r>
    </w:p>
    <w:p w14:paraId="7435CEC5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складирование отходов осуществляется</w:t>
      </w:r>
      <w:r w:rsidR="003924E2"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бесконтрольно</w:t>
      </w: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;</w:t>
      </w:r>
    </w:p>
    <w:p w14:paraId="4F4A5194" w14:textId="77777777" w:rsidR="00F4774F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не осуществляется система мониторинга состояния окружающей среды;</w:t>
      </w:r>
    </w:p>
    <w:p w14:paraId="712877E6" w14:textId="77777777" w:rsidR="00FC720E" w:rsidRPr="00C40C11" w:rsidRDefault="00FC720E" w:rsidP="00F477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lastRenderedPageBreak/>
        <w:t>- не проводится радиационный контроль.</w:t>
      </w:r>
    </w:p>
    <w:p w14:paraId="388CAA4A" w14:textId="77777777" w:rsidR="00FC720E" w:rsidRPr="00C40C11" w:rsidRDefault="00FC720E" w:rsidP="000875A0">
      <w:pPr>
        <w:tabs>
          <w:tab w:val="left" w:pos="9923"/>
        </w:tabs>
        <w:suppressAutoHyphens/>
        <w:spacing w:after="0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Свалки </w:t>
      </w: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оказывают негативное воздействие на окружающую среду и человека:</w:t>
      </w:r>
    </w:p>
    <w:p w14:paraId="076DBCEA" w14:textId="77777777" w:rsidR="00FC720E" w:rsidRPr="00C40C11" w:rsidRDefault="00FC720E" w:rsidP="000875A0">
      <w:pPr>
        <w:shd w:val="clear" w:color="auto" w:fill="FFFFFF"/>
        <w:tabs>
          <w:tab w:val="left" w:pos="142"/>
          <w:tab w:val="left" w:pos="9923"/>
        </w:tabs>
        <w:suppressAutoHyphens/>
        <w:spacing w:after="0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- Химическое воздействие, выражающееся в выделении вредных веществ с эмиссиями фильтрата и биогаза. Выделяющийся из толщи отходов фильтрат содержит растворенные и взвешенные загрязняющие компоненты в опасных концентрациях. При его растекании по поверхности земли загрязняется почва, растительность, поверхностные водоемы и водотоки, подземные воды, донные отложения. </w:t>
      </w:r>
    </w:p>
    <w:p w14:paraId="17F5234B" w14:textId="77777777" w:rsidR="00FC720E" w:rsidRPr="00C40C11" w:rsidRDefault="00FC720E" w:rsidP="000875A0">
      <w:pPr>
        <w:shd w:val="clear" w:color="auto" w:fill="FFFFFF"/>
        <w:tabs>
          <w:tab w:val="left" w:pos="142"/>
          <w:tab w:val="left" w:pos="9923"/>
        </w:tabs>
        <w:suppressAutoHyphens/>
        <w:spacing w:after="0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Зоогенный фактор, выражающийся в привлечении и размножении насекомых, птиц, млекопитающих.</w:t>
      </w:r>
    </w:p>
    <w:p w14:paraId="3257B642" w14:textId="77777777" w:rsidR="00FC720E" w:rsidRPr="00C40C11" w:rsidRDefault="00FC720E" w:rsidP="000875A0">
      <w:pPr>
        <w:shd w:val="clear" w:color="auto" w:fill="FFFFFF"/>
        <w:tabs>
          <w:tab w:val="left" w:pos="142"/>
          <w:tab w:val="left" w:pos="9923"/>
        </w:tabs>
        <w:suppressAutoHyphens/>
        <w:spacing w:after="0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Санитарно-эпидемиологический фактор, заключающийся в возникновении в теле свалки благоприятных условий для развития болезнетворных микроорганизмов.</w:t>
      </w:r>
    </w:p>
    <w:p w14:paraId="69F7DCCA" w14:textId="77777777" w:rsidR="00FC720E" w:rsidRPr="00C40C11" w:rsidRDefault="00FC720E" w:rsidP="000875A0">
      <w:pPr>
        <w:shd w:val="clear" w:color="auto" w:fill="FFFFFF"/>
        <w:tabs>
          <w:tab w:val="left" w:pos="142"/>
          <w:tab w:val="left" w:pos="9923"/>
        </w:tabs>
        <w:suppressAutoHyphens/>
        <w:spacing w:after="0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>- Термический фактор, связанный с выделением тепла при разложении отходов, что приводит к повышению температуры отходов до 40-70°С. При недостаточном оттоке тепла происходит самовозгорание отходов, которое проявляется как в виде поверхностных пожаров, так и в виде скрытого горения в глубоких горизонтах отходов.</w:t>
      </w:r>
    </w:p>
    <w:p w14:paraId="64DE10EA" w14:textId="77777777" w:rsidR="00FC720E" w:rsidRPr="00C40C11" w:rsidRDefault="00FC720E" w:rsidP="000875A0">
      <w:pPr>
        <w:widowControl w:val="0"/>
        <w:shd w:val="clear" w:color="auto" w:fill="FFFFFF"/>
        <w:tabs>
          <w:tab w:val="left" w:pos="142"/>
          <w:tab w:val="left" w:pos="1123"/>
          <w:tab w:val="left" w:pos="9923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- Социальный фактор, заключающийся в том, что свалки создают зону риска и дискомфорта для людей, проживающих и работающих вблизи территории свалок.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Население подвергается как прямому влиянию свалок, так и опосредованному - при контакте с загрязненными компонентами окружающей среды.</w:t>
      </w:r>
    </w:p>
    <w:p w14:paraId="363BD18D" w14:textId="77777777" w:rsidR="001269CA" w:rsidRPr="00C40C11" w:rsidRDefault="00FC720E" w:rsidP="000875A0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Существующие свалки характеризуются длительным и интенсивным отрицательным воздействием на природные среды, отсутствием правоустанавливающих документов на земельные участки, проектной документации, инженерной подготовки территории. Нормативные требования и стандарты по техническому обустройству и содержанию объектов обращения с отходами, технологический регламент работ при эксплуатации свалок не выдерживаются. Как правило, отсутствует достаточная информация о составе и объеме отходов, возрасте свалок, особенностях складирования отходов. Существующие свалки оказывают негативное воздействие на окружающую среду и человека. Сточные воды, которые вытекают из тел свалок, образующиеся при воздействии природных осадков и физико-химических процессов, протекающих в ТКО, содержат в большом объеме крайне токсичные органические загрязнения. Неконтролируемые процессы в телах свалок приводят к формированию болезнетворной микрофлоры, также усугубляющей опасность фильтрата.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Кроме выделений фильтрата из тел свалок в атмосферу постоянно поступают газообразные продукты распада ТКО – метан, аммиак и прочее. Они являются источником систематических пожаров на свалках, которые, в свою очередь, загрязняют атмосферу. </w:t>
      </w:r>
    </w:p>
    <w:p w14:paraId="2FE2E152" w14:textId="02C0D5C7" w:rsidR="00BF5C36" w:rsidRPr="00C40C11" w:rsidRDefault="00BF5C36" w:rsidP="00BF5C3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предоставленной информации на территории </w:t>
      </w:r>
      <w:r w:rsidR="00466C3D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Камчатского края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зарегистрированы </w:t>
      </w:r>
      <w:r w:rsidR="006E04F6" w:rsidRPr="00C40C11">
        <w:rPr>
          <w:rFonts w:ascii="Times New Roman" w:hAnsi="Times New Roman" w:cs="Times New Roman"/>
          <w:b/>
          <w:bCs/>
          <w:sz w:val="28"/>
          <w:szCs w:val="28"/>
          <w:lang w:val="ru-RU" w:eastAsia="ar-SA"/>
        </w:rPr>
        <w:t>24</w:t>
      </w:r>
      <w:r w:rsidR="006E04F6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санкционированных объектов размещения отходов, подлежащих реконструкции/ликвидации, общей площадью </w:t>
      </w:r>
      <w:r w:rsidR="006E04F6" w:rsidRPr="00C40C11">
        <w:rPr>
          <w:rFonts w:ascii="Times New Roman" w:hAnsi="Times New Roman" w:cs="Times New Roman"/>
          <w:b/>
          <w:bCs/>
          <w:sz w:val="28"/>
          <w:szCs w:val="28"/>
          <w:lang w:val="ru-RU" w:eastAsia="ar-SA"/>
        </w:rPr>
        <w:t>244,6591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C40C11">
        <w:rPr>
          <w:rFonts w:ascii="Times New Roman" w:hAnsi="Times New Roman" w:cs="Times New Roman"/>
          <w:b/>
          <w:bCs/>
          <w:sz w:val="28"/>
          <w:szCs w:val="28"/>
          <w:lang w:val="ru-RU" w:eastAsia="ar-SA"/>
        </w:rPr>
        <w:t>Га</w:t>
      </w:r>
      <w:r w:rsidRPr="00C40C11">
        <w:rPr>
          <w:rFonts w:ascii="Times New Roman" w:hAnsi="Times New Roman" w:cs="Times New Roman"/>
          <w:sz w:val="28"/>
          <w:szCs w:val="28"/>
          <w:lang w:val="ru-RU" w:eastAsia="ar-SA"/>
        </w:rPr>
        <w:t>, в том числе</w:t>
      </w:r>
      <w:r w:rsidR="00E50C1C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объекты</w:t>
      </w:r>
      <w:r w:rsidR="006C2C95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,</w:t>
      </w:r>
      <w:r w:rsidR="00E50C1C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указанные в</w:t>
      </w:r>
      <w:r w:rsidR="00BB5B6B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Приложени</w:t>
      </w:r>
      <w:r w:rsidR="00E50C1C" w:rsidRPr="00C40C11">
        <w:rPr>
          <w:rFonts w:ascii="Times New Roman" w:hAnsi="Times New Roman" w:cs="Times New Roman"/>
          <w:sz w:val="28"/>
          <w:szCs w:val="28"/>
          <w:lang w:val="ru-RU" w:eastAsia="ar-SA"/>
        </w:rPr>
        <w:t>и</w:t>
      </w:r>
      <w:r w:rsidR="00BB5B6B" w:rsidRPr="00C40C1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10.1</w:t>
      </w:r>
    </w:p>
    <w:p w14:paraId="1D1C0035" w14:textId="77777777" w:rsidR="005A2121" w:rsidRPr="00C40C11" w:rsidRDefault="005A2121" w:rsidP="000875A0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</w:p>
    <w:p w14:paraId="5640B06B" w14:textId="183C1DFB" w:rsidR="00327498" w:rsidRPr="00C40C11" w:rsidRDefault="00327498" w:rsidP="000875A0">
      <w:pPr>
        <w:pStyle w:val="1"/>
        <w:spacing w:line="276" w:lineRule="auto"/>
        <w:rPr>
          <w:rFonts w:eastAsia="Times New Roman"/>
          <w:b w:val="0"/>
          <w:lang w:eastAsia="ru-RU" w:bidi="ar-SA"/>
        </w:rPr>
      </w:pPr>
      <w:bookmarkStart w:id="7" w:name="_Toc114645405"/>
      <w:r w:rsidRPr="00C40C11">
        <w:t>10.</w:t>
      </w:r>
      <w:r w:rsidR="00E7034F" w:rsidRPr="00C40C11">
        <w:t>4</w:t>
      </w:r>
      <w:r w:rsidRPr="00C40C11">
        <w:t xml:space="preserve">. Вариантная проработка развития системы обращения с отходами на территории </w:t>
      </w:r>
      <w:r w:rsidR="006E04F6" w:rsidRPr="00C40C11">
        <w:t>Камчатского края</w:t>
      </w:r>
      <w:r w:rsidR="00E75D77" w:rsidRPr="00C40C11">
        <w:t>.</w:t>
      </w:r>
      <w:bookmarkEnd w:id="7"/>
    </w:p>
    <w:p w14:paraId="0ABCD76F" w14:textId="77777777" w:rsidR="0082485B" w:rsidRPr="00C40C11" w:rsidRDefault="0082485B" w:rsidP="000875A0">
      <w:pPr>
        <w:spacing w:after="0"/>
        <w:ind w:right="40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Учитывая сложившуюся в регионе систему сбора и утилизации ТКО, а также ранее накопленные объемы отходов и образующиеся ежегодно, мощностей существующих предприятий по переработке и утилизации отходов недостаточно.</w:t>
      </w:r>
    </w:p>
    <w:p w14:paraId="09A179A5" w14:textId="77777777" w:rsidR="0082485B" w:rsidRPr="00C40C11" w:rsidRDefault="0082485B" w:rsidP="000875A0">
      <w:pPr>
        <w:spacing w:after="0"/>
        <w:ind w:right="40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Необходимо создание развитой коммунальной инфраструктуры в сфере обращения с отходами с применением самых современных и оптимальных технологических решений в области переработки отходов:</w:t>
      </w:r>
    </w:p>
    <w:p w14:paraId="37C7269A" w14:textId="77777777" w:rsidR="00840B95" w:rsidRPr="00C40C11" w:rsidRDefault="00E75D77" w:rsidP="000875A0">
      <w:pPr>
        <w:pStyle w:val="Default"/>
        <w:numPr>
          <w:ilvl w:val="0"/>
          <w:numId w:val="17"/>
        </w:numPr>
        <w:spacing w:line="276" w:lineRule="auto"/>
        <w:ind w:left="714" w:right="403" w:hanging="357"/>
        <w:rPr>
          <w:rFonts w:ascii="Times New Roman" w:hAnsi="Times New Roman" w:cs="Times New Roman"/>
          <w:color w:val="auto"/>
          <w:sz w:val="28"/>
          <w:szCs w:val="28"/>
        </w:rPr>
      </w:pPr>
      <w:r w:rsidRPr="00C40C11">
        <w:rPr>
          <w:rFonts w:ascii="Times New Roman" w:hAnsi="Times New Roman" w:cs="Times New Roman"/>
          <w:color w:val="auto"/>
          <w:sz w:val="28"/>
          <w:szCs w:val="28"/>
        </w:rPr>
        <w:t>Комплексов по переработке биоразлагаемых отходов</w:t>
      </w:r>
      <w:r w:rsidR="00840B95" w:rsidRPr="00C40C11">
        <w:rPr>
          <w:rFonts w:ascii="Times New Roman" w:hAnsi="Times New Roman" w:cs="Times New Roman"/>
          <w:color w:val="auto"/>
          <w:sz w:val="28"/>
          <w:szCs w:val="28"/>
        </w:rPr>
        <w:t xml:space="preserve"> (Приложение 10.2)</w:t>
      </w:r>
    </w:p>
    <w:p w14:paraId="6E20C5BF" w14:textId="77777777" w:rsidR="00840B95" w:rsidRPr="00C40C11" w:rsidRDefault="00840B95" w:rsidP="000875A0">
      <w:pPr>
        <w:pStyle w:val="Default"/>
        <w:numPr>
          <w:ilvl w:val="0"/>
          <w:numId w:val="17"/>
        </w:numPr>
        <w:spacing w:line="276" w:lineRule="auto"/>
        <w:ind w:left="714" w:right="403" w:hanging="357"/>
        <w:rPr>
          <w:rFonts w:ascii="Times New Roman" w:hAnsi="Times New Roman" w:cs="Times New Roman"/>
          <w:color w:val="auto"/>
          <w:sz w:val="28"/>
          <w:szCs w:val="28"/>
        </w:rPr>
      </w:pPr>
      <w:r w:rsidRPr="00C40C11">
        <w:rPr>
          <w:rFonts w:ascii="Times New Roman" w:hAnsi="Times New Roman" w:cs="Times New Roman"/>
          <w:color w:val="auto"/>
          <w:sz w:val="28"/>
          <w:szCs w:val="28"/>
        </w:rPr>
        <w:t>Комплексов по переработке строительных отходов с производством высоколиквидной товарной продукции (Приложение 10.3)</w:t>
      </w:r>
    </w:p>
    <w:p w14:paraId="7A4F2E7D" w14:textId="77777777" w:rsidR="0082485B" w:rsidRPr="00C40C11" w:rsidRDefault="00840B95" w:rsidP="000875A0">
      <w:pPr>
        <w:pStyle w:val="Default"/>
        <w:numPr>
          <w:ilvl w:val="0"/>
          <w:numId w:val="17"/>
        </w:numPr>
        <w:spacing w:line="276" w:lineRule="auto"/>
        <w:ind w:left="714" w:right="403" w:hanging="357"/>
        <w:rPr>
          <w:rFonts w:ascii="Times New Roman" w:hAnsi="Times New Roman" w:cs="Times New Roman"/>
          <w:color w:val="auto"/>
          <w:sz w:val="28"/>
          <w:szCs w:val="28"/>
        </w:rPr>
      </w:pPr>
      <w:r w:rsidRPr="00C40C11">
        <w:rPr>
          <w:rFonts w:ascii="Times New Roman" w:hAnsi="Times New Roman" w:cs="Times New Roman"/>
          <w:color w:val="auto"/>
          <w:sz w:val="28"/>
          <w:szCs w:val="28"/>
        </w:rPr>
        <w:t>Комплексов по переработке золошлаковых отходов (Приложение 10.4)</w:t>
      </w:r>
    </w:p>
    <w:p w14:paraId="4AB76639" w14:textId="77777777" w:rsidR="00840B95" w:rsidRPr="00C40C11" w:rsidRDefault="00840B95" w:rsidP="000875A0">
      <w:pPr>
        <w:pStyle w:val="Default"/>
        <w:numPr>
          <w:ilvl w:val="0"/>
          <w:numId w:val="17"/>
        </w:numPr>
        <w:spacing w:line="276" w:lineRule="auto"/>
        <w:ind w:left="714" w:right="403" w:hanging="357"/>
        <w:rPr>
          <w:rFonts w:ascii="Times New Roman" w:hAnsi="Times New Roman" w:cs="Times New Roman"/>
          <w:color w:val="auto"/>
          <w:sz w:val="28"/>
          <w:szCs w:val="28"/>
        </w:rPr>
      </w:pPr>
      <w:r w:rsidRPr="00C40C11">
        <w:rPr>
          <w:rFonts w:ascii="Times New Roman" w:hAnsi="Times New Roman" w:cs="Times New Roman"/>
          <w:color w:val="auto"/>
          <w:sz w:val="28"/>
          <w:szCs w:val="28"/>
        </w:rPr>
        <w:t>Системы компостирования с п</w:t>
      </w:r>
      <w:r w:rsidR="001A6A52" w:rsidRPr="00C40C11">
        <w:rPr>
          <w:rFonts w:ascii="Times New Roman" w:hAnsi="Times New Roman" w:cs="Times New Roman"/>
          <w:color w:val="auto"/>
          <w:sz w:val="28"/>
          <w:szCs w:val="28"/>
        </w:rPr>
        <w:t>олучением технического компоста.</w:t>
      </w:r>
    </w:p>
    <w:p w14:paraId="78D97970" w14:textId="77777777" w:rsidR="00BF1DAB" w:rsidRPr="00C40C11" w:rsidRDefault="00BF1DAB" w:rsidP="000875A0">
      <w:pPr>
        <w:pStyle w:val="ab"/>
        <w:spacing w:after="0"/>
        <w:ind w:left="0" w:firstLine="709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14:paraId="4A14AAA2" w14:textId="3F8D2129" w:rsidR="00BF1DAB" w:rsidRPr="00C40C11" w:rsidRDefault="00BF1DAB" w:rsidP="000875A0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</w:pPr>
      <w:r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Учитывая климатические особенности </w:t>
      </w:r>
      <w:r w:rsidR="006E04F6"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Камчатского края</w:t>
      </w:r>
      <w:r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, большие территории с низкой плотностью заселенности и отсутствием  транспортной инфраструктуры, необходимо </w:t>
      </w:r>
      <w:r w:rsidR="00474DF1"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рассмотреть возможность </w:t>
      </w:r>
      <w:r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применени</w:t>
      </w:r>
      <w:r w:rsidR="00474DF1"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я</w:t>
      </w:r>
      <w:r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 термического обезвреживания отходов</w:t>
      </w:r>
      <w:r w:rsidR="00474DF1" w:rsidRPr="00C40C11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.</w:t>
      </w:r>
    </w:p>
    <w:p w14:paraId="15E2E6E4" w14:textId="77777777" w:rsidR="00BF1DAB" w:rsidRPr="00C40C11" w:rsidRDefault="00BF1DAB" w:rsidP="000875A0">
      <w:pPr>
        <w:pStyle w:val="ab"/>
        <w:spacing w:after="0"/>
        <w:jc w:val="both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14:paraId="3CC06ABB" w14:textId="77777777" w:rsidR="0082485B" w:rsidRPr="00C40C11" w:rsidRDefault="00474DF1" w:rsidP="000875A0">
      <w:p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28"/>
          <w:szCs w:val="28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</w:t>
      </w:r>
      <w:r w:rsidR="00B6505C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предложенных технологий </w:t>
      </w:r>
      <w:r w:rsidR="0082485B" w:rsidRPr="00C40C11">
        <w:rPr>
          <w:rFonts w:ascii="Times New Roman" w:hAnsi="Times New Roman" w:cs="Times New Roman"/>
          <w:sz w:val="28"/>
          <w:szCs w:val="28"/>
        </w:rPr>
        <w:t>позволит:</w:t>
      </w:r>
    </w:p>
    <w:p w14:paraId="3CCB60B9" w14:textId="77777777" w:rsidR="0082485B" w:rsidRPr="00C40C11" w:rsidRDefault="0082485B" w:rsidP="000875A0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оптимизировать деятельность по работе с ТКО;</w:t>
      </w:r>
    </w:p>
    <w:p w14:paraId="614A7C69" w14:textId="77777777" w:rsidR="0082485B" w:rsidRPr="00C40C11" w:rsidRDefault="0082485B" w:rsidP="000875A0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28"/>
          <w:szCs w:val="28"/>
        </w:rPr>
      </w:pPr>
      <w:r w:rsidRPr="00C40C11">
        <w:rPr>
          <w:rFonts w:ascii="Times New Roman" w:hAnsi="Times New Roman" w:cs="Times New Roman"/>
          <w:sz w:val="28"/>
          <w:szCs w:val="28"/>
        </w:rPr>
        <w:t xml:space="preserve">регулировать </w:t>
      </w:r>
      <w:r w:rsidR="00B44617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0C11">
        <w:rPr>
          <w:rFonts w:ascii="Times New Roman" w:hAnsi="Times New Roman" w:cs="Times New Roman"/>
          <w:sz w:val="28"/>
          <w:szCs w:val="28"/>
        </w:rPr>
        <w:t>работу регионального оператора;</w:t>
      </w:r>
    </w:p>
    <w:p w14:paraId="0193B4DF" w14:textId="77777777" w:rsidR="0082485B" w:rsidRPr="00C40C11" w:rsidRDefault="0082485B" w:rsidP="000875A0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стимулировать строительство объектов инфраструктуры  по переработке ТКО;</w:t>
      </w:r>
    </w:p>
    <w:p w14:paraId="1A8E71A2" w14:textId="77777777" w:rsidR="0082485B" w:rsidRPr="00C40C11" w:rsidRDefault="0082485B" w:rsidP="000875A0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создать стабильные высокорентабельные производства на территории региона с постоянными рабочими местами;</w:t>
      </w:r>
    </w:p>
    <w:p w14:paraId="65AA042E" w14:textId="77777777" w:rsidR="0082485B" w:rsidRPr="00C40C11" w:rsidRDefault="0082485B" w:rsidP="000875A0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вернуть в товарный оборот ценные вторичные ресурсы, получаемые из отходов, производить новые виды товарной продукции</w:t>
      </w:r>
    </w:p>
    <w:p w14:paraId="466F441F" w14:textId="77777777" w:rsidR="0082485B" w:rsidRPr="00C40C11" w:rsidRDefault="0082485B" w:rsidP="000875A0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/>
        <w:ind w:right="402"/>
        <w:rPr>
          <w:rFonts w:ascii="Times New Roman" w:hAnsi="Times New Roman" w:cs="Times New Roman"/>
          <w:sz w:val="32"/>
          <w:szCs w:val="32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улучшить санитарную и  экологическую обстановку.</w:t>
      </w:r>
    </w:p>
    <w:p w14:paraId="35952E88" w14:textId="77777777" w:rsidR="00BD3437" w:rsidRPr="00C40C11" w:rsidRDefault="00BD3437" w:rsidP="000875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26E602" w14:textId="77777777" w:rsidR="00BD3437" w:rsidRPr="00C40C11" w:rsidRDefault="00BD3437" w:rsidP="000875A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Предлагается: </w:t>
      </w:r>
    </w:p>
    <w:p w14:paraId="6A52A2F5" w14:textId="77777777" w:rsidR="00BD3437" w:rsidRPr="00C40C11" w:rsidRDefault="00BD3437" w:rsidP="000875A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В отношении объектов обращения:</w:t>
      </w:r>
    </w:p>
    <w:p w14:paraId="7F426EBC" w14:textId="77777777" w:rsidR="00BD3437" w:rsidRPr="00C40C11" w:rsidRDefault="00BD3437" w:rsidP="000875A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Вновь создаваемые и существующие объекты обращения с отходами планируется оснащать системами контроля доступа и передачи данных весового контроля (далее - системы управления) интегрированные в информационную систему управления отходами. Системы управления должны обеспечить:</w:t>
      </w:r>
    </w:p>
    <w:p w14:paraId="329F2B6B" w14:textId="77777777" w:rsidR="00BD3437" w:rsidRPr="00C40C11" w:rsidRDefault="00BD3437" w:rsidP="000875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- предотвращение размещения на объектах обращения с отходами отходов, не предназначенных для размещения на конкретном объекте;</w:t>
      </w:r>
    </w:p>
    <w:p w14:paraId="1F516AEF" w14:textId="77777777" w:rsidR="00BD3437" w:rsidRPr="00C40C11" w:rsidRDefault="00BD3437" w:rsidP="000875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- в режиме реального времени контролировать объемы отходов, поступающих и вывозимых с объектов обращения.</w:t>
      </w:r>
    </w:p>
    <w:p w14:paraId="11801C1B" w14:textId="77777777" w:rsidR="00BD3437" w:rsidRPr="00C40C11" w:rsidRDefault="00BD3437" w:rsidP="000875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В отношении качества сбора ТКО и содержания мест накопления ТКО:</w:t>
      </w:r>
    </w:p>
    <w:p w14:paraId="7AC30402" w14:textId="77777777" w:rsidR="00654129" w:rsidRPr="00C40C11" w:rsidRDefault="00BD3437" w:rsidP="005811D3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- внедрение систем автоматического контроля за соблюдением графиков вывоза ТКО и автоматического контроля за качеством сбора ТКО (нахождение отходов вне контейнеров, фиксация фактов несвоевременного вывоза КГО), выявления фактов переполнения контейнеров. </w:t>
      </w:r>
    </w:p>
    <w:p w14:paraId="267DB684" w14:textId="77777777" w:rsidR="00654129" w:rsidRPr="00C40C11" w:rsidRDefault="00654129" w:rsidP="000875A0">
      <w:pPr>
        <w:shd w:val="clear" w:color="auto" w:fill="FFFFFF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FCFAE1C" w14:textId="77777777" w:rsidR="004E5BA0" w:rsidRPr="00C40C11" w:rsidRDefault="004E5BA0" w:rsidP="000875A0">
      <w:pPr>
        <w:shd w:val="clear" w:color="auto" w:fill="FFFFFF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8" w:name="_Toc114645406"/>
      <w:r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10.</w:t>
      </w:r>
      <w:r w:rsidR="00E7034F"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</w:t>
      </w:r>
      <w:r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.1. Раздельн</w:t>
      </w:r>
      <w:r w:rsidR="005D7701"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ое накопление</w:t>
      </w:r>
      <w:r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ТКО, как перспектива создания сбора качественного вторичного сырья</w:t>
      </w:r>
      <w:bookmarkEnd w:id="8"/>
    </w:p>
    <w:p w14:paraId="1D573EF1" w14:textId="77777777" w:rsidR="004E5BA0" w:rsidRPr="00C40C11" w:rsidRDefault="004E5BA0" w:rsidP="000875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14:paraId="37166411" w14:textId="77777777" w:rsidR="00E95EE6" w:rsidRPr="00C40C11" w:rsidRDefault="00E95EE6" w:rsidP="000875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Президентом России был подписан </w:t>
      </w:r>
      <w:r w:rsidR="00147F71"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Федеральный закон от 31.12.2017 года </w:t>
      </w: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503-ФЗ</w:t>
      </w:r>
      <w:r w:rsidR="00147F71"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«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 внесении изменений в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7F71" w:rsidRPr="00C40C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Федеральный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7F71" w:rsidRPr="00C40C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закон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"Об отходах производства и потребления" и отдельные законодательные акты Российской Федерации»</w:t>
      </w: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закрепляющий в нашей стране раздельный сбор твердых бытовых отходов. В документе также содержатся меры, которыми физических лиц и организации будут стимулировать сортировать выбрасываемый мусор. Законодательство о раздельном сборе мусора рассчитано на многолетнюю реализацию и постепенный переход на цивилизованные нормы обращения с отходами. </w:t>
      </w:r>
    </w:p>
    <w:p w14:paraId="7109A2B6" w14:textId="77777777" w:rsidR="00E95EE6" w:rsidRPr="00C40C11" w:rsidRDefault="00E95EE6" w:rsidP="000875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Региональные власти имеют право для самостоятельного определения того, какое количество ТКО будет собираться в раздельном режиме. Накопление отходов – лицензируемая деятельность, так как она способна оказывать негативное воздействие на окружающую среду и самочувствие людей. </w:t>
      </w:r>
      <w:r w:rsidR="00147F71"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Федеральный закон от 31.12.2017 года 503-ФЗ «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 внесении изменений в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7F71" w:rsidRPr="00C40C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Федеральный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7F71" w:rsidRPr="00C40C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закон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7F71"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"Об отходах производства и потребления" и отдельные законодательные акты Российской Федерации» </w:t>
      </w: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позволяет заниматься этим без оформления лицензии домохозяйствам и магазинам. Граждане могут напрямую продавать вторичное сырье, а у производителей товаров имеется возможность налаживания системы специализированного сбора.</w:t>
      </w:r>
    </w:p>
    <w:p w14:paraId="19B40559" w14:textId="77777777" w:rsidR="00E95EE6" w:rsidRPr="00C40C11" w:rsidRDefault="00E95EE6" w:rsidP="000875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В настоящий момент в нашей стране производится переработка лишь небольшой доли от всего образующегося мусора – она составляет около 10 процентов. Технологические возможности перерабатывающих предприятий позволяют увеличить эту долю, но для начала нужно решить проблему с сильной загрязненностью пищевыми отходами. Эксперты говорят о том, что в России пока рано повсеместно устанавливать отдельные контейнеры для бумажного, пластикового и стеклянного мусора. Начинать нужно с разделения отходов на две части – пищевые отходы и все остальное, представляющее собой потенциальные вторичные ресурсы. Наиболее востребованными у переработчиков являются такие материалы, как стекло, бумага, пластик и лом металлов. В России хорошо налажена система переработки гофрокартона – он примерно на 80 процентов используется вторично. </w:t>
      </w:r>
    </w:p>
    <w:p w14:paraId="2A3DEA18" w14:textId="77777777" w:rsidR="00E95EE6" w:rsidRPr="00C40C11" w:rsidRDefault="00E95EE6" w:rsidP="000875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При отделении вторсырья от общего объема смешанных отходов количество последних уменьшается. Крупные организации, занимающиеся вывозом мусора, несут от этого убытки, так как они получают оплату именно за вывезенный объем. В такой ситуации инициаторы установки баков для вторсырья могут столкнуться с противодействием.</w:t>
      </w:r>
    </w:p>
    <w:p w14:paraId="244A6E7E" w14:textId="77777777" w:rsidR="00E95EE6" w:rsidRPr="00C40C11" w:rsidRDefault="00E95EE6" w:rsidP="00620751">
      <w:pPr>
        <w:pStyle w:val="1"/>
        <w:shd w:val="clear" w:color="auto" w:fill="FFFFFF"/>
        <w:spacing w:after="0" w:line="276" w:lineRule="auto"/>
        <w:rPr>
          <w:b w:val="0"/>
        </w:rPr>
      </w:pPr>
      <w:bookmarkStart w:id="9" w:name="_Toc114645407"/>
      <w:r w:rsidRPr="00C40C11">
        <w:rPr>
          <w:b w:val="0"/>
        </w:rPr>
        <w:t>Региональный оператор имеет право не разрешить другим компаниям выстраивать систему РСО на контейнерных площадках, о чем </w:t>
      </w:r>
      <w:r w:rsidR="00B44617" w:rsidRPr="00C40C11">
        <w:rPr>
          <w:b w:val="0"/>
        </w:rPr>
        <w:t>написано</w:t>
      </w:r>
      <w:r w:rsidR="00147F71" w:rsidRPr="00C40C11">
        <w:rPr>
          <w:b w:val="0"/>
        </w:rPr>
        <w:t> в П</w:t>
      </w:r>
      <w:r w:rsidRPr="00C40C11">
        <w:rPr>
          <w:b w:val="0"/>
        </w:rPr>
        <w:t>остановлении Правительства</w:t>
      </w:r>
      <w:r w:rsidR="00147F71" w:rsidRPr="00C40C11">
        <w:rPr>
          <w:b w:val="0"/>
        </w:rPr>
        <w:t xml:space="preserve"> РФ от 12.11.2016</w:t>
      </w:r>
      <w:r w:rsidRPr="00C40C11">
        <w:rPr>
          <w:b w:val="0"/>
        </w:rPr>
        <w:t xml:space="preserve"> № 1156 </w:t>
      </w:r>
      <w:r w:rsidR="00147F71" w:rsidRPr="00C40C11">
        <w:rPr>
          <w:b w:val="0"/>
        </w:rPr>
        <w:t>"Об обращении с твердыми коммунальными отходами и внесении изменения в постановление Правительства Российской Федерации от 25 августа 2008 г. N 641"</w:t>
      </w:r>
      <w:r w:rsidR="00620751" w:rsidRPr="00C40C11">
        <w:rPr>
          <w:b w:val="0"/>
        </w:rPr>
        <w:t xml:space="preserve"> </w:t>
      </w:r>
      <w:r w:rsidRPr="00C40C11">
        <w:rPr>
          <w:b w:val="0"/>
        </w:rPr>
        <w:t xml:space="preserve">(п. 21): </w:t>
      </w:r>
      <w:r w:rsidR="005F6007" w:rsidRPr="00C40C11">
        <w:rPr>
          <w:b w:val="0"/>
        </w:rPr>
        <w:t>«</w:t>
      </w:r>
      <w:r w:rsidRPr="00C40C11">
        <w:rPr>
          <w:b w:val="0"/>
        </w:rPr>
        <w:t xml:space="preserve">Запрещается организовывать места сбора отходов от использования потребительских товаров и упаковки, утративших свои потребительские свойства, входящих в состав твердых коммунальных отходов, на контейнерных площадках и специальных площадках для </w:t>
      </w:r>
      <w:r w:rsidRPr="00C40C11">
        <w:rPr>
          <w:b w:val="0"/>
        </w:rPr>
        <w:lastRenderedPageBreak/>
        <w:t>складирования крупногабаритных отходов без письменного согласия регионального оператора</w:t>
      </w:r>
      <w:r w:rsidR="005F6007" w:rsidRPr="00C40C11">
        <w:rPr>
          <w:b w:val="0"/>
        </w:rPr>
        <w:t>»</w:t>
      </w:r>
      <w:r w:rsidRPr="00C40C11">
        <w:rPr>
          <w:b w:val="0"/>
        </w:rPr>
        <w:t>.</w:t>
      </w:r>
      <w:bookmarkEnd w:id="9"/>
    </w:p>
    <w:p w14:paraId="567D8E18" w14:textId="77777777" w:rsidR="00E95EE6" w:rsidRPr="00C40C11" w:rsidRDefault="00E95EE6" w:rsidP="000875A0">
      <w:pPr>
        <w:pStyle w:val="af5"/>
        <w:shd w:val="clear" w:color="auto" w:fill="FFFFFF"/>
        <w:spacing w:before="0" w:beforeAutospacing="0" w:after="42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C40C11">
        <w:rPr>
          <w:sz w:val="28"/>
          <w:szCs w:val="28"/>
        </w:rPr>
        <w:t>Для сокращения объемов полигонного захоронения необходимо повышать эффективность сортировки -  это возможно только при предварительном раздельном накоплении. Дополнительным стимулом можно считать возможность сотрудничать с компаниями, реализующими РОП, и </w:t>
      </w:r>
      <w:r w:rsidR="00B6505C" w:rsidRPr="00C40C11">
        <w:rPr>
          <w:sz w:val="28"/>
          <w:szCs w:val="28"/>
        </w:rPr>
        <w:t>«</w:t>
      </w:r>
      <w:r w:rsidRPr="00C40C11">
        <w:rPr>
          <w:sz w:val="28"/>
          <w:szCs w:val="28"/>
        </w:rPr>
        <w:t>обменивать</w:t>
      </w:r>
      <w:r w:rsidR="005F6007" w:rsidRPr="00C40C11">
        <w:rPr>
          <w:sz w:val="28"/>
          <w:szCs w:val="28"/>
        </w:rPr>
        <w:t>»</w:t>
      </w:r>
      <w:r w:rsidRPr="00C40C11">
        <w:rPr>
          <w:sz w:val="28"/>
          <w:szCs w:val="28"/>
        </w:rPr>
        <w:t xml:space="preserve"> финансирование системы РСО на акты утилизации.</w:t>
      </w:r>
    </w:p>
    <w:p w14:paraId="29C12302" w14:textId="77777777" w:rsidR="00E95EE6" w:rsidRPr="00C40C11" w:rsidRDefault="00E95EE6" w:rsidP="000875A0">
      <w:pPr>
        <w:pStyle w:val="af5"/>
        <w:shd w:val="clear" w:color="auto" w:fill="FFFFFF"/>
        <w:spacing w:before="0" w:beforeAutospacing="0" w:after="42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C40C11">
        <w:rPr>
          <w:sz w:val="28"/>
          <w:szCs w:val="28"/>
        </w:rPr>
        <w:t>Существует вероятность, что региональный оператор не захочет разрушать налаженную систему и интегрирует действующие проекты в свою работу на основе агентских соглашений. В 2018 году в понятийном аппарате появилась новинка (</w:t>
      </w:r>
      <w:r w:rsidR="0047515B" w:rsidRPr="00C40C11">
        <w:rPr>
          <w:sz w:val="28"/>
          <w:szCs w:val="28"/>
          <w:shd w:val="clear" w:color="auto" w:fill="FFFFFF"/>
        </w:rPr>
        <w:t>Федеральный закон от 31.12.2017 года 503-ФЗ «О внесении изменений в </w:t>
      </w:r>
      <w:r w:rsidR="0047515B" w:rsidRPr="00C40C11">
        <w:rPr>
          <w:bCs/>
          <w:sz w:val="28"/>
          <w:szCs w:val="28"/>
          <w:shd w:val="clear" w:color="auto" w:fill="FFFFFF"/>
        </w:rPr>
        <w:t>Федеральный</w:t>
      </w:r>
      <w:r w:rsidR="0047515B" w:rsidRPr="00C40C11">
        <w:rPr>
          <w:sz w:val="28"/>
          <w:szCs w:val="28"/>
          <w:shd w:val="clear" w:color="auto" w:fill="FFFFFF"/>
        </w:rPr>
        <w:t> </w:t>
      </w:r>
      <w:r w:rsidR="0047515B" w:rsidRPr="00C40C11">
        <w:rPr>
          <w:bCs/>
          <w:sz w:val="28"/>
          <w:szCs w:val="28"/>
          <w:shd w:val="clear" w:color="auto" w:fill="FFFFFF"/>
        </w:rPr>
        <w:t>закон</w:t>
      </w:r>
      <w:r w:rsidR="0047515B" w:rsidRPr="00C40C11">
        <w:rPr>
          <w:sz w:val="28"/>
          <w:szCs w:val="28"/>
          <w:shd w:val="clear" w:color="auto" w:fill="FFFFFF"/>
        </w:rPr>
        <w:t> "Об отходах производства и потребления" и отдельные законодательные акты Российской Федерации»</w:t>
      </w:r>
      <w:r w:rsidRPr="00C40C11">
        <w:rPr>
          <w:sz w:val="28"/>
          <w:szCs w:val="28"/>
        </w:rPr>
        <w:t xml:space="preserve">) — отдельный от ТКО термин </w:t>
      </w:r>
      <w:r w:rsidR="005F6007" w:rsidRPr="00C40C11">
        <w:rPr>
          <w:sz w:val="28"/>
          <w:szCs w:val="28"/>
        </w:rPr>
        <w:t>«</w:t>
      </w:r>
      <w:r w:rsidRPr="00C40C11">
        <w:rPr>
          <w:sz w:val="28"/>
          <w:szCs w:val="28"/>
        </w:rPr>
        <w:t>отходы от использования товаров</w:t>
      </w:r>
      <w:r w:rsidR="005F6007" w:rsidRPr="00C40C11">
        <w:rPr>
          <w:sz w:val="28"/>
          <w:szCs w:val="28"/>
        </w:rPr>
        <w:t>»</w:t>
      </w:r>
      <w:r w:rsidRPr="00C40C11">
        <w:rPr>
          <w:sz w:val="28"/>
          <w:szCs w:val="28"/>
        </w:rPr>
        <w:t xml:space="preserve"> (ОИТ). Если это не ТКО, то логично считать, что к ним не предъявляются требования как к этому типу отходов и что их можно накапливать вне контейнерных площадок.</w:t>
      </w:r>
      <w:r w:rsidRPr="00C40C11">
        <w:rPr>
          <w:bCs/>
          <w:sz w:val="28"/>
          <w:szCs w:val="28"/>
        </w:rPr>
        <w:t xml:space="preserve"> </w:t>
      </w:r>
    </w:p>
    <w:p w14:paraId="7168D9F7" w14:textId="77777777" w:rsidR="000120FB" w:rsidRPr="00C40C11" w:rsidRDefault="00E95EE6" w:rsidP="000875A0">
      <w:pPr>
        <w:pStyle w:val="af5"/>
        <w:shd w:val="clear" w:color="auto" w:fill="FFFFFF"/>
        <w:spacing w:before="0" w:beforeAutospacing="0" w:after="42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C40C11">
        <w:rPr>
          <w:bCs/>
          <w:sz w:val="28"/>
          <w:szCs w:val="28"/>
        </w:rPr>
        <w:t xml:space="preserve">Состав ТКО жилищного фонда и предприятий резко отличается. В соответствии со справочником </w:t>
      </w:r>
      <w:r w:rsidR="005F6007" w:rsidRPr="00C40C11">
        <w:rPr>
          <w:bCs/>
          <w:sz w:val="28"/>
          <w:szCs w:val="28"/>
        </w:rPr>
        <w:t>«</w:t>
      </w:r>
      <w:r w:rsidRPr="00C40C11">
        <w:rPr>
          <w:bCs/>
          <w:sz w:val="28"/>
          <w:szCs w:val="28"/>
        </w:rPr>
        <w:t>Санитарная очистка и уборка населенных мест</w:t>
      </w:r>
      <w:r w:rsidR="005F6007" w:rsidRPr="00C40C11">
        <w:rPr>
          <w:bCs/>
          <w:sz w:val="28"/>
          <w:szCs w:val="28"/>
        </w:rPr>
        <w:t>»</w:t>
      </w:r>
      <w:r w:rsidRPr="00C40C11">
        <w:rPr>
          <w:bCs/>
          <w:sz w:val="28"/>
          <w:szCs w:val="28"/>
        </w:rPr>
        <w:t xml:space="preserve"> в таблице 10.2 представлен морфологический состав ТКО жилищного фонда и предприятий.</w:t>
      </w:r>
    </w:p>
    <w:p w14:paraId="5E7EDB8E" w14:textId="77777777" w:rsidR="00012D19" w:rsidRPr="00C40C11" w:rsidRDefault="00012D19" w:rsidP="000875A0">
      <w:pPr>
        <w:pStyle w:val="af5"/>
        <w:shd w:val="clear" w:color="auto" w:fill="FFFFFF"/>
        <w:spacing w:before="0" w:beforeAutospacing="0" w:after="42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</w:p>
    <w:p w14:paraId="43B9B61F" w14:textId="77777777" w:rsidR="004E5BA0" w:rsidRPr="00C40C11" w:rsidRDefault="004E5BA0" w:rsidP="000875A0">
      <w:pPr>
        <w:pStyle w:val="af5"/>
        <w:shd w:val="clear" w:color="auto" w:fill="FFFFFF"/>
        <w:spacing w:before="0" w:beforeAutospacing="0" w:after="420" w:afterAutospacing="0" w:line="276" w:lineRule="auto"/>
        <w:ind w:firstLine="709"/>
        <w:contextualSpacing/>
        <w:jc w:val="both"/>
        <w:rPr>
          <w:rFonts w:eastAsia="Calibri"/>
          <w:b/>
          <w:bCs/>
        </w:rPr>
      </w:pPr>
      <w:r w:rsidRPr="00C40C11">
        <w:rPr>
          <w:rFonts w:eastAsia="Calibri"/>
          <w:b/>
          <w:bCs/>
        </w:rPr>
        <w:t xml:space="preserve">Таблица </w:t>
      </w:r>
      <w:r w:rsidR="00241AD5" w:rsidRPr="00C40C11">
        <w:rPr>
          <w:b/>
          <w:bCs/>
        </w:rPr>
        <w:t>10.2.</w:t>
      </w:r>
      <w:r w:rsidRPr="00C40C11">
        <w:rPr>
          <w:rFonts w:eastAsia="Calibri"/>
          <w:b/>
          <w:bCs/>
        </w:rPr>
        <w:t xml:space="preserve"> Морфологический состав твердых коммунальных отходов для жилищного фонда и предприятий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5359"/>
        <w:gridCol w:w="1701"/>
        <w:gridCol w:w="1701"/>
      </w:tblGrid>
      <w:tr w:rsidR="004E5BA0" w:rsidRPr="00C40C11" w14:paraId="14C922BC" w14:textId="77777777" w:rsidTr="007C42CB">
        <w:trPr>
          <w:trHeight w:val="323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C8D71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40C11">
              <w:rPr>
                <w:rFonts w:ascii="Times New Roman" w:eastAsia="Calibri" w:hAnsi="Times New Roman" w:cs="Times New Roman"/>
                <w:spacing w:val="-11"/>
                <w:sz w:val="20"/>
                <w:szCs w:val="20"/>
                <w:lang w:val="ru-RU"/>
              </w:rPr>
              <w:t>№№ п/п</w:t>
            </w:r>
          </w:p>
        </w:tc>
        <w:tc>
          <w:tcPr>
            <w:tcW w:w="5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AFB26" w14:textId="77777777" w:rsidR="004E5BA0" w:rsidRPr="00C40C11" w:rsidRDefault="004E5BA0" w:rsidP="000875A0">
            <w:pPr>
              <w:shd w:val="clear" w:color="auto" w:fill="FFFFFF"/>
              <w:ind w:left="244" w:right="1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Компонент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1A524" w14:textId="77777777" w:rsidR="004E5BA0" w:rsidRPr="00C40C11" w:rsidRDefault="004E5BA0" w:rsidP="000875A0">
            <w:pPr>
              <w:shd w:val="clear" w:color="auto" w:fill="FFFFFF"/>
              <w:ind w:right="-52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40C1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Процентное содержание, % по массе</w:t>
            </w:r>
          </w:p>
        </w:tc>
      </w:tr>
      <w:tr w:rsidR="004E5BA0" w:rsidRPr="00C40C11" w14:paraId="54AC5E53" w14:textId="77777777" w:rsidTr="007C42CB">
        <w:trPr>
          <w:trHeight w:val="272"/>
        </w:trPr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632CF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  <w:spacing w:val="-11"/>
                <w:sz w:val="20"/>
                <w:szCs w:val="20"/>
              </w:rPr>
            </w:pPr>
          </w:p>
        </w:tc>
        <w:tc>
          <w:tcPr>
            <w:tcW w:w="5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7DEA1" w14:textId="77777777" w:rsidR="004E5BA0" w:rsidRPr="00C40C11" w:rsidRDefault="004E5BA0" w:rsidP="000875A0">
            <w:pPr>
              <w:shd w:val="clear" w:color="auto" w:fill="FFFFFF"/>
              <w:ind w:left="244" w:right="167"/>
              <w:jc w:val="center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49F82" w14:textId="77777777" w:rsidR="004E5BA0" w:rsidRPr="00C40C11" w:rsidRDefault="004E5BA0" w:rsidP="000875A0">
            <w:pPr>
              <w:shd w:val="clear" w:color="auto" w:fill="FFFFFF"/>
              <w:ind w:right="-52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40C1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жилищный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8009C" w14:textId="77777777" w:rsidR="004E5BA0" w:rsidRPr="00C40C11" w:rsidRDefault="004E5BA0" w:rsidP="000875A0">
            <w:pPr>
              <w:shd w:val="clear" w:color="auto" w:fill="FFFFFF"/>
              <w:ind w:right="-52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40C1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предприятия</w:t>
            </w:r>
          </w:p>
        </w:tc>
      </w:tr>
      <w:tr w:rsidR="004E5BA0" w:rsidRPr="00C40C11" w14:paraId="79621914" w14:textId="77777777" w:rsidTr="007C42CB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B8784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ACC57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6"/>
              </w:rPr>
              <w:t>Бумага, картон</w:t>
            </w:r>
            <w:r w:rsidRPr="00C40C1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DE2F8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37-41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93B3B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45-52</w:t>
            </w:r>
          </w:p>
        </w:tc>
      </w:tr>
      <w:tr w:rsidR="004E5BA0" w:rsidRPr="00C40C11" w14:paraId="62BAC732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8FB84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85DC7B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Пищевые отходы</w:t>
            </w:r>
            <w:r w:rsidRPr="00C40C1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68393F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27-37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8E234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13-16</w:t>
            </w:r>
          </w:p>
        </w:tc>
      </w:tr>
      <w:tr w:rsidR="004E5BA0" w:rsidRPr="00C40C11" w14:paraId="7B8D648D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8AEFE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E1A57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9"/>
              </w:rPr>
              <w:t>Дерево</w:t>
            </w:r>
            <w:r w:rsidRPr="00C40C1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A5742B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65311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3-5</w:t>
            </w:r>
          </w:p>
        </w:tc>
      </w:tr>
      <w:tr w:rsidR="004E5BA0" w:rsidRPr="00C40C11" w14:paraId="4CD85A87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769F5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88DC36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2"/>
              </w:rPr>
              <w:t>Черный металлолом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4AF00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3-4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A735B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3-4</w:t>
            </w:r>
          </w:p>
        </w:tc>
      </w:tr>
      <w:tr w:rsidR="004E5BA0" w:rsidRPr="00C40C11" w14:paraId="4866A6C1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15B92C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6D9571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2"/>
              </w:rPr>
              <w:t>Цветной металло</w:t>
            </w:r>
            <w:r w:rsidRPr="00C40C11">
              <w:rPr>
                <w:rFonts w:ascii="Times New Roman" w:eastAsia="Calibri" w:hAnsi="Times New Roman" w:cs="Times New Roman"/>
              </w:rPr>
              <w:t>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ADC53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358E9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1-4</w:t>
            </w:r>
          </w:p>
        </w:tc>
      </w:tr>
      <w:tr w:rsidR="004E5BA0" w:rsidRPr="00C40C11" w14:paraId="6B53B902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18183A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6621F1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2"/>
              </w:rPr>
              <w:t>Текстиль</w:t>
            </w:r>
            <w:r w:rsidRPr="00C40C1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30EF38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3-5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61AEC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3-5</w:t>
            </w:r>
          </w:p>
        </w:tc>
      </w:tr>
      <w:tr w:rsidR="004E5BA0" w:rsidRPr="00C40C11" w14:paraId="0B78E466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ED6383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F4DB6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8"/>
              </w:rPr>
              <w:t>Пластмасса</w:t>
            </w:r>
            <w:r w:rsidRPr="00C40C1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253702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5-6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BECD0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8-12</w:t>
            </w:r>
          </w:p>
        </w:tc>
      </w:tr>
      <w:tr w:rsidR="004E5BA0" w:rsidRPr="00C40C11" w14:paraId="65014147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DEC1D8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F5C6C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  <w:spacing w:val="-10"/>
              </w:rPr>
              <w:t>Стекло</w:t>
            </w:r>
            <w:r w:rsidRPr="00C40C1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499D17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2-3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C2697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  <w:spacing w:val="-7"/>
              </w:rPr>
            </w:pPr>
            <w:r w:rsidRPr="00C40C11">
              <w:rPr>
                <w:rFonts w:ascii="Times New Roman" w:eastAsia="Calibri" w:hAnsi="Times New Roman" w:cs="Times New Roman"/>
                <w:spacing w:val="-7"/>
              </w:rPr>
              <w:t>1-2</w:t>
            </w:r>
          </w:p>
        </w:tc>
      </w:tr>
      <w:tr w:rsidR="004E5BA0" w:rsidRPr="00C40C11" w14:paraId="4D87CA3A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22A24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878FC1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 xml:space="preserve">Кости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A2AF84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340A9C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1-2</w:t>
            </w:r>
          </w:p>
        </w:tc>
      </w:tr>
      <w:tr w:rsidR="004E5BA0" w:rsidRPr="00C40C11" w14:paraId="7AEED2DE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5FED1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br w:type="page"/>
              <w:t>10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ED7967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Кожа, резина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770C2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0,5-1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DA48E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1-2</w:t>
            </w:r>
          </w:p>
        </w:tc>
      </w:tr>
      <w:tr w:rsidR="004E5BA0" w:rsidRPr="00C40C11" w14:paraId="1EF4FD6D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1C9572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9E078F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 xml:space="preserve">Камни, штукатурка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4EE49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0,5-1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5198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2-3</w:t>
            </w:r>
          </w:p>
        </w:tc>
      </w:tr>
      <w:tr w:rsidR="004E5BA0" w:rsidRPr="00C40C11" w14:paraId="1110F7AA" w14:textId="77777777" w:rsidTr="007C42CB">
        <w:trPr>
          <w:trHeight w:hRule="exact" w:val="33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AB03D5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BED5ED" w14:textId="77777777" w:rsidR="004E5BA0" w:rsidRPr="00C40C11" w:rsidRDefault="004E5BA0" w:rsidP="000875A0">
            <w:pPr>
              <w:shd w:val="clear" w:color="auto" w:fill="FFFFFF"/>
              <w:ind w:left="75" w:right="-5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 xml:space="preserve">Прочее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21ACE1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20E06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2-3</w:t>
            </w:r>
          </w:p>
        </w:tc>
      </w:tr>
      <w:tr w:rsidR="004E5BA0" w:rsidRPr="00C40C11" w14:paraId="3EDF1CA0" w14:textId="77777777" w:rsidTr="007C42CB">
        <w:trPr>
          <w:trHeight w:hRule="exact" w:val="284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F9F56C" w14:textId="77777777" w:rsidR="004E5BA0" w:rsidRPr="00C40C11" w:rsidRDefault="004E5BA0" w:rsidP="000875A0">
            <w:pPr>
              <w:shd w:val="clear" w:color="auto" w:fill="FFFFFF"/>
              <w:ind w:right="-52" w:hanging="40"/>
              <w:jc w:val="center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900B5" w14:textId="77777777" w:rsidR="004E5BA0" w:rsidRPr="00C40C11" w:rsidRDefault="004E5BA0" w:rsidP="000875A0">
            <w:pPr>
              <w:shd w:val="clear" w:color="auto" w:fill="FFFFFF"/>
              <w:ind w:right="-52" w:firstLine="102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Отсев (менее 15 мм)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CFCBE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5-7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8C876" w14:textId="77777777" w:rsidR="004E5BA0" w:rsidRPr="00C40C11" w:rsidRDefault="004E5BA0" w:rsidP="000875A0">
            <w:pPr>
              <w:shd w:val="clear" w:color="auto" w:fill="FFFFFF"/>
              <w:ind w:right="57" w:firstLine="34"/>
              <w:jc w:val="right"/>
              <w:rPr>
                <w:rFonts w:ascii="Times New Roman" w:eastAsia="Calibri" w:hAnsi="Times New Roman" w:cs="Times New Roman"/>
              </w:rPr>
            </w:pPr>
            <w:r w:rsidRPr="00C40C11">
              <w:rPr>
                <w:rFonts w:ascii="Times New Roman" w:eastAsia="Calibri" w:hAnsi="Times New Roman" w:cs="Times New Roman"/>
              </w:rPr>
              <w:t>5-7</w:t>
            </w:r>
          </w:p>
        </w:tc>
      </w:tr>
    </w:tbl>
    <w:p w14:paraId="105A0417" w14:textId="77777777" w:rsidR="00241AD5" w:rsidRPr="00C40C11" w:rsidRDefault="00241AD5" w:rsidP="000875A0">
      <w:pPr>
        <w:suppressAutoHyphens/>
        <w:ind w:firstLine="53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85B914A" w14:textId="77777777" w:rsidR="005811D3" w:rsidRPr="00C40C11" w:rsidRDefault="004E5BA0" w:rsidP="005811D3">
      <w:pPr>
        <w:suppressAutoHyphens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Наиболее отличительные показатели имеют компоненты: бумага, картон и пищевые отходы. На предприятиях доля бумаги и картона в общем объеме образования коммунальных отходов заметно выше, чем в жилищном фонде, так как на предприятиях бумага и картон, как правило, используются в качестве упаковочных материалов в широком ассортименте (продукты питания, канцелярские товары и т.д.). На предприятиях доля пищевых отходов в общем объеме образования коммунальных отходов заметно ниже, чем в жилищном фонде, так как на предприятиях, как правило, сотрудники пользуются услугами предприятий общественного питания. </w:t>
      </w:r>
    </w:p>
    <w:p w14:paraId="1BE1A0CC" w14:textId="77777777" w:rsidR="004E5BA0" w:rsidRPr="00C40C11" w:rsidRDefault="004E5BA0" w:rsidP="005811D3">
      <w:pPr>
        <w:suppressAutoHyphens/>
        <w:spacing w:after="0"/>
        <w:ind w:firstLine="539"/>
        <w:jc w:val="both"/>
        <w:rPr>
          <w:sz w:val="28"/>
          <w:szCs w:val="28"/>
          <w:lang w:val="ru-RU"/>
        </w:rPr>
      </w:pPr>
      <w:r w:rsidRPr="00C40C11">
        <w:rPr>
          <w:sz w:val="28"/>
          <w:szCs w:val="28"/>
          <w:lang w:val="ru-RU"/>
        </w:rPr>
        <w:t>Необходимо на уровне региона вести политику стимулирования раздельного сбора отходов производства и потребления.</w:t>
      </w:r>
    </w:p>
    <w:p w14:paraId="39E26E94" w14:textId="77777777" w:rsidR="004E5BA0" w:rsidRPr="00C40C11" w:rsidRDefault="004E5BA0" w:rsidP="005811D3">
      <w:pPr>
        <w:pStyle w:val="af5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C40C11">
        <w:rPr>
          <w:sz w:val="28"/>
          <w:szCs w:val="28"/>
        </w:rPr>
        <w:t>В разрезе ТКО необходимо начинать с объектов общественного назначения. Объекты общественного назначения могут в пределах своего предприятия организовывать селективный сбор отходов, в этом случае:</w:t>
      </w:r>
    </w:p>
    <w:p w14:paraId="3EB8EDA5" w14:textId="77777777" w:rsidR="004E5BA0" w:rsidRPr="00C40C11" w:rsidRDefault="004E5BA0" w:rsidP="000875A0">
      <w:pPr>
        <w:pStyle w:val="af5"/>
        <w:numPr>
          <w:ilvl w:val="0"/>
          <w:numId w:val="19"/>
        </w:numPr>
        <w:shd w:val="clear" w:color="auto" w:fill="FFFFFF"/>
        <w:spacing w:before="0" w:beforeAutospacing="0" w:after="420" w:afterAutospacing="0" w:line="276" w:lineRule="auto"/>
        <w:contextualSpacing/>
        <w:jc w:val="both"/>
      </w:pPr>
      <w:r w:rsidRPr="00C40C11">
        <w:rPr>
          <w:sz w:val="28"/>
          <w:szCs w:val="28"/>
        </w:rPr>
        <w:t>Необходимо не применять к таким предприятиям нормативы накопления, действующие в регионе, при условии строгой отчетности со стороны предприятия о количестве собранного и переданного на утилизацию вторичного сырья;</w:t>
      </w:r>
    </w:p>
    <w:p w14:paraId="5781B087" w14:textId="77777777" w:rsidR="00FD3C16" w:rsidRPr="00C40C11" w:rsidRDefault="004E5BA0" w:rsidP="00F50E49">
      <w:pPr>
        <w:pStyle w:val="af5"/>
        <w:numPr>
          <w:ilvl w:val="0"/>
          <w:numId w:val="19"/>
        </w:numPr>
        <w:shd w:val="clear" w:color="auto" w:fill="FFFFFF"/>
        <w:spacing w:before="0" w:beforeAutospacing="0" w:after="420" w:afterAutospacing="0" w:line="276" w:lineRule="auto"/>
        <w:contextualSpacing/>
        <w:jc w:val="both"/>
        <w:rPr>
          <w:b/>
          <w:bCs/>
          <w:sz w:val="28"/>
          <w:szCs w:val="28"/>
        </w:rPr>
      </w:pPr>
      <w:r w:rsidRPr="00C40C11">
        <w:rPr>
          <w:sz w:val="28"/>
          <w:szCs w:val="28"/>
        </w:rPr>
        <w:t xml:space="preserve">Оказывать содействие объектам общественного назначения в сбыте собранного вторичного сырья. </w:t>
      </w:r>
      <w:bookmarkStart w:id="10" w:name="_Toc8733219"/>
    </w:p>
    <w:p w14:paraId="21E44E20" w14:textId="27A32D10" w:rsidR="007C42CB" w:rsidRPr="00C40C11" w:rsidRDefault="007C42CB" w:rsidP="000875A0">
      <w:pPr>
        <w:shd w:val="clear" w:color="auto" w:fill="FFFFFF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11" w:name="_Toc8733225"/>
      <w:bookmarkStart w:id="12" w:name="_Toc114645408"/>
      <w:bookmarkEnd w:id="10"/>
      <w:r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10.</w:t>
      </w:r>
      <w:r w:rsidR="00E7034F"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</w:t>
      </w:r>
      <w:r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  <w:r w:rsidR="00E104E5"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C40C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 Решение проблем Крупногабаритных отходов, как части твердых коммунальных отходов</w:t>
      </w:r>
      <w:bookmarkEnd w:id="11"/>
      <w:bookmarkEnd w:id="12"/>
    </w:p>
    <w:p w14:paraId="4E95DB65" w14:textId="77777777" w:rsidR="00B44617" w:rsidRPr="00C40C11" w:rsidRDefault="005F600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«</w:t>
      </w:r>
      <w:r w:rsidR="00B4461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Крупногабаритные отходы</w:t>
      </w: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»</w:t>
      </w:r>
      <w:r w:rsidR="00B4461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 - твердые коммунальные отходы (мебель, бытовая техника, и др.), размер которых не позволяет осуществить их складирование в контейнерах</w:t>
      </w: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»</w:t>
      </w:r>
      <w:r w:rsidR="00B4461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 - </w:t>
      </w:r>
      <w:hyperlink r:id="rId8" w:tgtFrame="_blank" w:history="1">
        <w:r w:rsidR="00B44617"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 xml:space="preserve">Постановление Правительства РФ от 12.11.2016 № 1156 </w:t>
        </w:r>
        <w:r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«</w:t>
        </w:r>
        <w:r w:rsidR="00B44617"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Об обращении с твердыми коммунальными отходами и внесении изменения в постановление Правительства Российской Федерации от 25 августа 2008 г. № 641</w:t>
        </w:r>
      </w:hyperlink>
      <w:r w:rsidR="00620751" w:rsidRPr="00C40C11">
        <w:rPr>
          <w:lang w:val="ru-RU"/>
        </w:rPr>
        <w:t>»</w:t>
      </w:r>
    </w:p>
    <w:p w14:paraId="660E8D40" w14:textId="77777777" w:rsidR="00B44617" w:rsidRPr="00C40C11" w:rsidRDefault="005F600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«</w:t>
      </w:r>
      <w:r w:rsidR="00B4461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Крупногабаритные отходы (КГО): Отходы производства и потребления, являющиеся предметами, утратившими свои потребительские свойства (мебель, бытовая техника, велосипеды и другие крупные предметы), размеры которых превышают 0,5 м</w:t>
      </w:r>
      <w:r w:rsidR="00E67AEA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етра в высоту, ширину или длину</w:t>
      </w: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»</w:t>
      </w:r>
      <w:r w:rsidR="00B4461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 - </w:t>
      </w:r>
      <w:r w:rsidR="00B44617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ГОСТ Р 56195-2014 </w:t>
      </w:r>
      <w:r w:rsidR="00620751"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«</w:t>
      </w:r>
      <w:r w:rsidR="0062075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20751" w:rsidRPr="00C40C1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</w:t>
      </w:r>
      <w:r w:rsidR="0062075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20751" w:rsidRPr="00C40C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Общие</w:t>
      </w:r>
      <w:r w:rsidR="00620751" w:rsidRPr="00C40C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20751" w:rsidRPr="00C40C1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требования</w:t>
      </w:r>
      <w:r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</w:t>
      </w:r>
      <w:r w:rsidR="00B4461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574DCF1A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Постановлении четко прописано в определении, что крупногабаритные отходы - твердые коммунальные отходы...</w:t>
      </w:r>
    </w:p>
    <w:p w14:paraId="5F0F0624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Всё, что входит в современный термин 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крупногабаритные отходы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согласно </w:t>
      </w:r>
      <w:hyperlink r:id="rId9" w:tgtFrame="_blank" w:history="1">
        <w:r w:rsidR="00E67AEA"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Постановлению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г. № 641</w:t>
        </w:r>
      </w:hyperlink>
      <w:r w:rsidR="00E67AEA" w:rsidRPr="00C40C11">
        <w:rPr>
          <w:lang w:val="ru-RU"/>
        </w:rPr>
        <w:t xml:space="preserve">» 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причисляется к твердым коммунальным отходам. В Федеральном классификационном каталоге отходов такие отходы имеют код 73111002215 и входят в группу 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Отходы коммунальные твердые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им  присвоен </w:t>
      </w:r>
      <w:r w:rsidRPr="00C40C11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класс опасности.</w:t>
      </w:r>
    </w:p>
    <w:p w14:paraId="5E6B69EB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Это означает, что</w:t>
      </w:r>
      <w:r w:rsidRPr="00C40C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40C1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вывоз (сбор и транспортирование) крупногабаритных отходов не требуется лицензия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59CB4A37" w14:textId="77777777" w:rsidR="0047515B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другой стороны 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Правила обращения с твердыми коммунальными отходами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(утв. </w:t>
      </w:r>
      <w:hyperlink r:id="rId10" w:tgtFrame="_blank" w:history="1">
        <w:r w:rsidR="0047515B"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Постановлением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г. № 641</w:t>
        </w:r>
      </w:hyperlink>
      <w:r w:rsidR="0047515B" w:rsidRPr="00C40C11">
        <w:rPr>
          <w:lang w:val="ru-RU"/>
        </w:rPr>
        <w:t>»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устанавливают, что:</w:t>
      </w:r>
    </w:p>
    <w:p w14:paraId="66EB04C2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         </w:t>
      </w:r>
      <w:r w:rsidR="005F600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«</w:t>
      </w: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Вывоз крупногабаритных отходов обеспечивается в соответствии с законодательством Российской Федерации</w:t>
      </w: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40C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региональным оператором</w:t>
      </w:r>
      <w:r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, в том числе по заявкам потребителей, либо самостоятельно потребителями путем доставки крупногабаритных отходов н</w:t>
      </w:r>
      <w:r w:rsidR="00F4774F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а площадку для их складирования</w:t>
      </w:r>
      <w:r w:rsidR="005F6007" w:rsidRPr="00C40C11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»</w:t>
      </w:r>
    </w:p>
    <w:p w14:paraId="61226C14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 крупногабаритным отходам не относится строительный мусор, кроме отходов от текущего ремонта жилых помещений.</w:t>
      </w:r>
    </w:p>
    <w:p w14:paraId="009920CC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того же Постановления крупногабаритные отходы складируются одним из следующих способов:</w:t>
      </w:r>
    </w:p>
    <w:p w14:paraId="0D8BEA4F" w14:textId="77777777" w:rsidR="00B44617" w:rsidRPr="00C40C11" w:rsidRDefault="00B44617" w:rsidP="000875A0">
      <w:pPr>
        <w:numPr>
          <w:ilvl w:val="0"/>
          <w:numId w:val="2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бункеры, расположенные на контейнерных площадках;</w:t>
      </w:r>
    </w:p>
    <w:p w14:paraId="4BA89504" w14:textId="77777777" w:rsidR="00B44617" w:rsidRPr="00C40C11" w:rsidRDefault="00B44617" w:rsidP="000875A0">
      <w:pPr>
        <w:numPr>
          <w:ilvl w:val="0"/>
          <w:numId w:val="2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специальных площадках для складирования крупногабаритных отходов.</w:t>
      </w:r>
    </w:p>
    <w:p w14:paraId="1D69A843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юридической точки зрения, если применяется термин 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твердые коммунальные отходы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то также сюда входят и крупногабаритные отходы из соответствующих источников (жилища и мелкие предприятия и организации). Следовательно, тариф на вывоз твердых коммунальных отходов должен учитывать также и вывоз крупногабаритного мусора. Однако в виду того, что сбор крупногабаритных бытовых отходов осуществляется в отдельные бункеры и специальными мусоровозами</w:t>
      </w:r>
      <w:r w:rsidR="00F5691B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F5691B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бункеровозами, то тариф пересчитывается применительно к этой системе сбора.</w:t>
      </w:r>
      <w:r w:rsidRPr="00C40C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968E069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Установление отдельного тарифа на вывоз КГО законом не предусмотрено.</w:t>
      </w:r>
    </w:p>
    <w:p w14:paraId="477626B0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Помимо вышеназванных Постановлений Правительства требования к подобным услугам установлены в </w:t>
      </w:r>
      <w:hyperlink r:id="rId11" w:history="1">
        <w:r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 xml:space="preserve">ГОСТ Р 56195-2014 </w:t>
        </w:r>
        <w:r w:rsidR="005F6007"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«</w:t>
        </w:r>
        <w:r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Услуги жилищно-</w:t>
        </w:r>
        <w:r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lastRenderedPageBreak/>
          <w:t>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</w:t>
        </w:r>
        <w:r w:rsidR="005F6007" w:rsidRPr="00C40C11">
          <w:rPr>
            <w:rStyle w:val="af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ru-RU" w:eastAsia="ru-RU"/>
          </w:rPr>
          <w:t>»</w:t>
        </w:r>
      </w:hyperlink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1AB7023C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Сбор и временное хранение крупногабаритных отходов осуществляется в бункерах-накопителях.</w:t>
      </w:r>
    </w:p>
    <w:p w14:paraId="79DD7888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Учет регламентируется Постановлением Правительства РФ от 03.06.2016 № 505 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 утверждении Правил коммерческого учета объема и (или) массы твердых коммунальных отходов</w:t>
      </w:r>
      <w:r w:rsidR="005F6007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Отходы учитываются в местах сбора, при транспортировке и размещении. Такой учет обязан вести региональный оператор по обращению с твердыми коммунальными отходами. Отчитываться он должен перед органом исполнительной власти субъекта Российской Федерации</w:t>
      </w:r>
      <w:r w:rsidR="00F5691B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которым заключен контракт.</w:t>
      </w:r>
    </w:p>
    <w:p w14:paraId="4065F736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местах накопления отходы учитываются расчетным путем, по нормативам или количеству контейнеров и бункеров.</w:t>
      </w:r>
    </w:p>
    <w:p w14:paraId="22C9AB8F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объектах обработки и размещения крупногабаритных отходов должны быть установлены средства весового контроля. Причем, в случае отсутствия средств контроля или их неисправности свыше 30 дней учитываемый объем отходов уменьшается вдвое от расчетного. Таким образом введен экономический стимул для установки и поддержания в исправности весового оборудования. </w:t>
      </w:r>
    </w:p>
    <w:p w14:paraId="2DC757BB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данном Постановления не указан требуемый класс точности весового оборудования, что фактически означает, что класс точности является предметом согласования комиссии по допуску средства измерения к эксплуатации.</w:t>
      </w:r>
      <w:r w:rsidR="00090A1E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крупногабаритных отходах присутствуют годные или требующие небольшого ремонта изделия (мебель, компьютеры). Древесные остатки могут использоваться как топливо.</w:t>
      </w:r>
    </w:p>
    <w:p w14:paraId="537D5F0C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После сортировки крупногабаритные отходы измельчаются. Измельчение крупногабаритных отходов  преследует две цели: сокращение объема для эффективной транспортировки и подготовка отходов к последующей механизированной сортировке.</w:t>
      </w:r>
    </w:p>
    <w:p w14:paraId="0BB43F75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Измельчение крупногабаритного мусора сокращает его объем до 5 раз. Измельченные отходы также сокращают затраты на захоронение.</w:t>
      </w:r>
    </w:p>
    <w:p w14:paraId="1CF314CB" w14:textId="77777777" w:rsidR="00B44617" w:rsidRPr="00C40C11" w:rsidRDefault="00B44617" w:rsidP="005811D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Также, измельчение является первым шагом при производстве вторичного топлива из крупногабаритных горючих отходов. После измельчение такие отходы проходят механическую сортировку. Отделяются металлы, камни и пыль. Более тщательная сортировка тут не требуется, т.к. главная задача - сократить количество негорючих примесей.</w:t>
      </w:r>
    </w:p>
    <w:p w14:paraId="34716672" w14:textId="77777777" w:rsidR="00B44617" w:rsidRPr="00C40C11" w:rsidRDefault="00B44617" w:rsidP="005811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Правила обращения с КГО подробно изложены в Письме Министерства строительства и жилищно-коммунального хозяйства Российской Федерации от 22</w:t>
      </w:r>
      <w:r w:rsidR="00E67AEA" w:rsidRPr="00C40C11">
        <w:rPr>
          <w:rFonts w:ascii="Times New Roman" w:hAnsi="Times New Roman" w:cs="Times New Roman"/>
          <w:sz w:val="28"/>
          <w:szCs w:val="28"/>
          <w:lang w:val="ru-RU"/>
        </w:rPr>
        <w:t>.02.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5554-АТ/04.</w:t>
      </w:r>
    </w:p>
    <w:p w14:paraId="73B52C6E" w14:textId="46C903DF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Вместе с тем </w:t>
      </w:r>
      <w:r w:rsidR="00382ECB" w:rsidRPr="00C40C11">
        <w:rPr>
          <w:rFonts w:ascii="Times New Roman" w:hAnsi="Times New Roman" w:cs="Times New Roman"/>
          <w:sz w:val="28"/>
          <w:szCs w:val="28"/>
          <w:lang w:val="ru-RU"/>
        </w:rPr>
        <w:t>данные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услуги могут быть выделены в квитанции в отдельную строку. Обращаем внимание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, что Федеральным законом от 29.06.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2015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176-ФЗ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О внесении изменений в Жилищный кодекс Российской Федерации и отдельные законодательные акты Российской Федерации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внесены изменения в часть 4 статьи 154 ЖК РФ, согласно которым плата за коммунальные услуги включает в себя плату за обращение с ТКО.</w:t>
      </w:r>
    </w:p>
    <w:p w14:paraId="08766C1B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В настоящих Правилах применяются следующие понятия: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бункер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— мусоросборник, предназначенный для складирования крупногабаритных отходов;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вывоз твердых коммунальных отходов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— транспортирование твердых коммунальных отходов от мест их накопления и сбора до объектов, используемых для обработки, утилизации, обезвреживания, захоронения твердых коммунальных отходов;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контейнер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— мусоросборник, предназначенный для складирования твердых коммунальных отходов, за исключением крупногабаритных отходов;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контейнерная площадка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—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 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>крупногабаритные отходы</w:t>
      </w:r>
      <w:r w:rsidR="005F6007" w:rsidRPr="00C40C1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—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14:paraId="421DE9E7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В соответствии с договором на оказание услуг по обращению с твердыми коммунальными отходами</w:t>
      </w:r>
      <w:r w:rsidR="00F5691B"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 в местах сбора и накопления твердых коммунальных отходов складирование твердых коммунальных отходов осуществляется потребителями следующими способами: а) в контейнеры, расположенные в мусороприемных камерах (при наличии соответствующей внутридомовой инженерной системы); б) в контейнеры, бункеры, расположенные на контейнерных площадках; в) в пакеты или другие емкости, предоставленные региональным оператором. </w:t>
      </w:r>
    </w:p>
    <w:p w14:paraId="10A30F33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договором на оказание услуг по обращению с твердыми коммунальными отходами в местах сбора и накопления твердых коммунальных отходов складирование крупногабаритных отходов осуществляется потребителями следующими способами: а) в бункеры, </w:t>
      </w:r>
      <w:r w:rsidRPr="00C40C1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расположенные на контейнерных площадках; б) на специальных площадках для складирования крупногабаритных отходов. </w:t>
      </w:r>
    </w:p>
    <w:p w14:paraId="5A8AC78E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Вывоз крупногабаритных отходов обеспечивается в соответствии с законодательством Российской Федерации региональным оператором, в том числе по заявкам потребителей, либо самостоятельно потребителями путем доставки крупногабаритных отходов на площадку для их складирования. Места расположения таких площадок определяются в соответствии со схемами обращения с отходами и указываются в договоре на оказание услуг по обращению с твердыми коммунальными отходами. Таким образом, в договоре должно быть прописано, что вывоз крупногабаритного мусора входит в состав платы за содержание общего имущества дома, а также обозначены площадки накопления такого мусора. </w:t>
      </w:r>
    </w:p>
    <w:p w14:paraId="19167CFD" w14:textId="77777777" w:rsidR="00B44617" w:rsidRPr="00C40C11" w:rsidRDefault="00B44617" w:rsidP="000875A0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основании вышеизложенного, определяем следующие правила обращения с КГО: </w:t>
      </w:r>
    </w:p>
    <w:p w14:paraId="0EC5A6B1" w14:textId="77777777" w:rsidR="00DF25A1" w:rsidRPr="00C40C11" w:rsidRDefault="00B44617" w:rsidP="000875A0">
      <w:pPr>
        <w:pStyle w:val="ab"/>
        <w:numPr>
          <w:ilvl w:val="0"/>
          <w:numId w:val="3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>Вывоз крупногабаритных отходов является обязанностью Регионального оператора;</w:t>
      </w:r>
    </w:p>
    <w:p w14:paraId="4F98914B" w14:textId="77777777" w:rsidR="00DF25A1" w:rsidRPr="00C40C11" w:rsidRDefault="005F6007" w:rsidP="000875A0">
      <w:pPr>
        <w:pStyle w:val="ab"/>
        <w:numPr>
          <w:ilvl w:val="0"/>
          <w:numId w:val="3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«</w:t>
      </w:r>
      <w:r w:rsidR="00B44617" w:rsidRPr="00C40C11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крупногабаритные отходы</w:t>
      </w:r>
      <w:r w:rsidRPr="00C40C11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»</w:t>
      </w:r>
      <w:r w:rsidR="00B44617" w:rsidRPr="00C40C11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- твердые коммунальные отходы (мебель, бытовая техника и др.), размер которых не позволяет осуществить их складирование в контейнерах</w:t>
      </w:r>
      <w:r w:rsidRPr="00C40C11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»</w:t>
      </w:r>
      <w:r w:rsidR="00B44617" w:rsidRPr="00C40C11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14:paraId="2B0ABE8B" w14:textId="77777777" w:rsidR="00DF25A1" w:rsidRPr="00C40C11" w:rsidRDefault="00B44617" w:rsidP="000875A0">
      <w:pPr>
        <w:pStyle w:val="ab"/>
        <w:numPr>
          <w:ilvl w:val="0"/>
          <w:numId w:val="3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Сбор и временное хранение крупногабаритных отходов осуществляется в бункерах-накопителях либо на площадках накопления. Общих требований к срокам вывоза КГО или к размеру площадок для накопления нет. Это остается предметом договоренности между Управляющей компанией и оператором по обращению с отходами.</w:t>
      </w:r>
    </w:p>
    <w:p w14:paraId="563C9B3C" w14:textId="77777777" w:rsidR="00DF25A1" w:rsidRPr="00C40C11" w:rsidRDefault="00B44617" w:rsidP="000875A0">
      <w:pPr>
        <w:pStyle w:val="ab"/>
        <w:numPr>
          <w:ilvl w:val="0"/>
          <w:numId w:val="3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Отходы учитываются в местах сбора, при транспортировке и размещении. Такой учет обязан вести региональный оператор по обращению с твердыми коммунальными отходами. Отчитываться он должен перед органом исполнительной власти субъекта Российской Федерации с которым заключен контракт. В местах накопления отходы учитываются расчетным путем, по нормативам или количеству контейнеров и бункеров. На объектах обработки и размещения крупногабаритных отходов должны быть установлены средства весового контроля. Причем, в случае отсутствия средств контроля или их неисправности свыше 30 дней учитываемый объем отходов уменьшается вдвое от расчетного. Таким образом</w:t>
      </w:r>
      <w:r w:rsidR="00F5691B"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введен экономический стимул для установки и поддержания в исправности весового оборудования. Ведь если весов нет, то оплата будет производиться по количеству отходов, уменьшенному вдвое от вместимости кузова.</w:t>
      </w:r>
    </w:p>
    <w:p w14:paraId="6E1C243C" w14:textId="77777777" w:rsidR="00DF25A1" w:rsidRPr="00C40C11" w:rsidRDefault="00B44617" w:rsidP="000875A0">
      <w:pPr>
        <w:pStyle w:val="ab"/>
        <w:numPr>
          <w:ilvl w:val="0"/>
          <w:numId w:val="3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Тариф на вывоз твердых коммунальных отходов должен учитывать также и вывоз крупногабаритного мусора. Однако в виду того, что 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сбор крупногабаритных бытовых отходов осуществляется в отдельные бункеры и специальными мусоровозами-бункеровозами, то тариф пересчитывается применительно к этой системе сбора.</w:t>
      </w:r>
      <w:r w:rsidRPr="00C40C11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Установление отдельного тарифа на вывоз КГ</w:t>
      </w:r>
      <w:r w:rsidRPr="00C40C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Pr="00C4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не предусмотрено.</w:t>
      </w:r>
    </w:p>
    <w:p w14:paraId="48A71106" w14:textId="77777777" w:rsidR="007C42CB" w:rsidRPr="00C40C11" w:rsidRDefault="00B44617" w:rsidP="00CF7980">
      <w:pPr>
        <w:pStyle w:val="ab"/>
        <w:numPr>
          <w:ilvl w:val="0"/>
          <w:numId w:val="3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C11">
        <w:rPr>
          <w:rFonts w:ascii="Times New Roman" w:hAnsi="Times New Roman" w:cs="Times New Roman"/>
          <w:sz w:val="28"/>
          <w:szCs w:val="28"/>
          <w:lang w:val="ru-RU"/>
        </w:rPr>
        <w:t xml:space="preserve">Доля КГО в ТКО должна устанавливаться в результате проведения практических замеров и взвешиваний. </w:t>
      </w:r>
    </w:p>
    <w:sectPr w:rsidR="007C42CB" w:rsidRPr="00C40C11" w:rsidSect="00C40844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1C230" w14:textId="77777777" w:rsidR="00F04618" w:rsidRDefault="00F04618" w:rsidP="00094865">
      <w:pPr>
        <w:spacing w:after="0" w:line="240" w:lineRule="auto"/>
      </w:pPr>
      <w:r>
        <w:separator/>
      </w:r>
    </w:p>
  </w:endnote>
  <w:endnote w:type="continuationSeparator" w:id="0">
    <w:p w14:paraId="117546DF" w14:textId="77777777" w:rsidR="00F04618" w:rsidRDefault="00F04618" w:rsidP="0009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889767"/>
      <w:docPartObj>
        <w:docPartGallery w:val="Page Numbers (Bottom of Page)"/>
        <w:docPartUnique/>
      </w:docPartObj>
    </w:sdtPr>
    <w:sdtContent>
      <w:p w14:paraId="5B7F5BDF" w14:textId="72F78A9E" w:rsidR="00A669EA" w:rsidRDefault="00A669EA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C1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FF4611D" w14:textId="77777777" w:rsidR="00A669EA" w:rsidRDefault="00A669EA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620CA" w14:textId="77777777" w:rsidR="00F04618" w:rsidRDefault="00F04618" w:rsidP="00094865">
      <w:pPr>
        <w:spacing w:after="0" w:line="240" w:lineRule="auto"/>
      </w:pPr>
      <w:r>
        <w:separator/>
      </w:r>
    </w:p>
  </w:footnote>
  <w:footnote w:type="continuationSeparator" w:id="0">
    <w:p w14:paraId="2EB16965" w14:textId="77777777" w:rsidR="00F04618" w:rsidRDefault="00F04618" w:rsidP="00094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182"/>
    <w:multiLevelType w:val="hybridMultilevel"/>
    <w:tmpl w:val="2AE027F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347C"/>
    <w:multiLevelType w:val="hybridMultilevel"/>
    <w:tmpl w:val="8FF0551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61EB"/>
    <w:multiLevelType w:val="multilevel"/>
    <w:tmpl w:val="6E1E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B6852"/>
    <w:multiLevelType w:val="hybridMultilevel"/>
    <w:tmpl w:val="D7E61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E7872"/>
    <w:multiLevelType w:val="hybridMultilevel"/>
    <w:tmpl w:val="1D409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2878"/>
    <w:multiLevelType w:val="multilevel"/>
    <w:tmpl w:val="F8D0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E53CD"/>
    <w:multiLevelType w:val="hybridMultilevel"/>
    <w:tmpl w:val="2B9ED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C0E6D"/>
    <w:multiLevelType w:val="hybridMultilevel"/>
    <w:tmpl w:val="6A5A7E9A"/>
    <w:lvl w:ilvl="0" w:tplc="1486CBD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3C1421"/>
    <w:multiLevelType w:val="hybridMultilevel"/>
    <w:tmpl w:val="871CD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C58E6"/>
    <w:multiLevelType w:val="hybridMultilevel"/>
    <w:tmpl w:val="8F08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10B92"/>
    <w:multiLevelType w:val="hybridMultilevel"/>
    <w:tmpl w:val="39E22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565C3"/>
    <w:multiLevelType w:val="hybridMultilevel"/>
    <w:tmpl w:val="D9F29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71ED3"/>
    <w:multiLevelType w:val="multilevel"/>
    <w:tmpl w:val="AD28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7678D8"/>
    <w:multiLevelType w:val="hybridMultilevel"/>
    <w:tmpl w:val="9EA2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541993"/>
    <w:multiLevelType w:val="hybridMultilevel"/>
    <w:tmpl w:val="B7666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7AB0515"/>
    <w:multiLevelType w:val="multilevel"/>
    <w:tmpl w:val="6556F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9639AE"/>
    <w:multiLevelType w:val="hybridMultilevel"/>
    <w:tmpl w:val="19901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776455"/>
    <w:multiLevelType w:val="hybridMultilevel"/>
    <w:tmpl w:val="A308ED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363F56FB"/>
    <w:multiLevelType w:val="hybridMultilevel"/>
    <w:tmpl w:val="1F7C1A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A98121F"/>
    <w:multiLevelType w:val="hybridMultilevel"/>
    <w:tmpl w:val="4B9C048A"/>
    <w:lvl w:ilvl="0" w:tplc="7E781F1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464646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9459E8"/>
    <w:multiLevelType w:val="hybridMultilevel"/>
    <w:tmpl w:val="BEFC4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A76878"/>
    <w:multiLevelType w:val="hybridMultilevel"/>
    <w:tmpl w:val="30904A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274BCF"/>
    <w:multiLevelType w:val="hybridMultilevel"/>
    <w:tmpl w:val="1EEEF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224187"/>
    <w:multiLevelType w:val="hybridMultilevel"/>
    <w:tmpl w:val="4000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15442"/>
    <w:multiLevelType w:val="multilevel"/>
    <w:tmpl w:val="5A9A6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AD2A82"/>
    <w:multiLevelType w:val="hybridMultilevel"/>
    <w:tmpl w:val="77324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81B39"/>
    <w:multiLevelType w:val="hybridMultilevel"/>
    <w:tmpl w:val="EC7272EE"/>
    <w:lvl w:ilvl="0" w:tplc="E6F624C4">
      <w:start w:val="1"/>
      <w:numFmt w:val="decimal"/>
      <w:lvlText w:val="%1."/>
      <w:lvlJc w:val="left"/>
      <w:pPr>
        <w:ind w:left="1129" w:hanging="360"/>
      </w:pPr>
      <w:rPr>
        <w:rFonts w:ascii="Trebuchet MS" w:hAnsi="Trebuchet MS" w:cstheme="minorBidi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70C87F33"/>
    <w:multiLevelType w:val="hybridMultilevel"/>
    <w:tmpl w:val="4170C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AB324A"/>
    <w:multiLevelType w:val="hybridMultilevel"/>
    <w:tmpl w:val="FFF4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4038A9"/>
    <w:multiLevelType w:val="hybridMultilevel"/>
    <w:tmpl w:val="E2625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B6E2E"/>
    <w:multiLevelType w:val="hybridMultilevel"/>
    <w:tmpl w:val="6D8AE0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18"/>
  </w:num>
  <w:num w:numId="7">
    <w:abstractNumId w:val="13"/>
  </w:num>
  <w:num w:numId="8">
    <w:abstractNumId w:val="20"/>
  </w:num>
  <w:num w:numId="9">
    <w:abstractNumId w:val="30"/>
  </w:num>
  <w:num w:numId="10">
    <w:abstractNumId w:val="25"/>
  </w:num>
  <w:num w:numId="11">
    <w:abstractNumId w:val="17"/>
  </w:num>
  <w:num w:numId="12">
    <w:abstractNumId w:val="23"/>
  </w:num>
  <w:num w:numId="13">
    <w:abstractNumId w:val="4"/>
  </w:num>
  <w:num w:numId="14">
    <w:abstractNumId w:val="10"/>
  </w:num>
  <w:num w:numId="15">
    <w:abstractNumId w:val="27"/>
  </w:num>
  <w:num w:numId="16">
    <w:abstractNumId w:val="11"/>
  </w:num>
  <w:num w:numId="17">
    <w:abstractNumId w:val="6"/>
  </w:num>
  <w:num w:numId="18">
    <w:abstractNumId w:val="9"/>
  </w:num>
  <w:num w:numId="19">
    <w:abstractNumId w:val="7"/>
  </w:num>
  <w:num w:numId="20">
    <w:abstractNumId w:val="12"/>
  </w:num>
  <w:num w:numId="21">
    <w:abstractNumId w:val="24"/>
  </w:num>
  <w:num w:numId="22">
    <w:abstractNumId w:val="15"/>
  </w:num>
  <w:num w:numId="23">
    <w:abstractNumId w:val="5"/>
  </w:num>
  <w:num w:numId="24">
    <w:abstractNumId w:val="2"/>
  </w:num>
  <w:num w:numId="25">
    <w:abstractNumId w:val="26"/>
  </w:num>
  <w:num w:numId="26">
    <w:abstractNumId w:val="19"/>
  </w:num>
  <w:num w:numId="27">
    <w:abstractNumId w:val="16"/>
  </w:num>
  <w:num w:numId="28">
    <w:abstractNumId w:val="5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4"/>
  </w:num>
  <w:num w:numId="33">
    <w:abstractNumId w:val="29"/>
  </w:num>
  <w:num w:numId="34">
    <w:abstractNumId w:val="2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B83"/>
    <w:rsid w:val="000120FB"/>
    <w:rsid w:val="00012D19"/>
    <w:rsid w:val="00014733"/>
    <w:rsid w:val="00014DE6"/>
    <w:rsid w:val="000153AB"/>
    <w:rsid w:val="00017CD3"/>
    <w:rsid w:val="000228AE"/>
    <w:rsid w:val="0003013E"/>
    <w:rsid w:val="00030188"/>
    <w:rsid w:val="00036FE7"/>
    <w:rsid w:val="00044641"/>
    <w:rsid w:val="0004668F"/>
    <w:rsid w:val="0004783E"/>
    <w:rsid w:val="00053D84"/>
    <w:rsid w:val="00060A25"/>
    <w:rsid w:val="0006160B"/>
    <w:rsid w:val="00065324"/>
    <w:rsid w:val="00065BD8"/>
    <w:rsid w:val="00072D7F"/>
    <w:rsid w:val="000734F6"/>
    <w:rsid w:val="00074354"/>
    <w:rsid w:val="00081A43"/>
    <w:rsid w:val="00082C9F"/>
    <w:rsid w:val="000875A0"/>
    <w:rsid w:val="00087B83"/>
    <w:rsid w:val="00090A1E"/>
    <w:rsid w:val="00094865"/>
    <w:rsid w:val="00095FE9"/>
    <w:rsid w:val="000B0AEA"/>
    <w:rsid w:val="000B1010"/>
    <w:rsid w:val="000B348C"/>
    <w:rsid w:val="000B3557"/>
    <w:rsid w:val="000C08B9"/>
    <w:rsid w:val="000C0D9A"/>
    <w:rsid w:val="000D21A6"/>
    <w:rsid w:val="000D599F"/>
    <w:rsid w:val="000D6640"/>
    <w:rsid w:val="000D7EF3"/>
    <w:rsid w:val="000E10E9"/>
    <w:rsid w:val="000E11B8"/>
    <w:rsid w:val="000E19F4"/>
    <w:rsid w:val="000E2AA7"/>
    <w:rsid w:val="000E7A7F"/>
    <w:rsid w:val="000F26CB"/>
    <w:rsid w:val="000F3706"/>
    <w:rsid w:val="000F6ECE"/>
    <w:rsid w:val="000F7D9E"/>
    <w:rsid w:val="00103B91"/>
    <w:rsid w:val="0010401F"/>
    <w:rsid w:val="00124872"/>
    <w:rsid w:val="001269CA"/>
    <w:rsid w:val="00126B14"/>
    <w:rsid w:val="00131C0E"/>
    <w:rsid w:val="0013522F"/>
    <w:rsid w:val="001372F6"/>
    <w:rsid w:val="001451F8"/>
    <w:rsid w:val="0014623B"/>
    <w:rsid w:val="00146D8E"/>
    <w:rsid w:val="001471B8"/>
    <w:rsid w:val="00147F71"/>
    <w:rsid w:val="00150C06"/>
    <w:rsid w:val="00157332"/>
    <w:rsid w:val="00164E6A"/>
    <w:rsid w:val="00167881"/>
    <w:rsid w:val="001733E3"/>
    <w:rsid w:val="001765D3"/>
    <w:rsid w:val="00176D79"/>
    <w:rsid w:val="001A1983"/>
    <w:rsid w:val="001A6A52"/>
    <w:rsid w:val="001A6CBD"/>
    <w:rsid w:val="001B4AC6"/>
    <w:rsid w:val="001C2647"/>
    <w:rsid w:val="001C4936"/>
    <w:rsid w:val="001D42E9"/>
    <w:rsid w:val="001E1597"/>
    <w:rsid w:val="001E2A91"/>
    <w:rsid w:val="001F2F3F"/>
    <w:rsid w:val="001F5035"/>
    <w:rsid w:val="001F5EE9"/>
    <w:rsid w:val="002004F9"/>
    <w:rsid w:val="00200DD3"/>
    <w:rsid w:val="002036C2"/>
    <w:rsid w:val="002063AD"/>
    <w:rsid w:val="00210657"/>
    <w:rsid w:val="00223132"/>
    <w:rsid w:val="00225A7A"/>
    <w:rsid w:val="00226980"/>
    <w:rsid w:val="00227199"/>
    <w:rsid w:val="00230810"/>
    <w:rsid w:val="00231ACC"/>
    <w:rsid w:val="002363D7"/>
    <w:rsid w:val="00241389"/>
    <w:rsid w:val="00241AD5"/>
    <w:rsid w:val="00242FAD"/>
    <w:rsid w:val="00246E53"/>
    <w:rsid w:val="0025139B"/>
    <w:rsid w:val="0025425A"/>
    <w:rsid w:val="0026096D"/>
    <w:rsid w:val="00274074"/>
    <w:rsid w:val="0028002B"/>
    <w:rsid w:val="00292692"/>
    <w:rsid w:val="00293564"/>
    <w:rsid w:val="00294A7C"/>
    <w:rsid w:val="002A335C"/>
    <w:rsid w:val="002B0F73"/>
    <w:rsid w:val="002B735F"/>
    <w:rsid w:val="002C287C"/>
    <w:rsid w:val="002C2DA4"/>
    <w:rsid w:val="002C5C31"/>
    <w:rsid w:val="002D3762"/>
    <w:rsid w:val="002E450A"/>
    <w:rsid w:val="002E4FE1"/>
    <w:rsid w:val="00303DFA"/>
    <w:rsid w:val="003119C4"/>
    <w:rsid w:val="00315D76"/>
    <w:rsid w:val="003206CE"/>
    <w:rsid w:val="0032586A"/>
    <w:rsid w:val="0032717C"/>
    <w:rsid w:val="00327498"/>
    <w:rsid w:val="00331B98"/>
    <w:rsid w:val="00332458"/>
    <w:rsid w:val="00335897"/>
    <w:rsid w:val="0034768E"/>
    <w:rsid w:val="00350372"/>
    <w:rsid w:val="003511FF"/>
    <w:rsid w:val="003519C2"/>
    <w:rsid w:val="00351CF1"/>
    <w:rsid w:val="00352446"/>
    <w:rsid w:val="00355196"/>
    <w:rsid w:val="003565AE"/>
    <w:rsid w:val="00361893"/>
    <w:rsid w:val="00362240"/>
    <w:rsid w:val="003646D7"/>
    <w:rsid w:val="00364DFB"/>
    <w:rsid w:val="00374968"/>
    <w:rsid w:val="0037779E"/>
    <w:rsid w:val="00382ECB"/>
    <w:rsid w:val="00391DB4"/>
    <w:rsid w:val="003924E2"/>
    <w:rsid w:val="003947F5"/>
    <w:rsid w:val="0039795A"/>
    <w:rsid w:val="003A003C"/>
    <w:rsid w:val="003A32A5"/>
    <w:rsid w:val="003B7209"/>
    <w:rsid w:val="003C1703"/>
    <w:rsid w:val="003C3E34"/>
    <w:rsid w:val="003C6E5F"/>
    <w:rsid w:val="003D64B1"/>
    <w:rsid w:val="003D74A4"/>
    <w:rsid w:val="003E1388"/>
    <w:rsid w:val="003E5CEE"/>
    <w:rsid w:val="003E6FC2"/>
    <w:rsid w:val="004002B1"/>
    <w:rsid w:val="00411D38"/>
    <w:rsid w:val="004334E4"/>
    <w:rsid w:val="0044288E"/>
    <w:rsid w:val="00445074"/>
    <w:rsid w:val="00446AB0"/>
    <w:rsid w:val="0045458F"/>
    <w:rsid w:val="004574C6"/>
    <w:rsid w:val="0046318A"/>
    <w:rsid w:val="00466C3D"/>
    <w:rsid w:val="00474DF1"/>
    <w:rsid w:val="0047515B"/>
    <w:rsid w:val="00475E59"/>
    <w:rsid w:val="00480A14"/>
    <w:rsid w:val="004861B5"/>
    <w:rsid w:val="0048680B"/>
    <w:rsid w:val="00490D63"/>
    <w:rsid w:val="004A01D0"/>
    <w:rsid w:val="004A337C"/>
    <w:rsid w:val="004A3E7F"/>
    <w:rsid w:val="004B62CB"/>
    <w:rsid w:val="004C6B93"/>
    <w:rsid w:val="004D3F64"/>
    <w:rsid w:val="004D51D2"/>
    <w:rsid w:val="004E2E2F"/>
    <w:rsid w:val="004E5BA0"/>
    <w:rsid w:val="004E75A7"/>
    <w:rsid w:val="004F21AC"/>
    <w:rsid w:val="005006BF"/>
    <w:rsid w:val="005021A9"/>
    <w:rsid w:val="0050409A"/>
    <w:rsid w:val="00504684"/>
    <w:rsid w:val="0051243D"/>
    <w:rsid w:val="00524C31"/>
    <w:rsid w:val="0052646F"/>
    <w:rsid w:val="00526D3F"/>
    <w:rsid w:val="00527645"/>
    <w:rsid w:val="00530BE4"/>
    <w:rsid w:val="00533238"/>
    <w:rsid w:val="005350D7"/>
    <w:rsid w:val="00535702"/>
    <w:rsid w:val="00540307"/>
    <w:rsid w:val="00552136"/>
    <w:rsid w:val="00554BBC"/>
    <w:rsid w:val="005579ED"/>
    <w:rsid w:val="005709F0"/>
    <w:rsid w:val="005811D3"/>
    <w:rsid w:val="005812C5"/>
    <w:rsid w:val="00581839"/>
    <w:rsid w:val="005903B6"/>
    <w:rsid w:val="0059144F"/>
    <w:rsid w:val="005A2121"/>
    <w:rsid w:val="005A3E9D"/>
    <w:rsid w:val="005A513F"/>
    <w:rsid w:val="005B23B4"/>
    <w:rsid w:val="005B2DC2"/>
    <w:rsid w:val="005B3766"/>
    <w:rsid w:val="005B6225"/>
    <w:rsid w:val="005C1807"/>
    <w:rsid w:val="005C31DB"/>
    <w:rsid w:val="005D1276"/>
    <w:rsid w:val="005D7701"/>
    <w:rsid w:val="005D7976"/>
    <w:rsid w:val="005D7DFA"/>
    <w:rsid w:val="005E4C68"/>
    <w:rsid w:val="005E4D4C"/>
    <w:rsid w:val="005F0ACC"/>
    <w:rsid w:val="005F0B04"/>
    <w:rsid w:val="005F17B7"/>
    <w:rsid w:val="005F6007"/>
    <w:rsid w:val="00600C44"/>
    <w:rsid w:val="0060316A"/>
    <w:rsid w:val="00603213"/>
    <w:rsid w:val="00603BAF"/>
    <w:rsid w:val="00606A40"/>
    <w:rsid w:val="006107F3"/>
    <w:rsid w:val="006110A4"/>
    <w:rsid w:val="00617807"/>
    <w:rsid w:val="0061781F"/>
    <w:rsid w:val="00620334"/>
    <w:rsid w:val="00620751"/>
    <w:rsid w:val="00622BAA"/>
    <w:rsid w:val="00622BD0"/>
    <w:rsid w:val="006274AA"/>
    <w:rsid w:val="00642AAF"/>
    <w:rsid w:val="006471BC"/>
    <w:rsid w:val="0065007B"/>
    <w:rsid w:val="00653F84"/>
    <w:rsid w:val="00654129"/>
    <w:rsid w:val="00656D16"/>
    <w:rsid w:val="00661FFC"/>
    <w:rsid w:val="00667623"/>
    <w:rsid w:val="0067092C"/>
    <w:rsid w:val="00673647"/>
    <w:rsid w:val="006762A1"/>
    <w:rsid w:val="00681488"/>
    <w:rsid w:val="00687909"/>
    <w:rsid w:val="00690386"/>
    <w:rsid w:val="006A6EA8"/>
    <w:rsid w:val="006A76FA"/>
    <w:rsid w:val="006B2CAD"/>
    <w:rsid w:val="006C1B0E"/>
    <w:rsid w:val="006C2C95"/>
    <w:rsid w:val="006C6040"/>
    <w:rsid w:val="006D743F"/>
    <w:rsid w:val="006D748D"/>
    <w:rsid w:val="006E04F6"/>
    <w:rsid w:val="006E1B4F"/>
    <w:rsid w:val="006E1FDF"/>
    <w:rsid w:val="006E33B3"/>
    <w:rsid w:val="006E4F1E"/>
    <w:rsid w:val="006F1445"/>
    <w:rsid w:val="006F3D25"/>
    <w:rsid w:val="00700660"/>
    <w:rsid w:val="00705B17"/>
    <w:rsid w:val="0070627B"/>
    <w:rsid w:val="00711041"/>
    <w:rsid w:val="007170B5"/>
    <w:rsid w:val="00720411"/>
    <w:rsid w:val="007214B9"/>
    <w:rsid w:val="00724EE8"/>
    <w:rsid w:val="00730181"/>
    <w:rsid w:val="00734226"/>
    <w:rsid w:val="00735E11"/>
    <w:rsid w:val="00747421"/>
    <w:rsid w:val="00752DCF"/>
    <w:rsid w:val="00766B44"/>
    <w:rsid w:val="0077318F"/>
    <w:rsid w:val="00777FD9"/>
    <w:rsid w:val="00781F7F"/>
    <w:rsid w:val="00782416"/>
    <w:rsid w:val="00783441"/>
    <w:rsid w:val="007A0B4D"/>
    <w:rsid w:val="007A779E"/>
    <w:rsid w:val="007A79D9"/>
    <w:rsid w:val="007B72F4"/>
    <w:rsid w:val="007C004F"/>
    <w:rsid w:val="007C42CB"/>
    <w:rsid w:val="007D42EC"/>
    <w:rsid w:val="007D630A"/>
    <w:rsid w:val="007D7A7A"/>
    <w:rsid w:val="007E2A6D"/>
    <w:rsid w:val="007E5FCD"/>
    <w:rsid w:val="007E60D5"/>
    <w:rsid w:val="007F05EA"/>
    <w:rsid w:val="007F4F1F"/>
    <w:rsid w:val="00801CAE"/>
    <w:rsid w:val="00804FF2"/>
    <w:rsid w:val="00805DF2"/>
    <w:rsid w:val="00806246"/>
    <w:rsid w:val="0081180F"/>
    <w:rsid w:val="008151D9"/>
    <w:rsid w:val="008155C7"/>
    <w:rsid w:val="0082485B"/>
    <w:rsid w:val="00826CC4"/>
    <w:rsid w:val="008275D5"/>
    <w:rsid w:val="008311B5"/>
    <w:rsid w:val="00836D17"/>
    <w:rsid w:val="00840357"/>
    <w:rsid w:val="00840A0C"/>
    <w:rsid w:val="00840B95"/>
    <w:rsid w:val="00840CD6"/>
    <w:rsid w:val="008416AF"/>
    <w:rsid w:val="008417CE"/>
    <w:rsid w:val="00860CA9"/>
    <w:rsid w:val="00863132"/>
    <w:rsid w:val="008647D3"/>
    <w:rsid w:val="00864AE8"/>
    <w:rsid w:val="008667A8"/>
    <w:rsid w:val="008713FF"/>
    <w:rsid w:val="0087598C"/>
    <w:rsid w:val="008770A0"/>
    <w:rsid w:val="00877141"/>
    <w:rsid w:val="00881D8B"/>
    <w:rsid w:val="00886F25"/>
    <w:rsid w:val="00892FD5"/>
    <w:rsid w:val="00894EA8"/>
    <w:rsid w:val="0089764D"/>
    <w:rsid w:val="00897796"/>
    <w:rsid w:val="008A730A"/>
    <w:rsid w:val="008B1467"/>
    <w:rsid w:val="008B21AC"/>
    <w:rsid w:val="008B48E0"/>
    <w:rsid w:val="008B4945"/>
    <w:rsid w:val="008B7CB3"/>
    <w:rsid w:val="008C62CB"/>
    <w:rsid w:val="008D2223"/>
    <w:rsid w:val="008D5014"/>
    <w:rsid w:val="008D512B"/>
    <w:rsid w:val="008D5B36"/>
    <w:rsid w:val="008E60B5"/>
    <w:rsid w:val="008E67D2"/>
    <w:rsid w:val="0090253E"/>
    <w:rsid w:val="009060F5"/>
    <w:rsid w:val="009069AC"/>
    <w:rsid w:val="009135FC"/>
    <w:rsid w:val="009204F8"/>
    <w:rsid w:val="009228A5"/>
    <w:rsid w:val="00924570"/>
    <w:rsid w:val="0092578A"/>
    <w:rsid w:val="00941453"/>
    <w:rsid w:val="009476C4"/>
    <w:rsid w:val="00947B85"/>
    <w:rsid w:val="00952778"/>
    <w:rsid w:val="00955155"/>
    <w:rsid w:val="00975E35"/>
    <w:rsid w:val="00982595"/>
    <w:rsid w:val="00985AB4"/>
    <w:rsid w:val="009902B9"/>
    <w:rsid w:val="009922F1"/>
    <w:rsid w:val="00994471"/>
    <w:rsid w:val="00996F83"/>
    <w:rsid w:val="009978CA"/>
    <w:rsid w:val="009A2967"/>
    <w:rsid w:val="009B20CD"/>
    <w:rsid w:val="009C4F5A"/>
    <w:rsid w:val="009C7168"/>
    <w:rsid w:val="009D01B6"/>
    <w:rsid w:val="009D77C7"/>
    <w:rsid w:val="009E2D68"/>
    <w:rsid w:val="009F5570"/>
    <w:rsid w:val="00A0578E"/>
    <w:rsid w:val="00A1098F"/>
    <w:rsid w:val="00A202B9"/>
    <w:rsid w:val="00A21A57"/>
    <w:rsid w:val="00A22D24"/>
    <w:rsid w:val="00A24397"/>
    <w:rsid w:val="00A32EBF"/>
    <w:rsid w:val="00A43B5F"/>
    <w:rsid w:val="00A45D96"/>
    <w:rsid w:val="00A53BC7"/>
    <w:rsid w:val="00A54B56"/>
    <w:rsid w:val="00A61769"/>
    <w:rsid w:val="00A6661D"/>
    <w:rsid w:val="00A669EA"/>
    <w:rsid w:val="00A728AC"/>
    <w:rsid w:val="00A73A20"/>
    <w:rsid w:val="00A8236C"/>
    <w:rsid w:val="00A83F17"/>
    <w:rsid w:val="00A84868"/>
    <w:rsid w:val="00A85BE5"/>
    <w:rsid w:val="00A8746A"/>
    <w:rsid w:val="00A875C9"/>
    <w:rsid w:val="00A908D4"/>
    <w:rsid w:val="00A91AA3"/>
    <w:rsid w:val="00A9268C"/>
    <w:rsid w:val="00A93C1D"/>
    <w:rsid w:val="00A9469D"/>
    <w:rsid w:val="00AA1A2D"/>
    <w:rsid w:val="00AA27AE"/>
    <w:rsid w:val="00AA3E76"/>
    <w:rsid w:val="00AA7D67"/>
    <w:rsid w:val="00AB1741"/>
    <w:rsid w:val="00AB5C7E"/>
    <w:rsid w:val="00AB5FB4"/>
    <w:rsid w:val="00AC253A"/>
    <w:rsid w:val="00AC3232"/>
    <w:rsid w:val="00AC3D3E"/>
    <w:rsid w:val="00AD20F1"/>
    <w:rsid w:val="00AD2EB6"/>
    <w:rsid w:val="00AD5D16"/>
    <w:rsid w:val="00AF2C7D"/>
    <w:rsid w:val="00AF4822"/>
    <w:rsid w:val="00B10E96"/>
    <w:rsid w:val="00B17C32"/>
    <w:rsid w:val="00B21939"/>
    <w:rsid w:val="00B3017D"/>
    <w:rsid w:val="00B3055C"/>
    <w:rsid w:val="00B323A6"/>
    <w:rsid w:val="00B34147"/>
    <w:rsid w:val="00B346E6"/>
    <w:rsid w:val="00B359FB"/>
    <w:rsid w:val="00B41076"/>
    <w:rsid w:val="00B431B1"/>
    <w:rsid w:val="00B443D1"/>
    <w:rsid w:val="00B44617"/>
    <w:rsid w:val="00B44994"/>
    <w:rsid w:val="00B46AF5"/>
    <w:rsid w:val="00B54A4B"/>
    <w:rsid w:val="00B564CA"/>
    <w:rsid w:val="00B63E24"/>
    <w:rsid w:val="00B6505C"/>
    <w:rsid w:val="00B71AF7"/>
    <w:rsid w:val="00B75C07"/>
    <w:rsid w:val="00B9146F"/>
    <w:rsid w:val="00B91FE8"/>
    <w:rsid w:val="00B9315F"/>
    <w:rsid w:val="00B940CF"/>
    <w:rsid w:val="00BA0100"/>
    <w:rsid w:val="00BA1E9D"/>
    <w:rsid w:val="00BB5B6B"/>
    <w:rsid w:val="00BC1E50"/>
    <w:rsid w:val="00BC73E1"/>
    <w:rsid w:val="00BD0841"/>
    <w:rsid w:val="00BD3437"/>
    <w:rsid w:val="00BD5D52"/>
    <w:rsid w:val="00BD7CCE"/>
    <w:rsid w:val="00BF1DAB"/>
    <w:rsid w:val="00BF37E1"/>
    <w:rsid w:val="00BF5C36"/>
    <w:rsid w:val="00BF7096"/>
    <w:rsid w:val="00C0049F"/>
    <w:rsid w:val="00C046B2"/>
    <w:rsid w:val="00C107CF"/>
    <w:rsid w:val="00C11255"/>
    <w:rsid w:val="00C12D74"/>
    <w:rsid w:val="00C271D3"/>
    <w:rsid w:val="00C34554"/>
    <w:rsid w:val="00C3548C"/>
    <w:rsid w:val="00C374B0"/>
    <w:rsid w:val="00C40844"/>
    <w:rsid w:val="00C40B02"/>
    <w:rsid w:val="00C40C11"/>
    <w:rsid w:val="00C52612"/>
    <w:rsid w:val="00C55332"/>
    <w:rsid w:val="00C60E41"/>
    <w:rsid w:val="00C66300"/>
    <w:rsid w:val="00C83C4E"/>
    <w:rsid w:val="00C85133"/>
    <w:rsid w:val="00C95D93"/>
    <w:rsid w:val="00CA5B4C"/>
    <w:rsid w:val="00CB7A55"/>
    <w:rsid w:val="00CC03B1"/>
    <w:rsid w:val="00CC1A8F"/>
    <w:rsid w:val="00CC1B43"/>
    <w:rsid w:val="00CC2293"/>
    <w:rsid w:val="00CD45C5"/>
    <w:rsid w:val="00CD5A09"/>
    <w:rsid w:val="00CD6B09"/>
    <w:rsid w:val="00CD6F18"/>
    <w:rsid w:val="00CE646C"/>
    <w:rsid w:val="00CE7B53"/>
    <w:rsid w:val="00CF34A1"/>
    <w:rsid w:val="00CF5463"/>
    <w:rsid w:val="00CF7980"/>
    <w:rsid w:val="00CF7AAD"/>
    <w:rsid w:val="00D033F5"/>
    <w:rsid w:val="00D05BC1"/>
    <w:rsid w:val="00D111CD"/>
    <w:rsid w:val="00D1558F"/>
    <w:rsid w:val="00D21F50"/>
    <w:rsid w:val="00D23801"/>
    <w:rsid w:val="00D316C2"/>
    <w:rsid w:val="00D3597F"/>
    <w:rsid w:val="00D36C6F"/>
    <w:rsid w:val="00D40DB9"/>
    <w:rsid w:val="00D5472A"/>
    <w:rsid w:val="00D55071"/>
    <w:rsid w:val="00D6230A"/>
    <w:rsid w:val="00D7233F"/>
    <w:rsid w:val="00D748FE"/>
    <w:rsid w:val="00D76B54"/>
    <w:rsid w:val="00D83598"/>
    <w:rsid w:val="00D83ACD"/>
    <w:rsid w:val="00D852BC"/>
    <w:rsid w:val="00DA17CA"/>
    <w:rsid w:val="00DA2D01"/>
    <w:rsid w:val="00DA5A67"/>
    <w:rsid w:val="00DC65B3"/>
    <w:rsid w:val="00DD117C"/>
    <w:rsid w:val="00DD2FD9"/>
    <w:rsid w:val="00DD77A2"/>
    <w:rsid w:val="00DE1A75"/>
    <w:rsid w:val="00DE25F3"/>
    <w:rsid w:val="00DE5075"/>
    <w:rsid w:val="00DF1712"/>
    <w:rsid w:val="00DF25A1"/>
    <w:rsid w:val="00DF49A3"/>
    <w:rsid w:val="00DF5E29"/>
    <w:rsid w:val="00DF758E"/>
    <w:rsid w:val="00DF7847"/>
    <w:rsid w:val="00E002A2"/>
    <w:rsid w:val="00E0618A"/>
    <w:rsid w:val="00E104E5"/>
    <w:rsid w:val="00E124A8"/>
    <w:rsid w:val="00E21D0E"/>
    <w:rsid w:val="00E27C39"/>
    <w:rsid w:val="00E31AAB"/>
    <w:rsid w:val="00E31F27"/>
    <w:rsid w:val="00E325AE"/>
    <w:rsid w:val="00E37B0B"/>
    <w:rsid w:val="00E42A6D"/>
    <w:rsid w:val="00E478DD"/>
    <w:rsid w:val="00E50C1C"/>
    <w:rsid w:val="00E56404"/>
    <w:rsid w:val="00E606D8"/>
    <w:rsid w:val="00E66D59"/>
    <w:rsid w:val="00E67AEA"/>
    <w:rsid w:val="00E7034F"/>
    <w:rsid w:val="00E75D77"/>
    <w:rsid w:val="00E8129E"/>
    <w:rsid w:val="00E84FF2"/>
    <w:rsid w:val="00E87652"/>
    <w:rsid w:val="00E95EE6"/>
    <w:rsid w:val="00EA37CC"/>
    <w:rsid w:val="00EB085A"/>
    <w:rsid w:val="00EB1CF5"/>
    <w:rsid w:val="00EB5042"/>
    <w:rsid w:val="00EB773A"/>
    <w:rsid w:val="00EC5105"/>
    <w:rsid w:val="00EC606C"/>
    <w:rsid w:val="00ED491A"/>
    <w:rsid w:val="00EE0D90"/>
    <w:rsid w:val="00EE159D"/>
    <w:rsid w:val="00EE5CF4"/>
    <w:rsid w:val="00EE7DB1"/>
    <w:rsid w:val="00EF0112"/>
    <w:rsid w:val="00EF2875"/>
    <w:rsid w:val="00F01682"/>
    <w:rsid w:val="00F04618"/>
    <w:rsid w:val="00F152B7"/>
    <w:rsid w:val="00F17301"/>
    <w:rsid w:val="00F3789A"/>
    <w:rsid w:val="00F4199E"/>
    <w:rsid w:val="00F440C2"/>
    <w:rsid w:val="00F4774F"/>
    <w:rsid w:val="00F50E49"/>
    <w:rsid w:val="00F51B7D"/>
    <w:rsid w:val="00F52B1A"/>
    <w:rsid w:val="00F53F8E"/>
    <w:rsid w:val="00F54A4F"/>
    <w:rsid w:val="00F54FB9"/>
    <w:rsid w:val="00F5691B"/>
    <w:rsid w:val="00F5712A"/>
    <w:rsid w:val="00F62211"/>
    <w:rsid w:val="00F62F7B"/>
    <w:rsid w:val="00F64496"/>
    <w:rsid w:val="00F65AFD"/>
    <w:rsid w:val="00F664C5"/>
    <w:rsid w:val="00F74F43"/>
    <w:rsid w:val="00F84097"/>
    <w:rsid w:val="00F90564"/>
    <w:rsid w:val="00F96608"/>
    <w:rsid w:val="00FA07E0"/>
    <w:rsid w:val="00FA17E9"/>
    <w:rsid w:val="00FA1A25"/>
    <w:rsid w:val="00FB087C"/>
    <w:rsid w:val="00FB1B53"/>
    <w:rsid w:val="00FC720E"/>
    <w:rsid w:val="00FC7529"/>
    <w:rsid w:val="00FD14ED"/>
    <w:rsid w:val="00FD3C16"/>
    <w:rsid w:val="00FD5988"/>
    <w:rsid w:val="00FE3218"/>
    <w:rsid w:val="00FF1F4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6211"/>
  <w15:docId w15:val="{96E47F30-5629-42AD-94D9-0566EC82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BC"/>
  </w:style>
  <w:style w:type="paragraph" w:styleId="1">
    <w:name w:val="heading 1"/>
    <w:basedOn w:val="a"/>
    <w:next w:val="a"/>
    <w:link w:val="10"/>
    <w:uiPriority w:val="9"/>
    <w:qFormat/>
    <w:rsid w:val="002036C2"/>
    <w:pPr>
      <w:spacing w:line="360" w:lineRule="auto"/>
      <w:ind w:firstLine="709"/>
      <w:contextualSpacing/>
      <w:jc w:val="both"/>
      <w:outlineLvl w:val="0"/>
    </w:pPr>
    <w:rPr>
      <w:rFonts w:ascii="Times New Roman" w:hAnsi="Times New Roman" w:cs="Times New Roman"/>
      <w:b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3A2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3A2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A2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A2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A2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A2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A2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A2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3A20"/>
    <w:rPr>
      <w:smallCap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036C2"/>
    <w:rPr>
      <w:rFonts w:ascii="Times New Roman" w:hAnsi="Times New Roman" w:cs="Times New Roman"/>
      <w:b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A73A2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3A2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73A2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73A2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73A2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73A2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3A2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73A2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73A2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73A2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3A2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73A20"/>
    <w:rPr>
      <w:b/>
      <w:bCs/>
    </w:rPr>
  </w:style>
  <w:style w:type="character" w:styleId="a8">
    <w:name w:val="Emphasis"/>
    <w:uiPriority w:val="20"/>
    <w:qFormat/>
    <w:rsid w:val="00A73A20"/>
    <w:rPr>
      <w:b/>
      <w:bCs/>
      <w:i/>
      <w:iCs/>
      <w:spacing w:val="10"/>
    </w:rPr>
  </w:style>
  <w:style w:type="paragraph" w:styleId="a9">
    <w:name w:val="No Spacing"/>
    <w:basedOn w:val="a"/>
    <w:link w:val="aa"/>
    <w:uiPriority w:val="1"/>
    <w:qFormat/>
    <w:rsid w:val="00A73A2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7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A2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73A2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A73A2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A73A20"/>
    <w:rPr>
      <w:i/>
      <w:iCs/>
    </w:rPr>
  </w:style>
  <w:style w:type="character" w:styleId="ae">
    <w:name w:val="Subtle Emphasis"/>
    <w:uiPriority w:val="19"/>
    <w:qFormat/>
    <w:rsid w:val="00A73A20"/>
    <w:rPr>
      <w:i/>
      <w:iCs/>
    </w:rPr>
  </w:style>
  <w:style w:type="character" w:styleId="af">
    <w:name w:val="Intense Emphasis"/>
    <w:uiPriority w:val="21"/>
    <w:qFormat/>
    <w:rsid w:val="00A73A20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A73A20"/>
    <w:rPr>
      <w:smallCaps/>
    </w:rPr>
  </w:style>
  <w:style w:type="character" w:styleId="af1">
    <w:name w:val="Intense Reference"/>
    <w:uiPriority w:val="32"/>
    <w:qFormat/>
    <w:rsid w:val="00A73A20"/>
    <w:rPr>
      <w:b/>
      <w:bCs/>
      <w:smallCaps/>
    </w:rPr>
  </w:style>
  <w:style w:type="character" w:styleId="af2">
    <w:name w:val="Book Title"/>
    <w:basedOn w:val="a0"/>
    <w:uiPriority w:val="33"/>
    <w:qFormat/>
    <w:rsid w:val="00A73A2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unhideWhenUsed/>
    <w:qFormat/>
    <w:rsid w:val="00A73A20"/>
    <w:pPr>
      <w:outlineLvl w:val="9"/>
    </w:pPr>
  </w:style>
  <w:style w:type="table" w:styleId="af4">
    <w:name w:val="Table Grid"/>
    <w:basedOn w:val="a1"/>
    <w:uiPriority w:val="59"/>
    <w:rsid w:val="00B32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153AB"/>
    <w:pPr>
      <w:ind w:left="720"/>
      <w:contextualSpacing/>
    </w:pPr>
    <w:rPr>
      <w:rFonts w:ascii="Calibri" w:eastAsia="Times New Roman" w:hAnsi="Calibri" w:cs="Times New Roman"/>
      <w:lang w:val="ru-RU" w:bidi="ar-SA"/>
    </w:rPr>
  </w:style>
  <w:style w:type="paragraph" w:customStyle="1" w:styleId="Default">
    <w:name w:val="Default"/>
    <w:rsid w:val="0082485B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val="ru-RU" w:bidi="ar-SA"/>
    </w:rPr>
  </w:style>
  <w:style w:type="paragraph" w:styleId="af5">
    <w:name w:val="Normal (Web)"/>
    <w:basedOn w:val="a"/>
    <w:uiPriority w:val="99"/>
    <w:unhideWhenUsed/>
    <w:rsid w:val="004E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6">
    <w:name w:val="Hyperlink"/>
    <w:basedOn w:val="a0"/>
    <w:uiPriority w:val="99"/>
    <w:unhideWhenUsed/>
    <w:rsid w:val="004E5BA0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2036C2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036C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036C2"/>
    <w:pPr>
      <w:spacing w:after="100"/>
      <w:ind w:left="440"/>
    </w:pPr>
  </w:style>
  <w:style w:type="paragraph" w:styleId="af7">
    <w:name w:val="Balloon Text"/>
    <w:basedOn w:val="a"/>
    <w:link w:val="af8"/>
    <w:uiPriority w:val="99"/>
    <w:semiHidden/>
    <w:unhideWhenUsed/>
    <w:rsid w:val="008A7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A730A"/>
    <w:rPr>
      <w:rFonts w:ascii="Tahoma" w:hAnsi="Tahoma" w:cs="Tahoma"/>
      <w:sz w:val="16"/>
      <w:szCs w:val="16"/>
    </w:rPr>
  </w:style>
  <w:style w:type="character" w:customStyle="1" w:styleId="extrafieldsvalue">
    <w:name w:val="extra_fields_value"/>
    <w:basedOn w:val="a0"/>
    <w:rsid w:val="00661FFC"/>
  </w:style>
  <w:style w:type="paragraph" w:styleId="af9">
    <w:name w:val="header"/>
    <w:basedOn w:val="a"/>
    <w:link w:val="afa"/>
    <w:uiPriority w:val="99"/>
    <w:unhideWhenUsed/>
    <w:rsid w:val="00094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94865"/>
  </w:style>
  <w:style w:type="paragraph" w:styleId="afb">
    <w:name w:val="footer"/>
    <w:basedOn w:val="a"/>
    <w:link w:val="afc"/>
    <w:uiPriority w:val="99"/>
    <w:unhideWhenUsed/>
    <w:rsid w:val="00094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94865"/>
  </w:style>
  <w:style w:type="paragraph" w:customStyle="1" w:styleId="afd">
    <w:name w:val="_Абзац"/>
    <w:basedOn w:val="a"/>
    <w:link w:val="afe"/>
    <w:qFormat/>
    <w:rsid w:val="00DD77A2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6"/>
      <w:lang w:val="ru-RU" w:bidi="ar-SA"/>
    </w:rPr>
  </w:style>
  <w:style w:type="character" w:customStyle="1" w:styleId="afe">
    <w:name w:val="_Абзац Знак"/>
    <w:basedOn w:val="a0"/>
    <w:link w:val="afd"/>
    <w:rsid w:val="00DD77A2"/>
    <w:rPr>
      <w:rFonts w:ascii="Times New Roman" w:hAnsi="Times New Roman" w:cs="Times New Roman"/>
      <w:sz w:val="28"/>
      <w:szCs w:val="26"/>
      <w:lang w:val="ru-RU" w:bidi="ar-SA"/>
    </w:rPr>
  </w:style>
  <w:style w:type="character" w:customStyle="1" w:styleId="aa">
    <w:name w:val="Без интервала Знак"/>
    <w:link w:val="a9"/>
    <w:uiPriority w:val="1"/>
    <w:locked/>
    <w:rsid w:val="005903B6"/>
  </w:style>
  <w:style w:type="paragraph" w:customStyle="1" w:styleId="ConsPlusNormal">
    <w:name w:val="ConsPlusNormal"/>
    <w:rsid w:val="003A00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table" w:customStyle="1" w:styleId="13">
    <w:name w:val="Сетка таблицы1"/>
    <w:basedOn w:val="a1"/>
    <w:next w:val="af4"/>
    <w:uiPriority w:val="59"/>
    <w:rsid w:val="005A2121"/>
    <w:pPr>
      <w:spacing w:after="0" w:line="240" w:lineRule="auto"/>
    </w:pPr>
    <w:rPr>
      <w:rFonts w:ascii="Calibri" w:eastAsia="Calibri" w:hAnsi="Calibri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6207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te.ru/modules/documents/item.php?itemid=24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ste.ru/modules/documents/item.php?itemid=2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aste.ru/modules/documents/item.php?itemid=2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ste.ru/modules/documents/item.php?itemid=24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36D3-039E-4C2B-8719-D2EE5953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2239</TotalTime>
  <Pages>1</Pages>
  <Words>5273</Words>
  <Characters>30057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Расулова Виктория Владиславовна</cp:lastModifiedBy>
  <cp:revision>54</cp:revision>
  <cp:lastPrinted>2023-08-13T21:28:00Z</cp:lastPrinted>
  <dcterms:created xsi:type="dcterms:W3CDTF">2020-12-04T12:57:00Z</dcterms:created>
  <dcterms:modified xsi:type="dcterms:W3CDTF">2023-08-13T21:29:00Z</dcterms:modified>
</cp:coreProperties>
</file>