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5264E" w14:textId="77777777" w:rsidR="0096717F" w:rsidRPr="000977FF" w:rsidRDefault="0096717F" w:rsidP="0096717F">
      <w:pPr>
        <w:rPr>
          <w:rFonts w:ascii="Times New Roman" w:hAnsi="Times New Roman" w:cs="Times New Roman"/>
          <w:b/>
          <w:bCs/>
          <w:sz w:val="28"/>
          <w:szCs w:val="28"/>
        </w:rPr>
      </w:pPr>
    </w:p>
    <w:p w14:paraId="591B4DAF" w14:textId="77777777" w:rsidR="0096717F" w:rsidRPr="000977FF" w:rsidRDefault="0096717F" w:rsidP="0096717F">
      <w:pPr>
        <w:rPr>
          <w:rFonts w:ascii="Times New Roman" w:hAnsi="Times New Roman" w:cs="Times New Roman"/>
          <w:b/>
          <w:bCs/>
          <w:sz w:val="28"/>
          <w:szCs w:val="28"/>
        </w:rPr>
      </w:pPr>
    </w:p>
    <w:p w14:paraId="07801A21" w14:textId="77777777" w:rsidR="0096717F" w:rsidRPr="000977FF" w:rsidRDefault="0096717F" w:rsidP="0096717F">
      <w:pPr>
        <w:rPr>
          <w:rFonts w:ascii="Times New Roman" w:hAnsi="Times New Roman" w:cs="Times New Roman"/>
          <w:b/>
          <w:bCs/>
          <w:sz w:val="28"/>
          <w:szCs w:val="28"/>
        </w:rPr>
      </w:pPr>
    </w:p>
    <w:p w14:paraId="58771883" w14:textId="77777777" w:rsidR="0096717F" w:rsidRPr="000977FF" w:rsidRDefault="0096717F" w:rsidP="0096717F">
      <w:pPr>
        <w:rPr>
          <w:rFonts w:ascii="Times New Roman" w:hAnsi="Times New Roman" w:cs="Times New Roman"/>
          <w:b/>
          <w:bCs/>
          <w:sz w:val="28"/>
          <w:szCs w:val="28"/>
        </w:rPr>
      </w:pPr>
    </w:p>
    <w:p w14:paraId="6BF44017" w14:textId="77777777" w:rsidR="0096717F" w:rsidRPr="000977FF" w:rsidRDefault="0096717F" w:rsidP="0096717F">
      <w:pPr>
        <w:rPr>
          <w:rFonts w:ascii="Times New Roman" w:hAnsi="Times New Roman" w:cs="Times New Roman"/>
          <w:b/>
          <w:bCs/>
          <w:sz w:val="28"/>
          <w:szCs w:val="28"/>
        </w:rPr>
      </w:pPr>
    </w:p>
    <w:p w14:paraId="144B9EC8" w14:textId="77777777" w:rsidR="0096717F" w:rsidRPr="000977FF" w:rsidRDefault="0096717F" w:rsidP="0096717F">
      <w:pPr>
        <w:rPr>
          <w:rFonts w:ascii="Times New Roman" w:hAnsi="Times New Roman" w:cs="Times New Roman"/>
          <w:b/>
          <w:bCs/>
          <w:sz w:val="28"/>
          <w:szCs w:val="28"/>
        </w:rPr>
      </w:pPr>
    </w:p>
    <w:p w14:paraId="34170BD7" w14:textId="77777777" w:rsidR="0096717F" w:rsidRPr="000977FF" w:rsidRDefault="0096717F" w:rsidP="0096717F">
      <w:pPr>
        <w:rPr>
          <w:rFonts w:ascii="Times New Roman" w:hAnsi="Times New Roman" w:cs="Times New Roman"/>
          <w:b/>
          <w:bCs/>
          <w:sz w:val="28"/>
          <w:szCs w:val="28"/>
        </w:rPr>
      </w:pPr>
    </w:p>
    <w:p w14:paraId="732DFEE2" w14:textId="77777777" w:rsidR="0096717F" w:rsidRPr="000977FF" w:rsidRDefault="0096717F" w:rsidP="0096717F">
      <w:pPr>
        <w:rPr>
          <w:rFonts w:ascii="Times New Roman" w:hAnsi="Times New Roman" w:cs="Times New Roman"/>
          <w:b/>
          <w:bCs/>
          <w:sz w:val="28"/>
          <w:szCs w:val="28"/>
        </w:rPr>
      </w:pPr>
    </w:p>
    <w:p w14:paraId="469824C1" w14:textId="77777777" w:rsidR="0096717F" w:rsidRPr="000977FF" w:rsidRDefault="0096717F" w:rsidP="0096717F">
      <w:pPr>
        <w:rPr>
          <w:rFonts w:ascii="Times New Roman" w:hAnsi="Times New Roman" w:cs="Times New Roman"/>
          <w:b/>
          <w:bCs/>
          <w:sz w:val="28"/>
          <w:szCs w:val="28"/>
        </w:rPr>
      </w:pPr>
    </w:p>
    <w:p w14:paraId="55C6D54E" w14:textId="77777777" w:rsidR="0096717F" w:rsidRPr="000977FF" w:rsidRDefault="0096717F" w:rsidP="0096717F">
      <w:pPr>
        <w:rPr>
          <w:rFonts w:ascii="Times New Roman" w:hAnsi="Times New Roman" w:cs="Times New Roman"/>
          <w:b/>
          <w:bCs/>
          <w:sz w:val="28"/>
          <w:szCs w:val="28"/>
        </w:rPr>
      </w:pPr>
    </w:p>
    <w:p w14:paraId="47F1FF55" w14:textId="77777777" w:rsidR="0096717F" w:rsidRPr="000977FF" w:rsidRDefault="0096717F" w:rsidP="0096717F">
      <w:pPr>
        <w:widowControl w:val="0"/>
        <w:tabs>
          <w:tab w:val="left" w:pos="9921"/>
        </w:tabs>
        <w:spacing w:after="0" w:line="240" w:lineRule="auto"/>
        <w:ind w:right="-2"/>
        <w:contextualSpacing/>
        <w:jc w:val="center"/>
        <w:rPr>
          <w:rFonts w:ascii="Times New Roman" w:eastAsia="Times New Roman" w:hAnsi="Times New Roman" w:cs="Times New Roman"/>
          <w:bCs/>
          <w:sz w:val="28"/>
          <w:szCs w:val="28"/>
        </w:rPr>
      </w:pPr>
      <w:r w:rsidRPr="000977FF">
        <w:rPr>
          <w:rFonts w:ascii="Times New Roman" w:eastAsia="Times New Roman" w:hAnsi="Times New Roman" w:cs="Times New Roman"/>
          <w:bCs/>
          <w:sz w:val="28"/>
          <w:szCs w:val="28"/>
        </w:rPr>
        <w:t>ТЕРРИТОРИАЛЬНАЯ СХЕМА</w:t>
      </w:r>
    </w:p>
    <w:p w14:paraId="29DD2C3C" w14:textId="7B286639" w:rsidR="0096717F" w:rsidRPr="000977FF" w:rsidRDefault="0096717F" w:rsidP="0096717F">
      <w:pPr>
        <w:widowControl w:val="0"/>
        <w:tabs>
          <w:tab w:val="left" w:pos="9921"/>
        </w:tabs>
        <w:spacing w:after="0" w:line="240" w:lineRule="auto"/>
        <w:ind w:right="-2"/>
        <w:contextualSpacing/>
        <w:jc w:val="center"/>
        <w:rPr>
          <w:rFonts w:ascii="Times New Roman" w:eastAsia="Times New Roman" w:hAnsi="Times New Roman" w:cs="Times New Roman"/>
          <w:bCs/>
          <w:sz w:val="28"/>
          <w:szCs w:val="28"/>
        </w:rPr>
      </w:pPr>
      <w:r w:rsidRPr="000977FF">
        <w:rPr>
          <w:rFonts w:ascii="Times New Roman" w:eastAsia="Times New Roman" w:hAnsi="Times New Roman" w:cs="Times New Roman"/>
          <w:bCs/>
          <w:sz w:val="28"/>
          <w:szCs w:val="28"/>
        </w:rPr>
        <w:t xml:space="preserve">ОБРАЩЕНИЯ С ОТХОДАМИ </w:t>
      </w:r>
      <w:r w:rsidR="00481E6F" w:rsidRPr="000977FF">
        <w:rPr>
          <w:rFonts w:ascii="Times New Roman" w:eastAsia="Times New Roman" w:hAnsi="Times New Roman" w:cs="Times New Roman"/>
          <w:bCs/>
          <w:sz w:val="28"/>
          <w:szCs w:val="28"/>
        </w:rPr>
        <w:t>КАМЧАТСКОГО КРАЯ</w:t>
      </w:r>
    </w:p>
    <w:p w14:paraId="24F6B0CC" w14:textId="77777777" w:rsidR="0096717F" w:rsidRPr="000977FF" w:rsidRDefault="0096717F" w:rsidP="0096717F">
      <w:pPr>
        <w:tabs>
          <w:tab w:val="left" w:pos="9921"/>
        </w:tabs>
        <w:spacing w:after="0" w:line="240" w:lineRule="auto"/>
        <w:jc w:val="center"/>
        <w:rPr>
          <w:rFonts w:ascii="Times New Roman" w:hAnsi="Times New Roman" w:cs="Times New Roman"/>
          <w:bCs/>
          <w:sz w:val="28"/>
          <w:szCs w:val="28"/>
        </w:rPr>
      </w:pPr>
    </w:p>
    <w:p w14:paraId="26E94206" w14:textId="77777777" w:rsidR="0096717F" w:rsidRPr="000977FF" w:rsidRDefault="0096717F" w:rsidP="0096717F">
      <w:pPr>
        <w:tabs>
          <w:tab w:val="left" w:pos="9921"/>
        </w:tabs>
        <w:ind w:right="-2"/>
        <w:rPr>
          <w:rFonts w:ascii="Times New Roman" w:hAnsi="Times New Roman" w:cs="Times New Roman"/>
          <w:b/>
          <w:bCs/>
          <w:spacing w:val="30"/>
          <w:sz w:val="28"/>
          <w:szCs w:val="28"/>
          <w:u w:val="single"/>
        </w:rPr>
      </w:pPr>
    </w:p>
    <w:p w14:paraId="5D96B7B2" w14:textId="77777777" w:rsidR="0096717F" w:rsidRPr="000977FF" w:rsidRDefault="0096717F" w:rsidP="0096717F">
      <w:pPr>
        <w:tabs>
          <w:tab w:val="left" w:pos="9921"/>
        </w:tabs>
        <w:ind w:right="-2"/>
        <w:rPr>
          <w:rFonts w:ascii="Times New Roman" w:hAnsi="Times New Roman" w:cs="Times New Roman"/>
          <w:b/>
          <w:bCs/>
          <w:spacing w:val="30"/>
          <w:sz w:val="28"/>
          <w:szCs w:val="28"/>
          <w:u w:val="single"/>
        </w:rPr>
      </w:pPr>
    </w:p>
    <w:p w14:paraId="7A12077E" w14:textId="77777777" w:rsidR="0096717F" w:rsidRPr="000977FF" w:rsidRDefault="0096717F" w:rsidP="0096717F">
      <w:pPr>
        <w:jc w:val="center"/>
        <w:rPr>
          <w:rFonts w:ascii="Times New Roman" w:hAnsi="Times New Roman" w:cs="Times New Roman"/>
          <w:b/>
          <w:bCs/>
          <w:sz w:val="28"/>
          <w:szCs w:val="28"/>
          <w:highlight w:val="red"/>
        </w:rPr>
      </w:pPr>
    </w:p>
    <w:p w14:paraId="20B67931" w14:textId="77777777" w:rsidR="0096717F" w:rsidRPr="000977FF" w:rsidRDefault="0096717F" w:rsidP="0096717F">
      <w:pPr>
        <w:tabs>
          <w:tab w:val="left" w:pos="9921"/>
        </w:tabs>
        <w:ind w:right="-2"/>
        <w:jc w:val="center"/>
        <w:rPr>
          <w:rFonts w:ascii="Times New Roman" w:hAnsi="Times New Roman" w:cs="Times New Roman"/>
          <w:b/>
          <w:bCs/>
          <w:sz w:val="28"/>
          <w:szCs w:val="28"/>
        </w:rPr>
      </w:pPr>
      <w:r w:rsidRPr="000977FF">
        <w:rPr>
          <w:rFonts w:ascii="Times New Roman" w:hAnsi="Times New Roman" w:cs="Times New Roman"/>
          <w:b/>
          <w:bCs/>
          <w:sz w:val="28"/>
          <w:szCs w:val="28"/>
        </w:rPr>
        <w:t>РАЗДЕЛ 3</w:t>
      </w:r>
    </w:p>
    <w:p w14:paraId="13540F91" w14:textId="77777777" w:rsidR="0096717F" w:rsidRPr="000977FF" w:rsidRDefault="0096717F" w:rsidP="0096717F">
      <w:pPr>
        <w:tabs>
          <w:tab w:val="left" w:pos="9921"/>
        </w:tabs>
        <w:ind w:right="-2"/>
        <w:jc w:val="center"/>
        <w:rPr>
          <w:rFonts w:ascii="Times New Roman" w:hAnsi="Times New Roman" w:cs="Times New Roman"/>
          <w:b/>
          <w:bCs/>
          <w:sz w:val="28"/>
          <w:szCs w:val="28"/>
        </w:rPr>
      </w:pPr>
    </w:p>
    <w:p w14:paraId="1AE5DB16" w14:textId="77777777" w:rsidR="0096717F" w:rsidRPr="000977FF" w:rsidRDefault="0096717F" w:rsidP="0096717F">
      <w:pPr>
        <w:jc w:val="center"/>
        <w:rPr>
          <w:rFonts w:ascii="Times New Roman" w:hAnsi="Times New Roman" w:cs="Times New Roman"/>
          <w:b/>
          <w:bCs/>
          <w:sz w:val="28"/>
          <w:szCs w:val="28"/>
        </w:rPr>
      </w:pPr>
      <w:r w:rsidRPr="000977FF">
        <w:rPr>
          <w:rFonts w:ascii="Times New Roman" w:hAnsi="Times New Roman" w:cs="Times New Roman"/>
          <w:b/>
          <w:bCs/>
          <w:sz w:val="28"/>
          <w:szCs w:val="28"/>
        </w:rPr>
        <w:t>«</w:t>
      </w:r>
      <w:r w:rsidRPr="000977FF">
        <w:rPr>
          <w:rFonts w:ascii="Times New Roman" w:hAnsi="Times New Roman" w:cs="Times New Roman"/>
          <w:b/>
          <w:sz w:val="28"/>
          <w:szCs w:val="28"/>
        </w:rPr>
        <w:t>Нахождение источников образования отходов</w:t>
      </w:r>
      <w:r w:rsidRPr="000977FF">
        <w:rPr>
          <w:rFonts w:ascii="Times New Roman" w:hAnsi="Times New Roman" w:cs="Times New Roman"/>
          <w:b/>
          <w:bCs/>
          <w:sz w:val="28"/>
          <w:szCs w:val="28"/>
        </w:rPr>
        <w:t>»</w:t>
      </w:r>
    </w:p>
    <w:p w14:paraId="7F129150" w14:textId="77777777" w:rsidR="0096717F" w:rsidRPr="000977FF" w:rsidRDefault="0096717F" w:rsidP="0096717F">
      <w:pPr>
        <w:jc w:val="center"/>
        <w:rPr>
          <w:rFonts w:ascii="Times New Roman" w:hAnsi="Times New Roman" w:cs="Times New Roman"/>
          <w:b/>
          <w:bCs/>
          <w:sz w:val="28"/>
          <w:szCs w:val="28"/>
          <w:highlight w:val="red"/>
        </w:rPr>
      </w:pPr>
    </w:p>
    <w:p w14:paraId="065D9E5B" w14:textId="77777777" w:rsidR="0096717F" w:rsidRPr="000977FF" w:rsidRDefault="0096717F" w:rsidP="0096717F">
      <w:pPr>
        <w:jc w:val="center"/>
        <w:rPr>
          <w:rFonts w:ascii="Times New Roman" w:hAnsi="Times New Roman" w:cs="Times New Roman"/>
          <w:b/>
          <w:bCs/>
          <w:sz w:val="28"/>
          <w:szCs w:val="28"/>
          <w:highlight w:val="red"/>
        </w:rPr>
      </w:pPr>
    </w:p>
    <w:p w14:paraId="5090B8F0" w14:textId="77777777" w:rsidR="0096717F" w:rsidRPr="000977FF" w:rsidRDefault="0096717F" w:rsidP="0096717F">
      <w:pPr>
        <w:jc w:val="center"/>
        <w:rPr>
          <w:rFonts w:ascii="Times New Roman" w:hAnsi="Times New Roman" w:cs="Times New Roman"/>
          <w:b/>
          <w:bCs/>
          <w:sz w:val="28"/>
          <w:szCs w:val="28"/>
          <w:highlight w:val="red"/>
        </w:rPr>
      </w:pPr>
    </w:p>
    <w:p w14:paraId="5B13ABA6" w14:textId="77777777" w:rsidR="0096717F" w:rsidRPr="000977FF" w:rsidRDefault="0096717F" w:rsidP="0096717F">
      <w:pPr>
        <w:jc w:val="center"/>
        <w:rPr>
          <w:rFonts w:ascii="Times New Roman" w:hAnsi="Times New Roman" w:cs="Times New Roman"/>
          <w:b/>
          <w:bCs/>
          <w:sz w:val="28"/>
          <w:szCs w:val="28"/>
          <w:highlight w:val="red"/>
        </w:rPr>
      </w:pPr>
    </w:p>
    <w:p w14:paraId="1CACDEB1" w14:textId="77777777" w:rsidR="0096717F" w:rsidRPr="000977FF" w:rsidRDefault="0096717F" w:rsidP="0096717F">
      <w:pPr>
        <w:jc w:val="center"/>
        <w:rPr>
          <w:rFonts w:ascii="Times New Roman" w:hAnsi="Times New Roman" w:cs="Times New Roman"/>
          <w:b/>
          <w:bCs/>
          <w:sz w:val="28"/>
          <w:szCs w:val="28"/>
          <w:highlight w:val="red"/>
        </w:rPr>
      </w:pPr>
    </w:p>
    <w:p w14:paraId="2EE7E88B" w14:textId="77777777" w:rsidR="0096717F" w:rsidRPr="000977FF" w:rsidRDefault="0096717F" w:rsidP="0096717F">
      <w:pPr>
        <w:jc w:val="center"/>
        <w:rPr>
          <w:rFonts w:ascii="Times New Roman" w:hAnsi="Times New Roman" w:cs="Times New Roman"/>
          <w:b/>
          <w:bCs/>
          <w:sz w:val="28"/>
          <w:szCs w:val="28"/>
          <w:highlight w:val="red"/>
        </w:rPr>
      </w:pPr>
    </w:p>
    <w:p w14:paraId="11D0F7D6" w14:textId="77777777" w:rsidR="0096717F" w:rsidRPr="000977FF" w:rsidRDefault="0096717F" w:rsidP="0096717F">
      <w:pPr>
        <w:jc w:val="center"/>
        <w:rPr>
          <w:rFonts w:ascii="Times New Roman" w:hAnsi="Times New Roman" w:cs="Times New Roman"/>
          <w:b/>
          <w:bCs/>
          <w:sz w:val="28"/>
          <w:szCs w:val="28"/>
          <w:highlight w:val="red"/>
        </w:rPr>
      </w:pPr>
    </w:p>
    <w:p w14:paraId="18C09055" w14:textId="77777777" w:rsidR="0096717F" w:rsidRPr="000977FF" w:rsidRDefault="0096717F" w:rsidP="0096717F">
      <w:pPr>
        <w:jc w:val="center"/>
        <w:rPr>
          <w:rFonts w:ascii="Times New Roman" w:hAnsi="Times New Roman" w:cs="Times New Roman"/>
          <w:b/>
          <w:bCs/>
          <w:sz w:val="28"/>
          <w:szCs w:val="28"/>
          <w:highlight w:val="red"/>
        </w:rPr>
      </w:pPr>
    </w:p>
    <w:p w14:paraId="2E6DBA36" w14:textId="77777777" w:rsidR="0096717F" w:rsidRPr="000977FF" w:rsidRDefault="0096717F" w:rsidP="0096717F">
      <w:pPr>
        <w:jc w:val="center"/>
        <w:rPr>
          <w:rFonts w:ascii="Times New Roman" w:hAnsi="Times New Roman" w:cs="Times New Roman"/>
          <w:b/>
          <w:bCs/>
          <w:sz w:val="28"/>
          <w:szCs w:val="28"/>
          <w:highlight w:val="red"/>
        </w:rPr>
      </w:pPr>
    </w:p>
    <w:p w14:paraId="428D7F56" w14:textId="6B49C417" w:rsidR="0096717F" w:rsidRPr="000977FF" w:rsidRDefault="00481E6F" w:rsidP="0096717F">
      <w:pPr>
        <w:jc w:val="center"/>
        <w:rPr>
          <w:rFonts w:ascii="Times New Roman" w:hAnsi="Times New Roman" w:cs="Times New Roman"/>
          <w:bCs/>
          <w:sz w:val="28"/>
          <w:szCs w:val="28"/>
        </w:rPr>
      </w:pPr>
      <w:r w:rsidRPr="000977FF">
        <w:rPr>
          <w:rFonts w:ascii="Times New Roman" w:hAnsi="Times New Roman" w:cs="Times New Roman"/>
          <w:bCs/>
          <w:sz w:val="28"/>
          <w:szCs w:val="28"/>
        </w:rPr>
        <w:t>Камчатский край</w:t>
      </w:r>
    </w:p>
    <w:p w14:paraId="495AD84A" w14:textId="20F8B75B" w:rsidR="0096717F" w:rsidRPr="000977FF" w:rsidRDefault="0096717F" w:rsidP="0096717F">
      <w:pPr>
        <w:tabs>
          <w:tab w:val="center" w:pos="5102"/>
          <w:tab w:val="left" w:pos="7333"/>
        </w:tabs>
        <w:rPr>
          <w:rFonts w:ascii="Times New Roman" w:hAnsi="Times New Roman" w:cs="Times New Roman"/>
          <w:bCs/>
          <w:sz w:val="28"/>
          <w:szCs w:val="28"/>
        </w:rPr>
      </w:pPr>
      <w:r w:rsidRPr="000977FF">
        <w:rPr>
          <w:rFonts w:ascii="Times New Roman" w:hAnsi="Times New Roman" w:cs="Times New Roman"/>
          <w:bCs/>
          <w:sz w:val="28"/>
          <w:szCs w:val="28"/>
        </w:rPr>
        <w:tab/>
        <w:t xml:space="preserve"> 202</w:t>
      </w:r>
      <w:r w:rsidR="000977FF" w:rsidRPr="000977FF">
        <w:rPr>
          <w:rFonts w:ascii="Times New Roman" w:hAnsi="Times New Roman" w:cs="Times New Roman"/>
          <w:bCs/>
          <w:sz w:val="28"/>
          <w:szCs w:val="28"/>
        </w:rPr>
        <w:t>3</w:t>
      </w:r>
      <w:r w:rsidRPr="000977FF">
        <w:rPr>
          <w:rFonts w:ascii="Times New Roman" w:hAnsi="Times New Roman" w:cs="Times New Roman"/>
          <w:bCs/>
          <w:sz w:val="28"/>
          <w:szCs w:val="28"/>
        </w:rPr>
        <w:t xml:space="preserve"> год</w:t>
      </w:r>
    </w:p>
    <w:p w14:paraId="3D2864C0" w14:textId="77777777" w:rsidR="0096717F" w:rsidRPr="000977FF" w:rsidRDefault="0096717F" w:rsidP="0096717F">
      <w:pPr>
        <w:spacing w:after="200" w:line="276" w:lineRule="auto"/>
        <w:rPr>
          <w:rFonts w:ascii="Times New Roman" w:hAnsi="Times New Roman" w:cs="Times New Roman"/>
          <w:bCs/>
          <w:sz w:val="28"/>
          <w:szCs w:val="28"/>
        </w:rPr>
      </w:pPr>
      <w:r w:rsidRPr="000977FF">
        <w:rPr>
          <w:rFonts w:ascii="Times New Roman" w:hAnsi="Times New Roman" w:cs="Times New Roman"/>
          <w:bCs/>
          <w:sz w:val="28"/>
          <w:szCs w:val="28"/>
        </w:rPr>
        <w:br w:type="page"/>
      </w:r>
    </w:p>
    <w:p w14:paraId="51ADF9BB" w14:textId="77777777" w:rsidR="0096717F" w:rsidRPr="000977FF" w:rsidRDefault="0096717F" w:rsidP="0096717F">
      <w:pPr>
        <w:tabs>
          <w:tab w:val="center" w:pos="5102"/>
          <w:tab w:val="left" w:pos="7333"/>
        </w:tabs>
        <w:rPr>
          <w:rFonts w:ascii="Times New Roman" w:hAnsi="Times New Roman" w:cs="Times New Roman"/>
          <w:bCs/>
          <w:sz w:val="28"/>
          <w:szCs w:val="28"/>
        </w:rPr>
      </w:pPr>
      <w:r w:rsidRPr="000977FF">
        <w:rPr>
          <w:rFonts w:ascii="Times New Roman" w:hAnsi="Times New Roman" w:cs="Times New Roman"/>
          <w:bCs/>
          <w:sz w:val="28"/>
          <w:szCs w:val="28"/>
        </w:rPr>
        <w:lastRenderedPageBreak/>
        <w:tab/>
      </w:r>
    </w:p>
    <w:bookmarkStart w:id="0" w:name="_Toc141683305" w:displacedByCustomXml="next"/>
    <w:sdt>
      <w:sdtPr>
        <w:rPr>
          <w:rFonts w:asciiTheme="minorHAnsi" w:eastAsiaTheme="minorHAnsi" w:hAnsiTheme="minorHAnsi" w:cstheme="minorBidi"/>
          <w:b w:val="0"/>
          <w:caps/>
          <w:sz w:val="22"/>
          <w:szCs w:val="22"/>
          <w:lang w:val="ru-RU"/>
        </w:rPr>
        <w:id w:val="-2083131572"/>
        <w:docPartObj>
          <w:docPartGallery w:val="Table of Contents"/>
          <w:docPartUnique/>
        </w:docPartObj>
      </w:sdtPr>
      <w:sdtEndPr>
        <w:rPr>
          <w:rFonts w:ascii="Times New Roman" w:hAnsi="Times New Roman" w:cs="Times New Roman"/>
          <w:bCs/>
          <w:caps w:val="0"/>
          <w:sz w:val="28"/>
          <w:szCs w:val="28"/>
        </w:rPr>
      </w:sdtEndPr>
      <w:sdtContent>
        <w:p w14:paraId="1EA31E8D" w14:textId="77777777" w:rsidR="00716201" w:rsidRDefault="0096717F" w:rsidP="0096717F">
          <w:pPr>
            <w:pStyle w:val="1"/>
            <w:numPr>
              <w:ilvl w:val="0"/>
              <w:numId w:val="0"/>
            </w:numPr>
            <w:jc w:val="center"/>
            <w:rPr>
              <w:noProof/>
            </w:rPr>
          </w:pPr>
          <w:r w:rsidRPr="000977FF">
            <w:rPr>
              <w:lang w:val="ru-RU"/>
            </w:rPr>
            <w:t>Содержание</w:t>
          </w:r>
          <w:bookmarkEnd w:id="0"/>
          <w:r w:rsidRPr="000977FF">
            <w:rPr>
              <w:rFonts w:cs="Times New Roman"/>
              <w:szCs w:val="28"/>
            </w:rPr>
            <w:fldChar w:fldCharType="begin"/>
          </w:r>
          <w:r w:rsidRPr="000977FF">
            <w:rPr>
              <w:rFonts w:cs="Times New Roman"/>
              <w:szCs w:val="28"/>
              <w:lang w:val="ru-RU"/>
            </w:rPr>
            <w:instrText xml:space="preserve"> </w:instrText>
          </w:r>
          <w:r w:rsidRPr="000977FF">
            <w:rPr>
              <w:rFonts w:cs="Times New Roman"/>
              <w:szCs w:val="28"/>
            </w:rPr>
            <w:instrText>TOC</w:instrText>
          </w:r>
          <w:r w:rsidRPr="000977FF">
            <w:rPr>
              <w:rFonts w:cs="Times New Roman"/>
              <w:szCs w:val="28"/>
              <w:lang w:val="ru-RU"/>
            </w:rPr>
            <w:instrText xml:space="preserve"> \</w:instrText>
          </w:r>
          <w:r w:rsidRPr="000977FF">
            <w:rPr>
              <w:rFonts w:cs="Times New Roman"/>
              <w:szCs w:val="28"/>
            </w:rPr>
            <w:instrText>o</w:instrText>
          </w:r>
          <w:r w:rsidRPr="000977FF">
            <w:rPr>
              <w:rFonts w:cs="Times New Roman"/>
              <w:szCs w:val="28"/>
              <w:lang w:val="ru-RU"/>
            </w:rPr>
            <w:instrText xml:space="preserve"> "1-3" \</w:instrText>
          </w:r>
          <w:r w:rsidRPr="000977FF">
            <w:rPr>
              <w:rFonts w:cs="Times New Roman"/>
              <w:szCs w:val="28"/>
            </w:rPr>
            <w:instrText>h</w:instrText>
          </w:r>
          <w:r w:rsidRPr="000977FF">
            <w:rPr>
              <w:rFonts w:cs="Times New Roman"/>
              <w:szCs w:val="28"/>
              <w:lang w:val="ru-RU"/>
            </w:rPr>
            <w:instrText xml:space="preserve"> \</w:instrText>
          </w:r>
          <w:r w:rsidRPr="000977FF">
            <w:rPr>
              <w:rFonts w:cs="Times New Roman"/>
              <w:szCs w:val="28"/>
            </w:rPr>
            <w:instrText>z</w:instrText>
          </w:r>
          <w:r w:rsidRPr="000977FF">
            <w:rPr>
              <w:rFonts w:cs="Times New Roman"/>
              <w:szCs w:val="28"/>
              <w:lang w:val="ru-RU"/>
            </w:rPr>
            <w:instrText xml:space="preserve"> \</w:instrText>
          </w:r>
          <w:r w:rsidRPr="000977FF">
            <w:rPr>
              <w:rFonts w:cs="Times New Roman"/>
              <w:szCs w:val="28"/>
            </w:rPr>
            <w:instrText>u</w:instrText>
          </w:r>
          <w:r w:rsidRPr="000977FF">
            <w:rPr>
              <w:rFonts w:cs="Times New Roman"/>
              <w:szCs w:val="28"/>
              <w:lang w:val="ru-RU"/>
            </w:rPr>
            <w:instrText xml:space="preserve"> </w:instrText>
          </w:r>
          <w:r w:rsidRPr="000977FF">
            <w:rPr>
              <w:rFonts w:cs="Times New Roman"/>
              <w:szCs w:val="28"/>
            </w:rPr>
            <w:fldChar w:fldCharType="separate"/>
          </w:r>
        </w:p>
        <w:p w14:paraId="72D7B8E6" w14:textId="4526D1BE" w:rsidR="00716201" w:rsidRDefault="00716201">
          <w:pPr>
            <w:pStyle w:val="11"/>
            <w:tabs>
              <w:tab w:val="right" w:leader="dot" w:pos="10195"/>
            </w:tabs>
            <w:rPr>
              <w:rFonts w:eastAsiaTheme="minorEastAsia"/>
              <w:noProof/>
              <w:lang w:eastAsia="ru-RU"/>
            </w:rPr>
          </w:pPr>
          <w:hyperlink w:anchor="_Toc141683305" w:history="1">
            <w:r w:rsidRPr="006C0483">
              <w:rPr>
                <w:rStyle w:val="ac"/>
                <w:noProof/>
              </w:rPr>
              <w:t>Содержание</w:t>
            </w:r>
            <w:r>
              <w:rPr>
                <w:noProof/>
                <w:webHidden/>
              </w:rPr>
              <w:tab/>
            </w:r>
            <w:r>
              <w:rPr>
                <w:noProof/>
                <w:webHidden/>
              </w:rPr>
              <w:fldChar w:fldCharType="begin"/>
            </w:r>
            <w:r>
              <w:rPr>
                <w:noProof/>
                <w:webHidden/>
              </w:rPr>
              <w:instrText xml:space="preserve"> PAGEREF _Toc141683305 \h </w:instrText>
            </w:r>
            <w:r>
              <w:rPr>
                <w:noProof/>
                <w:webHidden/>
              </w:rPr>
            </w:r>
            <w:r>
              <w:rPr>
                <w:noProof/>
                <w:webHidden/>
              </w:rPr>
              <w:fldChar w:fldCharType="separate"/>
            </w:r>
            <w:r>
              <w:rPr>
                <w:noProof/>
                <w:webHidden/>
              </w:rPr>
              <w:t>2</w:t>
            </w:r>
            <w:r>
              <w:rPr>
                <w:noProof/>
                <w:webHidden/>
              </w:rPr>
              <w:fldChar w:fldCharType="end"/>
            </w:r>
          </w:hyperlink>
        </w:p>
        <w:p w14:paraId="58DD39CD" w14:textId="369BD78F" w:rsidR="00716201" w:rsidRDefault="00716201">
          <w:pPr>
            <w:pStyle w:val="11"/>
            <w:tabs>
              <w:tab w:val="left" w:pos="660"/>
              <w:tab w:val="right" w:leader="dot" w:pos="10195"/>
            </w:tabs>
            <w:rPr>
              <w:rFonts w:eastAsiaTheme="minorEastAsia"/>
              <w:noProof/>
              <w:lang w:eastAsia="ru-RU"/>
            </w:rPr>
          </w:pPr>
          <w:hyperlink w:anchor="_Toc141683306" w:history="1">
            <w:r w:rsidRPr="006C0483">
              <w:rPr>
                <w:rStyle w:val="ac"/>
                <w:noProof/>
              </w:rPr>
              <w:t>3.1</w:t>
            </w:r>
            <w:r>
              <w:rPr>
                <w:rFonts w:eastAsiaTheme="minorEastAsia"/>
                <w:noProof/>
                <w:lang w:eastAsia="ru-RU"/>
              </w:rPr>
              <w:tab/>
            </w:r>
            <w:r w:rsidRPr="006C0483">
              <w:rPr>
                <w:rStyle w:val="ac"/>
                <w:noProof/>
              </w:rPr>
              <w:t>Источники образования отходов</w:t>
            </w:r>
            <w:r>
              <w:rPr>
                <w:noProof/>
                <w:webHidden/>
              </w:rPr>
              <w:tab/>
            </w:r>
            <w:r>
              <w:rPr>
                <w:noProof/>
                <w:webHidden/>
              </w:rPr>
              <w:fldChar w:fldCharType="begin"/>
            </w:r>
            <w:r>
              <w:rPr>
                <w:noProof/>
                <w:webHidden/>
              </w:rPr>
              <w:instrText xml:space="preserve"> PAGEREF _Toc141683306 \h </w:instrText>
            </w:r>
            <w:r>
              <w:rPr>
                <w:noProof/>
                <w:webHidden/>
              </w:rPr>
            </w:r>
            <w:r>
              <w:rPr>
                <w:noProof/>
                <w:webHidden/>
              </w:rPr>
              <w:fldChar w:fldCharType="separate"/>
            </w:r>
            <w:r>
              <w:rPr>
                <w:noProof/>
                <w:webHidden/>
              </w:rPr>
              <w:t>3</w:t>
            </w:r>
            <w:r>
              <w:rPr>
                <w:noProof/>
                <w:webHidden/>
              </w:rPr>
              <w:fldChar w:fldCharType="end"/>
            </w:r>
          </w:hyperlink>
        </w:p>
        <w:p w14:paraId="39FF5D31" w14:textId="60827C1E" w:rsidR="00716201" w:rsidRDefault="00716201">
          <w:pPr>
            <w:pStyle w:val="11"/>
            <w:tabs>
              <w:tab w:val="left" w:pos="660"/>
              <w:tab w:val="right" w:leader="dot" w:pos="10195"/>
            </w:tabs>
            <w:rPr>
              <w:rFonts w:eastAsiaTheme="minorEastAsia"/>
              <w:noProof/>
              <w:lang w:eastAsia="ru-RU"/>
            </w:rPr>
          </w:pPr>
          <w:hyperlink w:anchor="_Toc141683307" w:history="1">
            <w:r w:rsidRPr="006C0483">
              <w:rPr>
                <w:rStyle w:val="ac"/>
                <w:noProof/>
                <w:lang w:eastAsia="ru-RU"/>
              </w:rPr>
              <w:t>3.2</w:t>
            </w:r>
            <w:r>
              <w:rPr>
                <w:rFonts w:eastAsiaTheme="minorEastAsia"/>
                <w:noProof/>
                <w:lang w:eastAsia="ru-RU"/>
              </w:rPr>
              <w:tab/>
            </w:r>
            <w:r w:rsidRPr="006C0483">
              <w:rPr>
                <w:rStyle w:val="ac"/>
                <w:noProof/>
                <w:lang w:eastAsia="ru-RU"/>
              </w:rPr>
              <w:t>Твердые коммунальные отходы</w:t>
            </w:r>
            <w:r>
              <w:rPr>
                <w:noProof/>
                <w:webHidden/>
              </w:rPr>
              <w:tab/>
            </w:r>
            <w:r>
              <w:rPr>
                <w:noProof/>
                <w:webHidden/>
              </w:rPr>
              <w:fldChar w:fldCharType="begin"/>
            </w:r>
            <w:r>
              <w:rPr>
                <w:noProof/>
                <w:webHidden/>
              </w:rPr>
              <w:instrText xml:space="preserve"> PAGEREF _Toc141683307 \h </w:instrText>
            </w:r>
            <w:r>
              <w:rPr>
                <w:noProof/>
                <w:webHidden/>
              </w:rPr>
            </w:r>
            <w:r>
              <w:rPr>
                <w:noProof/>
                <w:webHidden/>
              </w:rPr>
              <w:fldChar w:fldCharType="separate"/>
            </w:r>
            <w:r>
              <w:rPr>
                <w:noProof/>
                <w:webHidden/>
              </w:rPr>
              <w:t>3</w:t>
            </w:r>
            <w:r>
              <w:rPr>
                <w:noProof/>
                <w:webHidden/>
              </w:rPr>
              <w:fldChar w:fldCharType="end"/>
            </w:r>
          </w:hyperlink>
        </w:p>
        <w:p w14:paraId="14A6F3F9" w14:textId="27E3A607" w:rsidR="00716201" w:rsidRDefault="00716201">
          <w:pPr>
            <w:pStyle w:val="11"/>
            <w:tabs>
              <w:tab w:val="left" w:pos="660"/>
              <w:tab w:val="right" w:leader="dot" w:pos="10195"/>
            </w:tabs>
            <w:rPr>
              <w:rFonts w:eastAsiaTheme="minorEastAsia"/>
              <w:noProof/>
              <w:lang w:eastAsia="ru-RU"/>
            </w:rPr>
          </w:pPr>
          <w:hyperlink w:anchor="_Toc141683308" w:history="1">
            <w:r w:rsidRPr="006C0483">
              <w:rPr>
                <w:rStyle w:val="ac"/>
                <w:noProof/>
                <w:lang w:eastAsia="ru-RU"/>
              </w:rPr>
              <w:t>3.3</w:t>
            </w:r>
            <w:r>
              <w:rPr>
                <w:rFonts w:eastAsiaTheme="minorEastAsia"/>
                <w:noProof/>
                <w:lang w:eastAsia="ru-RU"/>
              </w:rPr>
              <w:tab/>
            </w:r>
            <w:r w:rsidRPr="006C0483">
              <w:rPr>
                <w:rStyle w:val="ac"/>
                <w:noProof/>
                <w:lang w:eastAsia="ru-RU"/>
              </w:rPr>
              <w:t>Производственные отходы</w:t>
            </w:r>
            <w:r>
              <w:rPr>
                <w:noProof/>
                <w:webHidden/>
              </w:rPr>
              <w:tab/>
            </w:r>
            <w:r>
              <w:rPr>
                <w:noProof/>
                <w:webHidden/>
              </w:rPr>
              <w:fldChar w:fldCharType="begin"/>
            </w:r>
            <w:r>
              <w:rPr>
                <w:noProof/>
                <w:webHidden/>
              </w:rPr>
              <w:instrText xml:space="preserve"> PAGEREF _Toc141683308 \h </w:instrText>
            </w:r>
            <w:r>
              <w:rPr>
                <w:noProof/>
                <w:webHidden/>
              </w:rPr>
            </w:r>
            <w:r>
              <w:rPr>
                <w:noProof/>
                <w:webHidden/>
              </w:rPr>
              <w:fldChar w:fldCharType="separate"/>
            </w:r>
            <w:r>
              <w:rPr>
                <w:noProof/>
                <w:webHidden/>
              </w:rPr>
              <w:t>6</w:t>
            </w:r>
            <w:r>
              <w:rPr>
                <w:noProof/>
                <w:webHidden/>
              </w:rPr>
              <w:fldChar w:fldCharType="end"/>
            </w:r>
          </w:hyperlink>
        </w:p>
        <w:p w14:paraId="63EA62C2" w14:textId="37FFBA2B" w:rsidR="00716201" w:rsidRDefault="00716201">
          <w:pPr>
            <w:pStyle w:val="11"/>
            <w:tabs>
              <w:tab w:val="left" w:pos="660"/>
              <w:tab w:val="right" w:leader="dot" w:pos="10195"/>
            </w:tabs>
            <w:rPr>
              <w:rFonts w:eastAsiaTheme="minorEastAsia"/>
              <w:noProof/>
              <w:lang w:eastAsia="ru-RU"/>
            </w:rPr>
          </w:pPr>
          <w:hyperlink w:anchor="_Toc141683309" w:history="1">
            <w:r w:rsidRPr="006C0483">
              <w:rPr>
                <w:rStyle w:val="ac"/>
                <w:noProof/>
                <w:lang w:eastAsia="ru-RU"/>
              </w:rPr>
              <w:t>3.4</w:t>
            </w:r>
            <w:r>
              <w:rPr>
                <w:rFonts w:eastAsiaTheme="minorEastAsia"/>
                <w:noProof/>
                <w:lang w:eastAsia="ru-RU"/>
              </w:rPr>
              <w:tab/>
            </w:r>
            <w:r w:rsidRPr="006C0483">
              <w:rPr>
                <w:rStyle w:val="ac"/>
                <w:noProof/>
                <w:lang w:eastAsia="ru-RU"/>
              </w:rPr>
              <w:t>Медицинские и биологические отходы</w:t>
            </w:r>
            <w:r>
              <w:rPr>
                <w:noProof/>
                <w:webHidden/>
              </w:rPr>
              <w:tab/>
            </w:r>
            <w:r>
              <w:rPr>
                <w:noProof/>
                <w:webHidden/>
              </w:rPr>
              <w:fldChar w:fldCharType="begin"/>
            </w:r>
            <w:r>
              <w:rPr>
                <w:noProof/>
                <w:webHidden/>
              </w:rPr>
              <w:instrText xml:space="preserve"> PAGEREF _Toc141683309 \h </w:instrText>
            </w:r>
            <w:r>
              <w:rPr>
                <w:noProof/>
                <w:webHidden/>
              </w:rPr>
            </w:r>
            <w:r>
              <w:rPr>
                <w:noProof/>
                <w:webHidden/>
              </w:rPr>
              <w:fldChar w:fldCharType="separate"/>
            </w:r>
            <w:r>
              <w:rPr>
                <w:noProof/>
                <w:webHidden/>
              </w:rPr>
              <w:t>8</w:t>
            </w:r>
            <w:r>
              <w:rPr>
                <w:noProof/>
                <w:webHidden/>
              </w:rPr>
              <w:fldChar w:fldCharType="end"/>
            </w:r>
          </w:hyperlink>
        </w:p>
        <w:p w14:paraId="31DB9B5F" w14:textId="57EDAE95" w:rsidR="00716201" w:rsidRDefault="00716201">
          <w:pPr>
            <w:pStyle w:val="11"/>
            <w:tabs>
              <w:tab w:val="left" w:pos="660"/>
              <w:tab w:val="right" w:leader="dot" w:pos="10195"/>
            </w:tabs>
            <w:rPr>
              <w:rFonts w:eastAsiaTheme="minorEastAsia"/>
              <w:noProof/>
              <w:lang w:eastAsia="ru-RU"/>
            </w:rPr>
          </w:pPr>
          <w:hyperlink w:anchor="_Toc141683310" w:history="1">
            <w:r w:rsidRPr="006C0483">
              <w:rPr>
                <w:rStyle w:val="ac"/>
                <w:noProof/>
              </w:rPr>
              <w:t>3.5.</w:t>
            </w:r>
            <w:r>
              <w:rPr>
                <w:rFonts w:eastAsiaTheme="minorEastAsia"/>
                <w:noProof/>
                <w:lang w:eastAsia="ru-RU"/>
              </w:rPr>
              <w:tab/>
            </w:r>
            <w:r w:rsidRPr="006C0483">
              <w:rPr>
                <w:rStyle w:val="ac"/>
                <w:noProof/>
              </w:rPr>
              <w:t>Строительные отходы</w:t>
            </w:r>
            <w:r>
              <w:rPr>
                <w:noProof/>
                <w:webHidden/>
              </w:rPr>
              <w:tab/>
            </w:r>
            <w:r>
              <w:rPr>
                <w:noProof/>
                <w:webHidden/>
              </w:rPr>
              <w:fldChar w:fldCharType="begin"/>
            </w:r>
            <w:r>
              <w:rPr>
                <w:noProof/>
                <w:webHidden/>
              </w:rPr>
              <w:instrText xml:space="preserve"> PAGEREF _Toc141683310 \h </w:instrText>
            </w:r>
            <w:r>
              <w:rPr>
                <w:noProof/>
                <w:webHidden/>
              </w:rPr>
            </w:r>
            <w:r>
              <w:rPr>
                <w:noProof/>
                <w:webHidden/>
              </w:rPr>
              <w:fldChar w:fldCharType="separate"/>
            </w:r>
            <w:r>
              <w:rPr>
                <w:noProof/>
                <w:webHidden/>
              </w:rPr>
              <w:t>12</w:t>
            </w:r>
            <w:r>
              <w:rPr>
                <w:noProof/>
                <w:webHidden/>
              </w:rPr>
              <w:fldChar w:fldCharType="end"/>
            </w:r>
          </w:hyperlink>
        </w:p>
        <w:p w14:paraId="1C4F0B47" w14:textId="77777777" w:rsidR="0096717F" w:rsidRPr="000977FF" w:rsidRDefault="0096717F" w:rsidP="0096717F">
          <w:pPr>
            <w:rPr>
              <w:rFonts w:ascii="Times New Roman" w:hAnsi="Times New Roman" w:cs="Times New Roman"/>
              <w:bCs/>
              <w:sz w:val="28"/>
              <w:szCs w:val="28"/>
            </w:rPr>
          </w:pPr>
          <w:r w:rsidRPr="000977FF">
            <w:rPr>
              <w:rFonts w:ascii="Times New Roman" w:hAnsi="Times New Roman" w:cs="Times New Roman"/>
              <w:b/>
              <w:bCs/>
              <w:sz w:val="28"/>
              <w:szCs w:val="28"/>
            </w:rPr>
            <w:fldChar w:fldCharType="end"/>
          </w:r>
        </w:p>
      </w:sdtContent>
    </w:sdt>
    <w:p w14:paraId="1F705931" w14:textId="77777777" w:rsidR="0096717F" w:rsidRPr="000977FF" w:rsidRDefault="0096717F" w:rsidP="0096717F">
      <w:pPr>
        <w:spacing w:after="200" w:line="276" w:lineRule="auto"/>
        <w:rPr>
          <w:rFonts w:ascii="Times New Roman" w:hAnsi="Times New Roman" w:cs="Times New Roman"/>
          <w:sz w:val="26"/>
          <w:szCs w:val="26"/>
        </w:rPr>
      </w:pPr>
      <w:r w:rsidRPr="000977FF">
        <w:rPr>
          <w:rFonts w:ascii="Times New Roman" w:hAnsi="Times New Roman" w:cs="Times New Roman"/>
          <w:sz w:val="26"/>
          <w:szCs w:val="26"/>
        </w:rPr>
        <w:br w:type="page"/>
      </w:r>
    </w:p>
    <w:p w14:paraId="77EE5BC8" w14:textId="77777777" w:rsidR="0096717F" w:rsidRPr="000977FF" w:rsidRDefault="0096717F" w:rsidP="0096717F">
      <w:pPr>
        <w:pStyle w:val="1"/>
        <w:rPr>
          <w:lang w:val="ru-RU"/>
        </w:rPr>
      </w:pPr>
      <w:bookmarkStart w:id="1" w:name="_Toc141683306"/>
      <w:r w:rsidRPr="000977FF">
        <w:lastRenderedPageBreak/>
        <w:t>Источники образования отходов</w:t>
      </w:r>
      <w:bookmarkEnd w:id="1"/>
    </w:p>
    <w:p w14:paraId="0E440ADC" w14:textId="77777777" w:rsidR="0096717F" w:rsidRPr="000977FF" w:rsidRDefault="0096717F" w:rsidP="0096717F">
      <w:pPr>
        <w:pStyle w:val="12"/>
        <w:spacing w:line="276" w:lineRule="auto"/>
      </w:pPr>
      <w:r w:rsidRPr="000977FF">
        <w:t>Источник образования отходов – объект капитального строительства или другой объект, а также их совокупность, объединенные единым назначением и (или) неразрывно связанные физически или технологически и расположенные в пределах одного или нескольких земельных участков, на которых образуются отходы.</w:t>
      </w:r>
    </w:p>
    <w:p w14:paraId="63614F7E" w14:textId="36E56660" w:rsidR="0096717F" w:rsidRPr="000977FF" w:rsidRDefault="0096717F" w:rsidP="0096717F">
      <w:pPr>
        <w:pStyle w:val="12"/>
        <w:spacing w:line="276" w:lineRule="auto"/>
      </w:pPr>
      <w:r w:rsidRPr="000977FF">
        <w:t xml:space="preserve">Перечень источников образования отходов сформирован на основе сведений органов исполнительной власти </w:t>
      </w:r>
      <w:r w:rsidR="00481E6F" w:rsidRPr="000977FF">
        <w:t>Камчатского края</w:t>
      </w:r>
      <w:r w:rsidRPr="000977FF">
        <w:t xml:space="preserve">, органов местного самоуправления, федеральной службы государственной статистики, </w:t>
      </w:r>
      <w:r w:rsidR="00FC52C1" w:rsidRPr="000977FF">
        <w:t xml:space="preserve">Дальневосточного межрегионального управления Росприроднадзора, </w:t>
      </w:r>
      <w:r w:rsidRPr="000977FF">
        <w:t>сведений из открытых источников сети Интернет (Яндекс-карты, 2GIS и т.д.).</w:t>
      </w:r>
    </w:p>
    <w:p w14:paraId="2733901B" w14:textId="77777777" w:rsidR="0096717F" w:rsidRPr="000977FF" w:rsidRDefault="0096717F" w:rsidP="0096717F">
      <w:pPr>
        <w:spacing w:line="276" w:lineRule="auto"/>
        <w:ind w:firstLine="709"/>
        <w:jc w:val="both"/>
        <w:rPr>
          <w:rFonts w:ascii="Times New Roman" w:hAnsi="Times New Roman" w:cs="Times New Roman"/>
          <w:b/>
          <w:sz w:val="28"/>
          <w:szCs w:val="28"/>
        </w:rPr>
      </w:pPr>
      <w:r w:rsidRPr="000977FF">
        <w:rPr>
          <w:rFonts w:ascii="Times New Roman" w:hAnsi="Times New Roman" w:cs="Times New Roman"/>
          <w:b/>
          <w:sz w:val="28"/>
          <w:szCs w:val="28"/>
        </w:rPr>
        <w:t>Источниками образования отходов являются:</w:t>
      </w:r>
    </w:p>
    <w:p w14:paraId="002C34E7" w14:textId="77777777" w:rsidR="0096717F" w:rsidRPr="000977FF" w:rsidRDefault="0096717F" w:rsidP="0096717F">
      <w:pPr>
        <w:spacing w:line="276" w:lineRule="auto"/>
        <w:ind w:firstLine="709"/>
        <w:contextualSpacing/>
        <w:jc w:val="both"/>
        <w:rPr>
          <w:rFonts w:ascii="Times New Roman" w:hAnsi="Times New Roman" w:cs="Times New Roman"/>
          <w:sz w:val="28"/>
          <w:szCs w:val="28"/>
        </w:rPr>
      </w:pPr>
      <w:r w:rsidRPr="000977FF">
        <w:rPr>
          <w:rFonts w:ascii="Times New Roman" w:hAnsi="Times New Roman" w:cs="Times New Roman"/>
          <w:sz w:val="28"/>
          <w:szCs w:val="28"/>
        </w:rPr>
        <w:t>- Жилой фонд;</w:t>
      </w:r>
    </w:p>
    <w:p w14:paraId="3AF63445" w14:textId="77777777" w:rsidR="0096717F" w:rsidRPr="000977FF" w:rsidRDefault="0096717F" w:rsidP="0096717F">
      <w:pPr>
        <w:spacing w:line="276" w:lineRule="auto"/>
        <w:ind w:firstLine="709"/>
        <w:contextualSpacing/>
        <w:jc w:val="both"/>
        <w:rPr>
          <w:rFonts w:ascii="Times New Roman" w:eastAsia="Times New Roman" w:hAnsi="Times New Roman" w:cs="Times New Roman"/>
          <w:spacing w:val="2"/>
          <w:sz w:val="28"/>
          <w:szCs w:val="28"/>
          <w:lang w:eastAsia="ru-RU"/>
        </w:rPr>
      </w:pPr>
      <w:r w:rsidRPr="000977FF">
        <w:rPr>
          <w:rFonts w:ascii="Times New Roman" w:hAnsi="Times New Roman" w:cs="Times New Roman"/>
          <w:sz w:val="28"/>
          <w:szCs w:val="28"/>
        </w:rPr>
        <w:t>- Объекты общественного назначения;</w:t>
      </w:r>
      <w:r w:rsidRPr="000977FF">
        <w:rPr>
          <w:rFonts w:ascii="Times New Roman" w:eastAsia="Times New Roman" w:hAnsi="Times New Roman" w:cs="Times New Roman"/>
          <w:spacing w:val="2"/>
          <w:sz w:val="28"/>
          <w:szCs w:val="28"/>
          <w:lang w:eastAsia="ru-RU"/>
        </w:rPr>
        <w:t xml:space="preserve"> </w:t>
      </w:r>
    </w:p>
    <w:p w14:paraId="1240174F" w14:textId="77777777" w:rsidR="0096717F" w:rsidRPr="000977FF" w:rsidRDefault="0096717F" w:rsidP="0096717F">
      <w:pPr>
        <w:spacing w:line="276" w:lineRule="auto"/>
        <w:ind w:firstLine="709"/>
        <w:contextualSpacing/>
        <w:jc w:val="both"/>
        <w:rPr>
          <w:rFonts w:ascii="Times New Roman" w:eastAsia="Times New Roman" w:hAnsi="Times New Roman" w:cs="Times New Roman"/>
          <w:spacing w:val="2"/>
          <w:sz w:val="28"/>
          <w:szCs w:val="28"/>
          <w:lang w:eastAsia="ru-RU"/>
        </w:rPr>
      </w:pPr>
      <w:r w:rsidRPr="000977FF">
        <w:rPr>
          <w:rFonts w:ascii="Times New Roman" w:eastAsia="Times New Roman" w:hAnsi="Times New Roman" w:cs="Times New Roman"/>
          <w:spacing w:val="2"/>
          <w:sz w:val="28"/>
          <w:szCs w:val="28"/>
          <w:lang w:eastAsia="ru-RU"/>
        </w:rPr>
        <w:t>- Туристический кластер;</w:t>
      </w:r>
    </w:p>
    <w:p w14:paraId="3FCAE434" w14:textId="77777777" w:rsidR="0096717F" w:rsidRPr="000977FF" w:rsidRDefault="0096717F" w:rsidP="0096717F">
      <w:pPr>
        <w:spacing w:line="276" w:lineRule="auto"/>
        <w:ind w:firstLine="709"/>
        <w:contextualSpacing/>
        <w:jc w:val="both"/>
        <w:rPr>
          <w:rFonts w:ascii="Times New Roman" w:hAnsi="Times New Roman" w:cs="Times New Roman"/>
          <w:sz w:val="28"/>
          <w:szCs w:val="28"/>
        </w:rPr>
      </w:pPr>
      <w:r w:rsidRPr="000977FF">
        <w:rPr>
          <w:rFonts w:ascii="Times New Roman" w:hAnsi="Times New Roman" w:cs="Times New Roman"/>
          <w:sz w:val="28"/>
          <w:szCs w:val="28"/>
        </w:rPr>
        <w:t>- Производственные предприятия, в т.ч.</w:t>
      </w:r>
    </w:p>
    <w:p w14:paraId="65A162B3" w14:textId="77777777" w:rsidR="0096717F" w:rsidRPr="000977FF" w:rsidRDefault="0096717F">
      <w:pPr>
        <w:pStyle w:val="a5"/>
        <w:numPr>
          <w:ilvl w:val="0"/>
          <w:numId w:val="1"/>
        </w:numPr>
        <w:shd w:val="clear" w:color="auto" w:fill="FFFFFF"/>
        <w:spacing w:after="0" w:line="276" w:lineRule="auto"/>
        <w:ind w:left="357" w:firstLine="709"/>
        <w:textAlignment w:val="baseline"/>
        <w:rPr>
          <w:rFonts w:ascii="Times New Roman" w:eastAsia="Times New Roman" w:hAnsi="Times New Roman" w:cs="Times New Roman"/>
          <w:spacing w:val="2"/>
          <w:sz w:val="28"/>
          <w:szCs w:val="28"/>
          <w:lang w:eastAsia="ru-RU"/>
        </w:rPr>
      </w:pPr>
      <w:r w:rsidRPr="000977FF">
        <w:rPr>
          <w:rFonts w:ascii="Times New Roman" w:eastAsia="Times New Roman" w:hAnsi="Times New Roman" w:cs="Times New Roman"/>
          <w:spacing w:val="2"/>
          <w:sz w:val="28"/>
          <w:szCs w:val="28"/>
          <w:lang w:eastAsia="ru-RU"/>
        </w:rPr>
        <w:t>добыча полезных ископаемых;</w:t>
      </w:r>
    </w:p>
    <w:p w14:paraId="7B5455A0" w14:textId="77777777" w:rsidR="0096717F" w:rsidRPr="000977FF" w:rsidRDefault="0096717F">
      <w:pPr>
        <w:pStyle w:val="a5"/>
        <w:numPr>
          <w:ilvl w:val="0"/>
          <w:numId w:val="1"/>
        </w:numPr>
        <w:shd w:val="clear" w:color="auto" w:fill="FFFFFF"/>
        <w:spacing w:after="0" w:line="276" w:lineRule="auto"/>
        <w:ind w:left="357" w:firstLine="709"/>
        <w:textAlignment w:val="baseline"/>
        <w:rPr>
          <w:rFonts w:ascii="Times New Roman" w:eastAsia="Times New Roman" w:hAnsi="Times New Roman" w:cs="Times New Roman"/>
          <w:spacing w:val="2"/>
          <w:sz w:val="28"/>
          <w:szCs w:val="28"/>
          <w:lang w:eastAsia="ru-RU"/>
        </w:rPr>
      </w:pPr>
      <w:r w:rsidRPr="000977FF">
        <w:rPr>
          <w:rFonts w:ascii="Times New Roman" w:eastAsia="Times New Roman" w:hAnsi="Times New Roman" w:cs="Times New Roman"/>
          <w:spacing w:val="2"/>
          <w:sz w:val="28"/>
          <w:szCs w:val="28"/>
          <w:lang w:eastAsia="ru-RU"/>
        </w:rPr>
        <w:t>обрабатывающие производства;</w:t>
      </w:r>
    </w:p>
    <w:p w14:paraId="6D65CAD7" w14:textId="77777777" w:rsidR="0096717F" w:rsidRPr="000977FF" w:rsidRDefault="0096717F">
      <w:pPr>
        <w:pStyle w:val="a5"/>
        <w:numPr>
          <w:ilvl w:val="0"/>
          <w:numId w:val="1"/>
        </w:numPr>
        <w:shd w:val="clear" w:color="auto" w:fill="FFFFFF"/>
        <w:spacing w:after="0" w:line="276" w:lineRule="auto"/>
        <w:ind w:left="357" w:firstLine="709"/>
        <w:textAlignment w:val="baseline"/>
        <w:rPr>
          <w:rFonts w:ascii="Times New Roman" w:eastAsia="Times New Roman" w:hAnsi="Times New Roman" w:cs="Times New Roman"/>
          <w:spacing w:val="2"/>
          <w:sz w:val="28"/>
          <w:szCs w:val="28"/>
          <w:lang w:eastAsia="ru-RU"/>
        </w:rPr>
      </w:pPr>
      <w:r w:rsidRPr="000977FF">
        <w:rPr>
          <w:rFonts w:ascii="Times New Roman" w:eastAsia="Times New Roman" w:hAnsi="Times New Roman" w:cs="Times New Roman"/>
          <w:spacing w:val="2"/>
          <w:sz w:val="28"/>
          <w:szCs w:val="28"/>
          <w:lang w:eastAsia="ru-RU"/>
        </w:rPr>
        <w:t>сельское, лесное хозяйство, охота, рыболовство и рыбоводство;</w:t>
      </w:r>
    </w:p>
    <w:p w14:paraId="752393B6" w14:textId="77777777" w:rsidR="0096717F" w:rsidRPr="000977FF" w:rsidRDefault="0096717F" w:rsidP="0096717F">
      <w:pPr>
        <w:shd w:val="clear" w:color="auto" w:fill="FFFFFF"/>
        <w:spacing w:after="0" w:line="276" w:lineRule="auto"/>
        <w:ind w:firstLine="709"/>
        <w:textAlignment w:val="baseline"/>
        <w:rPr>
          <w:rFonts w:ascii="Times New Roman" w:eastAsia="Times New Roman" w:hAnsi="Times New Roman" w:cs="Times New Roman"/>
          <w:spacing w:val="2"/>
          <w:sz w:val="28"/>
          <w:szCs w:val="28"/>
          <w:lang w:eastAsia="ru-RU"/>
        </w:rPr>
      </w:pPr>
      <w:r w:rsidRPr="000977FF">
        <w:rPr>
          <w:rFonts w:ascii="Times New Roman" w:eastAsia="Times New Roman" w:hAnsi="Times New Roman" w:cs="Times New Roman"/>
          <w:spacing w:val="2"/>
          <w:sz w:val="28"/>
          <w:szCs w:val="28"/>
          <w:lang w:eastAsia="ru-RU"/>
        </w:rPr>
        <w:t>- Строительные предприятия;</w:t>
      </w:r>
    </w:p>
    <w:p w14:paraId="70E6A5D3" w14:textId="77777777" w:rsidR="0096717F" w:rsidRPr="000977FF" w:rsidRDefault="0096717F" w:rsidP="0096717F">
      <w:pPr>
        <w:shd w:val="clear" w:color="auto" w:fill="FFFFFF"/>
        <w:spacing w:after="0" w:line="276" w:lineRule="auto"/>
        <w:ind w:firstLine="709"/>
        <w:textAlignment w:val="baseline"/>
        <w:rPr>
          <w:rFonts w:ascii="Times New Roman" w:eastAsia="Times New Roman" w:hAnsi="Times New Roman" w:cs="Times New Roman"/>
          <w:spacing w:val="2"/>
          <w:sz w:val="28"/>
          <w:szCs w:val="28"/>
          <w:lang w:eastAsia="ru-RU"/>
        </w:rPr>
      </w:pPr>
      <w:r w:rsidRPr="000977FF">
        <w:rPr>
          <w:rFonts w:ascii="Times New Roman" w:eastAsia="Times New Roman" w:hAnsi="Times New Roman" w:cs="Times New Roman"/>
          <w:spacing w:val="2"/>
          <w:sz w:val="28"/>
          <w:szCs w:val="28"/>
          <w:lang w:eastAsia="ru-RU"/>
        </w:rPr>
        <w:t>- Медицинские учреждения.</w:t>
      </w:r>
    </w:p>
    <w:p w14:paraId="5B748178" w14:textId="77777777" w:rsidR="0096717F" w:rsidRPr="000977FF" w:rsidRDefault="0096717F" w:rsidP="0096717F">
      <w:pPr>
        <w:shd w:val="clear" w:color="auto" w:fill="FFFFFF"/>
        <w:spacing w:after="0" w:line="276" w:lineRule="auto"/>
        <w:ind w:firstLine="709"/>
        <w:textAlignment w:val="baseline"/>
        <w:rPr>
          <w:rFonts w:ascii="Times New Roman" w:eastAsia="Times New Roman" w:hAnsi="Times New Roman" w:cs="Times New Roman"/>
          <w:b/>
          <w:spacing w:val="2"/>
          <w:sz w:val="28"/>
          <w:szCs w:val="28"/>
          <w:lang w:eastAsia="ru-RU"/>
        </w:rPr>
      </w:pPr>
    </w:p>
    <w:p w14:paraId="1F97AF23" w14:textId="77777777" w:rsidR="0096717F" w:rsidRPr="000977FF" w:rsidRDefault="0096717F" w:rsidP="0096717F">
      <w:pPr>
        <w:shd w:val="clear" w:color="auto" w:fill="FFFFFF"/>
        <w:spacing w:after="0" w:line="276" w:lineRule="auto"/>
        <w:ind w:firstLine="709"/>
        <w:textAlignment w:val="baseline"/>
        <w:rPr>
          <w:rFonts w:ascii="Times New Roman" w:eastAsia="Times New Roman" w:hAnsi="Times New Roman" w:cs="Times New Roman"/>
          <w:b/>
          <w:spacing w:val="2"/>
          <w:sz w:val="28"/>
          <w:szCs w:val="28"/>
          <w:lang w:eastAsia="ru-RU"/>
        </w:rPr>
      </w:pPr>
      <w:r w:rsidRPr="000977FF">
        <w:rPr>
          <w:rFonts w:ascii="Times New Roman" w:eastAsia="Times New Roman" w:hAnsi="Times New Roman" w:cs="Times New Roman"/>
          <w:b/>
          <w:spacing w:val="2"/>
          <w:sz w:val="28"/>
          <w:szCs w:val="28"/>
          <w:lang w:eastAsia="ru-RU"/>
        </w:rPr>
        <w:t>В свою очередь, отходы делятся на следующие группы:</w:t>
      </w:r>
    </w:p>
    <w:p w14:paraId="1926A3B0" w14:textId="77777777" w:rsidR="0096717F" w:rsidRPr="000977FF" w:rsidRDefault="0096717F">
      <w:pPr>
        <w:pStyle w:val="a5"/>
        <w:numPr>
          <w:ilvl w:val="0"/>
          <w:numId w:val="2"/>
        </w:numPr>
        <w:shd w:val="clear" w:color="auto" w:fill="FFFFFF"/>
        <w:spacing w:after="0" w:line="276" w:lineRule="auto"/>
        <w:textAlignment w:val="baseline"/>
        <w:rPr>
          <w:rFonts w:ascii="Times New Roman" w:eastAsia="Times New Roman" w:hAnsi="Times New Roman" w:cs="Times New Roman"/>
          <w:spacing w:val="2"/>
          <w:sz w:val="28"/>
          <w:szCs w:val="28"/>
          <w:lang w:eastAsia="ru-RU"/>
        </w:rPr>
      </w:pPr>
      <w:r w:rsidRPr="000977FF">
        <w:rPr>
          <w:rFonts w:ascii="Times New Roman" w:eastAsia="Times New Roman" w:hAnsi="Times New Roman" w:cs="Times New Roman"/>
          <w:spacing w:val="2"/>
          <w:sz w:val="28"/>
          <w:szCs w:val="28"/>
          <w:lang w:eastAsia="ru-RU"/>
        </w:rPr>
        <w:t>твердые коммунальные отходы;</w:t>
      </w:r>
    </w:p>
    <w:p w14:paraId="7A6265D5" w14:textId="77777777" w:rsidR="0096717F" w:rsidRPr="000977FF" w:rsidRDefault="0096717F">
      <w:pPr>
        <w:pStyle w:val="a5"/>
        <w:numPr>
          <w:ilvl w:val="0"/>
          <w:numId w:val="2"/>
        </w:numPr>
        <w:shd w:val="clear" w:color="auto" w:fill="FFFFFF"/>
        <w:spacing w:after="0" w:line="276" w:lineRule="auto"/>
        <w:textAlignment w:val="baseline"/>
        <w:rPr>
          <w:rFonts w:ascii="Times New Roman" w:eastAsia="Times New Roman" w:hAnsi="Times New Roman" w:cs="Times New Roman"/>
          <w:spacing w:val="2"/>
          <w:sz w:val="28"/>
          <w:szCs w:val="28"/>
          <w:lang w:eastAsia="ru-RU"/>
        </w:rPr>
      </w:pPr>
      <w:r w:rsidRPr="000977FF">
        <w:rPr>
          <w:rFonts w:ascii="Times New Roman" w:eastAsia="Times New Roman" w:hAnsi="Times New Roman" w:cs="Times New Roman"/>
          <w:spacing w:val="2"/>
          <w:sz w:val="28"/>
          <w:szCs w:val="28"/>
          <w:lang w:eastAsia="ru-RU"/>
        </w:rPr>
        <w:t>жидкие коммунальные отходы;</w:t>
      </w:r>
    </w:p>
    <w:p w14:paraId="2BE9A6D9" w14:textId="77777777" w:rsidR="0096717F" w:rsidRPr="000977FF" w:rsidRDefault="0096717F">
      <w:pPr>
        <w:pStyle w:val="a5"/>
        <w:numPr>
          <w:ilvl w:val="0"/>
          <w:numId w:val="2"/>
        </w:numPr>
        <w:shd w:val="clear" w:color="auto" w:fill="FFFFFF"/>
        <w:spacing w:after="0" w:line="276" w:lineRule="auto"/>
        <w:textAlignment w:val="baseline"/>
        <w:rPr>
          <w:rFonts w:ascii="Times New Roman" w:eastAsia="Times New Roman" w:hAnsi="Times New Roman" w:cs="Times New Roman"/>
          <w:spacing w:val="2"/>
          <w:sz w:val="28"/>
          <w:szCs w:val="28"/>
          <w:lang w:eastAsia="ru-RU"/>
        </w:rPr>
      </w:pPr>
      <w:r w:rsidRPr="000977FF">
        <w:rPr>
          <w:rFonts w:ascii="Times New Roman" w:eastAsia="Times New Roman" w:hAnsi="Times New Roman" w:cs="Times New Roman"/>
          <w:spacing w:val="2"/>
          <w:sz w:val="28"/>
          <w:szCs w:val="28"/>
          <w:lang w:eastAsia="ru-RU"/>
        </w:rPr>
        <w:t>производственные отходы;</w:t>
      </w:r>
    </w:p>
    <w:p w14:paraId="3DB2A015" w14:textId="77777777" w:rsidR="0096717F" w:rsidRPr="000977FF" w:rsidRDefault="0096717F">
      <w:pPr>
        <w:pStyle w:val="a5"/>
        <w:numPr>
          <w:ilvl w:val="0"/>
          <w:numId w:val="2"/>
        </w:numPr>
        <w:shd w:val="clear" w:color="auto" w:fill="FFFFFF"/>
        <w:spacing w:after="0" w:line="276" w:lineRule="auto"/>
        <w:textAlignment w:val="baseline"/>
        <w:rPr>
          <w:rFonts w:ascii="Times New Roman" w:eastAsia="Times New Roman" w:hAnsi="Times New Roman" w:cs="Times New Roman"/>
          <w:spacing w:val="2"/>
          <w:sz w:val="28"/>
          <w:szCs w:val="28"/>
          <w:lang w:eastAsia="ru-RU"/>
        </w:rPr>
      </w:pPr>
      <w:r w:rsidRPr="000977FF">
        <w:rPr>
          <w:rFonts w:ascii="Times New Roman" w:eastAsia="Times New Roman" w:hAnsi="Times New Roman" w:cs="Times New Roman"/>
          <w:spacing w:val="2"/>
          <w:sz w:val="28"/>
          <w:szCs w:val="28"/>
          <w:lang w:eastAsia="ru-RU"/>
        </w:rPr>
        <w:t>строительные отходы;</w:t>
      </w:r>
    </w:p>
    <w:p w14:paraId="08B429E3" w14:textId="77777777" w:rsidR="0096717F" w:rsidRPr="000977FF" w:rsidRDefault="0096717F">
      <w:pPr>
        <w:pStyle w:val="a5"/>
        <w:numPr>
          <w:ilvl w:val="0"/>
          <w:numId w:val="2"/>
        </w:numPr>
        <w:shd w:val="clear" w:color="auto" w:fill="FFFFFF"/>
        <w:spacing w:after="0" w:line="276" w:lineRule="auto"/>
        <w:textAlignment w:val="baseline"/>
        <w:rPr>
          <w:rFonts w:ascii="Times New Roman" w:eastAsia="Times New Roman" w:hAnsi="Times New Roman" w:cs="Times New Roman"/>
          <w:spacing w:val="2"/>
          <w:sz w:val="28"/>
          <w:szCs w:val="28"/>
          <w:lang w:eastAsia="ru-RU"/>
        </w:rPr>
      </w:pPr>
      <w:r w:rsidRPr="000977FF">
        <w:rPr>
          <w:rFonts w:ascii="Times New Roman" w:eastAsia="Times New Roman" w:hAnsi="Times New Roman" w:cs="Times New Roman"/>
          <w:spacing w:val="2"/>
          <w:sz w:val="28"/>
          <w:szCs w:val="28"/>
          <w:lang w:eastAsia="ru-RU"/>
        </w:rPr>
        <w:t>медицинские отходы;</w:t>
      </w:r>
    </w:p>
    <w:p w14:paraId="02B79E4B" w14:textId="77777777" w:rsidR="0096717F" w:rsidRPr="000977FF" w:rsidRDefault="0096717F">
      <w:pPr>
        <w:pStyle w:val="a5"/>
        <w:numPr>
          <w:ilvl w:val="0"/>
          <w:numId w:val="2"/>
        </w:numPr>
        <w:shd w:val="clear" w:color="auto" w:fill="FFFFFF"/>
        <w:spacing w:after="200" w:line="276" w:lineRule="auto"/>
        <w:textAlignment w:val="baseline"/>
        <w:rPr>
          <w:rFonts w:ascii="Times New Roman" w:eastAsia="Times New Roman" w:hAnsi="Times New Roman" w:cs="Times New Roman"/>
          <w:spacing w:val="2"/>
          <w:sz w:val="24"/>
          <w:szCs w:val="24"/>
          <w:lang w:eastAsia="ru-RU"/>
        </w:rPr>
      </w:pPr>
      <w:r w:rsidRPr="000977FF">
        <w:rPr>
          <w:rFonts w:ascii="Times New Roman" w:eastAsia="Times New Roman" w:hAnsi="Times New Roman" w:cs="Times New Roman"/>
          <w:spacing w:val="2"/>
          <w:sz w:val="28"/>
          <w:szCs w:val="28"/>
          <w:lang w:eastAsia="ru-RU"/>
        </w:rPr>
        <w:t>биологические отходы.</w:t>
      </w:r>
    </w:p>
    <w:p w14:paraId="594058E5" w14:textId="77777777" w:rsidR="0096717F" w:rsidRPr="000977FF" w:rsidRDefault="0096717F" w:rsidP="0096717F">
      <w:pPr>
        <w:pStyle w:val="1"/>
        <w:spacing w:line="276" w:lineRule="auto"/>
        <w:rPr>
          <w:lang w:val="ru-RU" w:eastAsia="ru-RU"/>
        </w:rPr>
      </w:pPr>
      <w:bookmarkStart w:id="2" w:name="_Toc141683307"/>
      <w:r w:rsidRPr="000977FF">
        <w:rPr>
          <w:lang w:eastAsia="ru-RU"/>
        </w:rPr>
        <w:t>Твердые коммунальные отходы</w:t>
      </w:r>
      <w:bookmarkEnd w:id="2"/>
    </w:p>
    <w:p w14:paraId="149F2522" w14:textId="77777777" w:rsidR="0096717F" w:rsidRPr="000977FF" w:rsidRDefault="0096717F" w:rsidP="0096717F">
      <w:pPr>
        <w:shd w:val="clear" w:color="auto" w:fill="FFFFFF"/>
        <w:spacing w:after="0" w:line="276" w:lineRule="auto"/>
        <w:ind w:firstLine="714"/>
        <w:jc w:val="both"/>
        <w:rPr>
          <w:rFonts w:ascii="Times New Roman" w:eastAsia="Times New Roman" w:hAnsi="Times New Roman" w:cs="Times New Roman"/>
          <w:spacing w:val="2"/>
          <w:sz w:val="24"/>
          <w:szCs w:val="24"/>
          <w:lang w:eastAsia="ru-RU"/>
        </w:rPr>
      </w:pPr>
      <w:r w:rsidRPr="000977FF">
        <w:rPr>
          <w:rFonts w:ascii="Times New Roman" w:eastAsia="Times New Roman" w:hAnsi="Times New Roman" w:cs="Times New Roman"/>
          <w:spacing w:val="-5"/>
          <w:sz w:val="28"/>
          <w:szCs w:val="28"/>
        </w:rPr>
        <w:t xml:space="preserve">В соответствии с ФККО, утвержденным Приказом Росприроднадзора РФ от </w:t>
      </w:r>
      <w:r w:rsidRPr="000977FF">
        <w:rPr>
          <w:rFonts w:ascii="Times New Roman" w:eastAsia="Times New Roman" w:hAnsi="Times New Roman" w:cs="Times New Roman"/>
          <w:spacing w:val="7"/>
          <w:sz w:val="28"/>
          <w:szCs w:val="28"/>
        </w:rPr>
        <w:t>22.05.2017</w:t>
      </w:r>
      <w:r w:rsidRPr="000977FF">
        <w:rPr>
          <w:rFonts w:ascii="Times New Roman" w:eastAsia="Times New Roman" w:hAnsi="Times New Roman" w:cs="Times New Roman"/>
          <w:spacing w:val="-5"/>
          <w:sz w:val="28"/>
          <w:szCs w:val="28"/>
        </w:rPr>
        <w:t xml:space="preserve"> г. № 242 (в редакции </w:t>
      </w:r>
      <w:r w:rsidRPr="000977FF">
        <w:rPr>
          <w:rFonts w:ascii="Times New Roman" w:eastAsia="Times New Roman" w:hAnsi="Times New Roman" w:cs="Times New Roman"/>
          <w:sz w:val="28"/>
          <w:szCs w:val="28"/>
        </w:rPr>
        <w:t xml:space="preserve">Приказов Росприроднадзора РФ от 20.07.2017 №359, от 28.11.2017 №566, от 02.11.2018 №451), письмом Росприроднадзора от 06.12.2017 №АА-10-04-36/26733 «О направлении информации»,  к </w:t>
      </w:r>
      <w:r w:rsidRPr="000977FF">
        <w:rPr>
          <w:rFonts w:ascii="Times New Roman" w:eastAsia="Times New Roman" w:hAnsi="Times New Roman" w:cs="Times New Roman"/>
          <w:spacing w:val="-2"/>
          <w:sz w:val="28"/>
          <w:szCs w:val="28"/>
        </w:rPr>
        <w:t xml:space="preserve">ТКО относятся все виды отходов подтипа отходов «Отходы коммунальные </w:t>
      </w:r>
      <w:r w:rsidRPr="000977FF">
        <w:rPr>
          <w:rFonts w:ascii="Times New Roman" w:eastAsia="Times New Roman" w:hAnsi="Times New Roman" w:cs="Times New Roman"/>
          <w:sz w:val="28"/>
          <w:szCs w:val="28"/>
        </w:rPr>
        <w:t xml:space="preserve">твердые» (код 7 31 000 00 00 0), а также другие отходы типа отходов </w:t>
      </w:r>
      <w:r w:rsidRPr="000977FF">
        <w:rPr>
          <w:rFonts w:ascii="Times New Roman" w:eastAsia="Times New Roman" w:hAnsi="Times New Roman" w:cs="Times New Roman"/>
          <w:spacing w:val="-1"/>
          <w:sz w:val="28"/>
          <w:szCs w:val="28"/>
        </w:rPr>
        <w:t xml:space="preserve">«Отходы коммунальные, подобные коммунальным на производстве, отходы </w:t>
      </w:r>
      <w:r w:rsidRPr="000977FF">
        <w:rPr>
          <w:rFonts w:ascii="Times New Roman" w:eastAsia="Times New Roman" w:hAnsi="Times New Roman" w:cs="Times New Roman"/>
          <w:spacing w:val="-2"/>
          <w:sz w:val="28"/>
          <w:szCs w:val="28"/>
        </w:rPr>
        <w:t xml:space="preserve">при предоставлении услуг населению» (код </w:t>
      </w:r>
      <w:r w:rsidRPr="000977FF">
        <w:rPr>
          <w:rFonts w:ascii="Times New Roman" w:eastAsia="Times New Roman" w:hAnsi="Times New Roman" w:cs="Times New Roman"/>
          <w:spacing w:val="-2"/>
          <w:sz w:val="28"/>
          <w:szCs w:val="28"/>
        </w:rPr>
        <w:lastRenderedPageBreak/>
        <w:t xml:space="preserve">7 30 000 00 00 0) в случае, если в </w:t>
      </w:r>
      <w:r w:rsidRPr="000977FF">
        <w:rPr>
          <w:rFonts w:ascii="Times New Roman" w:eastAsia="Times New Roman" w:hAnsi="Times New Roman" w:cs="Times New Roman"/>
          <w:spacing w:val="-1"/>
          <w:sz w:val="28"/>
          <w:szCs w:val="28"/>
        </w:rPr>
        <w:t xml:space="preserve">наименовании подтипа отходов или группы отходов указано, что отходы </w:t>
      </w:r>
      <w:r w:rsidRPr="000977FF">
        <w:rPr>
          <w:rFonts w:ascii="Times New Roman" w:eastAsia="Times New Roman" w:hAnsi="Times New Roman" w:cs="Times New Roman"/>
          <w:sz w:val="28"/>
          <w:szCs w:val="28"/>
        </w:rPr>
        <w:t>относятся к ТКО.</w:t>
      </w:r>
    </w:p>
    <w:p w14:paraId="38604EF6" w14:textId="77777777" w:rsidR="0096717F" w:rsidRPr="000977FF" w:rsidRDefault="0096717F" w:rsidP="0096717F">
      <w:pPr>
        <w:pStyle w:val="af8"/>
        <w:spacing w:line="276" w:lineRule="auto"/>
        <w:ind w:firstLine="709"/>
        <w:jc w:val="both"/>
        <w:rPr>
          <w:sz w:val="28"/>
          <w:szCs w:val="28"/>
        </w:rPr>
      </w:pPr>
      <w:r w:rsidRPr="000977FF">
        <w:rPr>
          <w:sz w:val="28"/>
          <w:szCs w:val="28"/>
        </w:rPr>
        <w:t>Классификация отходов коммунальных, подобных коммунальным на производстве и при предоставлении услуг населению в соответствии с ФККО</w:t>
      </w:r>
    </w:p>
    <w:tbl>
      <w:tblPr>
        <w:tblW w:w="10298" w:type="dxa"/>
        <w:tblInd w:w="-93" w:type="dxa"/>
        <w:shd w:val="clear" w:color="auto" w:fill="FFFFFF"/>
        <w:tblCellMar>
          <w:top w:w="15" w:type="dxa"/>
          <w:left w:w="15" w:type="dxa"/>
          <w:bottom w:w="15" w:type="dxa"/>
          <w:right w:w="15" w:type="dxa"/>
        </w:tblCellMar>
        <w:tblLook w:val="04A0" w:firstRow="1" w:lastRow="0" w:firstColumn="1" w:lastColumn="0" w:noHBand="0" w:noVBand="1"/>
      </w:tblPr>
      <w:tblGrid>
        <w:gridCol w:w="109"/>
        <w:gridCol w:w="2797"/>
        <w:gridCol w:w="7380"/>
        <w:gridCol w:w="6"/>
        <w:gridCol w:w="36"/>
      </w:tblGrid>
      <w:tr w:rsidR="000977FF" w:rsidRPr="000977FF" w14:paraId="07EADB3A" w14:textId="77777777" w:rsidTr="0066649A">
        <w:trPr>
          <w:gridBefore w:val="1"/>
          <w:wBefore w:w="93" w:type="dxa"/>
        </w:trPr>
        <w:tc>
          <w:tcPr>
            <w:tcW w:w="2567" w:type="dxa"/>
            <w:shd w:val="clear" w:color="auto" w:fill="FFFFFF"/>
            <w:vAlign w:val="center"/>
            <w:hideMark/>
          </w:tcPr>
          <w:p w14:paraId="61C20364" w14:textId="77777777" w:rsidR="0096717F" w:rsidRPr="000977FF" w:rsidRDefault="0096717F" w:rsidP="0066649A">
            <w:pPr>
              <w:spacing w:after="0" w:line="276" w:lineRule="auto"/>
              <w:jc w:val="center"/>
              <w:rPr>
                <w:rFonts w:ascii="Arial" w:eastAsia="Times New Roman" w:hAnsi="Arial" w:cs="Arial"/>
                <w:b/>
                <w:bCs/>
                <w:sz w:val="23"/>
                <w:szCs w:val="23"/>
                <w:lang w:eastAsia="ru-RU"/>
              </w:rPr>
            </w:pPr>
          </w:p>
        </w:tc>
        <w:tc>
          <w:tcPr>
            <w:tcW w:w="6930" w:type="dxa"/>
            <w:gridSpan w:val="2"/>
            <w:shd w:val="clear" w:color="auto" w:fill="FFFFFF"/>
            <w:vAlign w:val="center"/>
            <w:hideMark/>
          </w:tcPr>
          <w:p w14:paraId="6B08ECDD" w14:textId="77777777" w:rsidR="0096717F" w:rsidRPr="000977FF" w:rsidRDefault="0096717F" w:rsidP="0066649A">
            <w:pPr>
              <w:spacing w:after="0" w:line="276" w:lineRule="auto"/>
              <w:rPr>
                <w:rFonts w:ascii="Arial" w:eastAsia="Times New Roman" w:hAnsi="Arial" w:cs="Arial"/>
                <w:sz w:val="23"/>
                <w:szCs w:val="23"/>
                <w:lang w:eastAsia="ru-RU"/>
              </w:rPr>
            </w:pPr>
          </w:p>
        </w:tc>
        <w:tc>
          <w:tcPr>
            <w:tcW w:w="708" w:type="dxa"/>
            <w:shd w:val="clear" w:color="auto" w:fill="FFFFFF"/>
            <w:vAlign w:val="center"/>
            <w:hideMark/>
          </w:tcPr>
          <w:p w14:paraId="5073DCCF" w14:textId="77777777" w:rsidR="0096717F" w:rsidRPr="000977FF" w:rsidRDefault="0096717F" w:rsidP="0066649A">
            <w:pPr>
              <w:spacing w:after="0" w:line="276" w:lineRule="auto"/>
              <w:jc w:val="center"/>
              <w:rPr>
                <w:rFonts w:ascii="Arial" w:eastAsia="Times New Roman" w:hAnsi="Arial" w:cs="Arial"/>
                <w:sz w:val="23"/>
                <w:szCs w:val="23"/>
                <w:lang w:eastAsia="ru-RU"/>
              </w:rPr>
            </w:pPr>
          </w:p>
        </w:tc>
      </w:tr>
      <w:tr w:rsidR="000977FF" w:rsidRPr="000977FF" w14:paraId="09D58E8F" w14:textId="77777777" w:rsidTr="0066649A">
        <w:tblPrEx>
          <w:shd w:val="clear" w:color="auto" w:fill="auto"/>
          <w:tblCellMar>
            <w:top w:w="0" w:type="dxa"/>
            <w:left w:w="108" w:type="dxa"/>
            <w:bottom w:w="0" w:type="dxa"/>
            <w:right w:w="108" w:type="dxa"/>
          </w:tblCellMar>
        </w:tblPrEx>
        <w:trPr>
          <w:gridAfter w:val="2"/>
          <w:wAfter w:w="800" w:type="dxa"/>
          <w:trHeight w:val="255"/>
        </w:trPr>
        <w:tc>
          <w:tcPr>
            <w:tcW w:w="9498" w:type="dxa"/>
            <w:gridSpan w:val="3"/>
            <w:tcBorders>
              <w:top w:val="nil"/>
              <w:left w:val="nil"/>
              <w:bottom w:val="nil"/>
              <w:right w:val="nil"/>
            </w:tcBorders>
            <w:shd w:val="clear" w:color="000000" w:fill="FFFFFF"/>
            <w:vAlign w:val="center"/>
            <w:hideMark/>
          </w:tcPr>
          <w:p w14:paraId="57E8F45E" w14:textId="77777777" w:rsidR="0096717F" w:rsidRPr="000977FF" w:rsidRDefault="0096717F" w:rsidP="0066649A">
            <w:pPr>
              <w:spacing w:after="0" w:line="276" w:lineRule="auto"/>
              <w:rPr>
                <w:rFonts w:ascii="Times New Roman" w:eastAsia="Times New Roman" w:hAnsi="Times New Roman" w:cs="Times New Roman"/>
                <w:sz w:val="24"/>
                <w:szCs w:val="24"/>
                <w:lang w:eastAsia="ru-RU"/>
              </w:rPr>
            </w:pPr>
          </w:p>
          <w:tbl>
            <w:tblPr>
              <w:tblW w:w="10205" w:type="dxa"/>
              <w:tblCellMar>
                <w:top w:w="15" w:type="dxa"/>
                <w:left w:w="15" w:type="dxa"/>
                <w:bottom w:w="15" w:type="dxa"/>
                <w:right w:w="15" w:type="dxa"/>
              </w:tblCellMar>
              <w:tblLook w:val="00A0" w:firstRow="1" w:lastRow="0" w:firstColumn="1" w:lastColumn="0" w:noHBand="0" w:noVBand="0"/>
            </w:tblPr>
            <w:tblGrid>
              <w:gridCol w:w="2603"/>
              <w:gridCol w:w="7602"/>
            </w:tblGrid>
            <w:tr w:rsidR="000977FF" w:rsidRPr="000977FF" w14:paraId="7CAACF90" w14:textId="77777777" w:rsidTr="0066649A">
              <w:tc>
                <w:tcPr>
                  <w:tcW w:w="2603" w:type="dxa"/>
                  <w:shd w:val="clear" w:color="auto" w:fill="FFFFFF"/>
                </w:tcPr>
                <w:p w14:paraId="1EF3B21C"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7 31 000 00 00 0 </w:t>
                  </w:r>
                </w:p>
              </w:tc>
              <w:tc>
                <w:tcPr>
                  <w:tcW w:w="7602" w:type="dxa"/>
                  <w:shd w:val="clear" w:color="auto" w:fill="FFFFFF"/>
                </w:tcPr>
                <w:p w14:paraId="0604AE99"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Отходы коммунальные твердые </w:t>
                  </w:r>
                </w:p>
              </w:tc>
            </w:tr>
            <w:tr w:rsidR="000977FF" w:rsidRPr="000977FF" w14:paraId="691A925B" w14:textId="77777777" w:rsidTr="0066649A">
              <w:tc>
                <w:tcPr>
                  <w:tcW w:w="2603" w:type="dxa"/>
                  <w:shd w:val="clear" w:color="auto" w:fill="FFFFFF"/>
                </w:tcPr>
                <w:p w14:paraId="3FE9B90E"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7 31 110 01 72 4 </w:t>
                  </w:r>
                </w:p>
              </w:tc>
              <w:tc>
                <w:tcPr>
                  <w:tcW w:w="7602" w:type="dxa"/>
                  <w:shd w:val="clear" w:color="auto" w:fill="FFFFFF"/>
                </w:tcPr>
                <w:p w14:paraId="046D1DBD"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из жилищ несортированные (исключая крупногабаритные) </w:t>
                  </w:r>
                </w:p>
              </w:tc>
            </w:tr>
            <w:tr w:rsidR="000977FF" w:rsidRPr="000977FF" w14:paraId="4F2FD801" w14:textId="77777777" w:rsidTr="0066649A">
              <w:tc>
                <w:tcPr>
                  <w:tcW w:w="2603" w:type="dxa"/>
                  <w:shd w:val="clear" w:color="auto" w:fill="FFFFFF"/>
                </w:tcPr>
                <w:p w14:paraId="3B6D9DD4"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7 31 110 02 21 5 </w:t>
                  </w:r>
                </w:p>
              </w:tc>
              <w:tc>
                <w:tcPr>
                  <w:tcW w:w="7602" w:type="dxa"/>
                  <w:shd w:val="clear" w:color="auto" w:fill="FFFFFF"/>
                </w:tcPr>
                <w:p w14:paraId="774C8FA6"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из жилищ крупногабаритные </w:t>
                  </w:r>
                </w:p>
              </w:tc>
            </w:tr>
            <w:tr w:rsidR="000977FF" w:rsidRPr="000977FF" w14:paraId="5FA92358" w14:textId="77777777" w:rsidTr="0066649A">
              <w:tc>
                <w:tcPr>
                  <w:tcW w:w="2603" w:type="dxa"/>
                  <w:shd w:val="clear" w:color="auto" w:fill="FFFFFF"/>
                </w:tcPr>
                <w:p w14:paraId="797E6C36"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7 31 200 01 72 4 </w:t>
                  </w:r>
                </w:p>
              </w:tc>
              <w:tc>
                <w:tcPr>
                  <w:tcW w:w="7602" w:type="dxa"/>
                  <w:shd w:val="clear" w:color="auto" w:fill="FFFFFF"/>
                </w:tcPr>
                <w:p w14:paraId="020A4942"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мусор и смет уличный </w:t>
                  </w:r>
                </w:p>
              </w:tc>
            </w:tr>
            <w:tr w:rsidR="000977FF" w:rsidRPr="000977FF" w14:paraId="6930B4D1" w14:textId="77777777" w:rsidTr="0066649A">
              <w:tc>
                <w:tcPr>
                  <w:tcW w:w="2603" w:type="dxa"/>
                  <w:shd w:val="clear" w:color="auto" w:fill="FFFFFF"/>
                </w:tcPr>
                <w:p w14:paraId="76BDD3EA"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7 31 200 02 72 5 </w:t>
                  </w:r>
                </w:p>
              </w:tc>
              <w:tc>
                <w:tcPr>
                  <w:tcW w:w="7602" w:type="dxa"/>
                  <w:shd w:val="clear" w:color="auto" w:fill="FFFFFF"/>
                </w:tcPr>
                <w:p w14:paraId="6B77ACE5"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мусор и смет от уборки парков, скверов, зон массового отдыха, набережных, пляжей и других объектов благоустройства </w:t>
                  </w:r>
                </w:p>
              </w:tc>
            </w:tr>
            <w:tr w:rsidR="000977FF" w:rsidRPr="000977FF" w14:paraId="3F56CDF5" w14:textId="77777777" w:rsidTr="0066649A">
              <w:tc>
                <w:tcPr>
                  <w:tcW w:w="2603" w:type="dxa"/>
                  <w:shd w:val="clear" w:color="auto" w:fill="FFFFFF"/>
                </w:tcPr>
                <w:p w14:paraId="0C9597DC"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7 31 200 03 72 5 </w:t>
                  </w:r>
                </w:p>
              </w:tc>
              <w:tc>
                <w:tcPr>
                  <w:tcW w:w="7602" w:type="dxa"/>
                  <w:shd w:val="clear" w:color="auto" w:fill="FFFFFF"/>
                </w:tcPr>
                <w:p w14:paraId="61EF95E8"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от уборки территорий кладбищ, колумбариев </w:t>
                  </w:r>
                </w:p>
              </w:tc>
            </w:tr>
            <w:tr w:rsidR="000977FF" w:rsidRPr="000977FF" w14:paraId="5FC2375A" w14:textId="77777777" w:rsidTr="0066649A">
              <w:tc>
                <w:tcPr>
                  <w:tcW w:w="2603" w:type="dxa"/>
                  <w:shd w:val="clear" w:color="auto" w:fill="FFFFFF"/>
                </w:tcPr>
                <w:p w14:paraId="00280055"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7 31 205 11 72 4 </w:t>
                  </w:r>
                </w:p>
              </w:tc>
              <w:tc>
                <w:tcPr>
                  <w:tcW w:w="7602" w:type="dxa"/>
                  <w:shd w:val="clear" w:color="auto" w:fill="FFFFFF"/>
                </w:tcPr>
                <w:p w14:paraId="19A16591"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от уборки прибордюрной зоны автомобильных дорог </w:t>
                  </w:r>
                </w:p>
              </w:tc>
            </w:tr>
            <w:tr w:rsidR="000977FF" w:rsidRPr="000977FF" w14:paraId="20FB095C" w14:textId="77777777" w:rsidTr="0066649A">
              <w:tc>
                <w:tcPr>
                  <w:tcW w:w="2603" w:type="dxa"/>
                  <w:shd w:val="clear" w:color="auto" w:fill="FFFFFF"/>
                </w:tcPr>
                <w:p w14:paraId="38D27170"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7 31 211 00 00 0 </w:t>
                  </w:r>
                </w:p>
              </w:tc>
              <w:tc>
                <w:tcPr>
                  <w:tcW w:w="7602" w:type="dxa"/>
                  <w:shd w:val="clear" w:color="auto" w:fill="FFFFFF"/>
                </w:tcPr>
                <w:p w14:paraId="7C569765"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от снеготаяния с применением снегоплавильного оборудования </w:t>
                  </w:r>
                </w:p>
              </w:tc>
            </w:tr>
            <w:tr w:rsidR="000977FF" w:rsidRPr="000977FF" w14:paraId="09CA081A" w14:textId="77777777" w:rsidTr="0066649A">
              <w:tc>
                <w:tcPr>
                  <w:tcW w:w="2603" w:type="dxa"/>
                  <w:shd w:val="clear" w:color="auto" w:fill="FFFFFF"/>
                </w:tcPr>
                <w:p w14:paraId="59A2D813"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7 31 211 01 72 4 </w:t>
                  </w:r>
                </w:p>
              </w:tc>
              <w:tc>
                <w:tcPr>
                  <w:tcW w:w="7602" w:type="dxa"/>
                  <w:shd w:val="clear" w:color="auto" w:fill="FFFFFF"/>
                </w:tcPr>
                <w:p w14:paraId="57483FF2"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с решеток станции снеготаяния </w:t>
                  </w:r>
                </w:p>
              </w:tc>
            </w:tr>
            <w:tr w:rsidR="000977FF" w:rsidRPr="000977FF" w14:paraId="45FFBB3E" w14:textId="77777777" w:rsidTr="0066649A">
              <w:tc>
                <w:tcPr>
                  <w:tcW w:w="2603" w:type="dxa"/>
                  <w:shd w:val="clear" w:color="auto" w:fill="FFFFFF"/>
                </w:tcPr>
                <w:p w14:paraId="26A5711D"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7 31 211 11 39 4 </w:t>
                  </w:r>
                </w:p>
              </w:tc>
              <w:tc>
                <w:tcPr>
                  <w:tcW w:w="7602" w:type="dxa"/>
                  <w:shd w:val="clear" w:color="auto" w:fill="FFFFFF"/>
                </w:tcPr>
                <w:p w14:paraId="33F12AB2"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осадки очистки оборудования для снеготаяния с преимущественным содержанием диоксида кремния </w:t>
                  </w:r>
                </w:p>
              </w:tc>
            </w:tr>
            <w:tr w:rsidR="000977FF" w:rsidRPr="000977FF" w14:paraId="0F607A3C" w14:textId="77777777" w:rsidTr="0066649A">
              <w:tc>
                <w:tcPr>
                  <w:tcW w:w="2603" w:type="dxa"/>
                  <w:shd w:val="clear" w:color="auto" w:fill="FFFFFF"/>
                </w:tcPr>
                <w:p w14:paraId="7EBF056C"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7 31 211 61 20 4 </w:t>
                  </w:r>
                </w:p>
              </w:tc>
              <w:tc>
                <w:tcPr>
                  <w:tcW w:w="7602" w:type="dxa"/>
                  <w:shd w:val="clear" w:color="auto" w:fill="FFFFFF"/>
                </w:tcPr>
                <w:p w14:paraId="01400084"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снеготаяния с применением снегоплавильного оборудования, обезвоженные методом естественной сушки, малоопасные </w:t>
                  </w:r>
                </w:p>
              </w:tc>
            </w:tr>
            <w:tr w:rsidR="000977FF" w:rsidRPr="000977FF" w14:paraId="341BCDA8" w14:textId="77777777" w:rsidTr="0066649A">
              <w:tc>
                <w:tcPr>
                  <w:tcW w:w="2603" w:type="dxa"/>
                  <w:shd w:val="clear" w:color="auto" w:fill="FFFFFF"/>
                </w:tcPr>
                <w:p w14:paraId="033DFEB5"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7 31 211 62 20 5 </w:t>
                  </w:r>
                </w:p>
              </w:tc>
              <w:tc>
                <w:tcPr>
                  <w:tcW w:w="7602" w:type="dxa"/>
                  <w:shd w:val="clear" w:color="auto" w:fill="FFFFFF"/>
                </w:tcPr>
                <w:p w14:paraId="7C61197D"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снеготаяния с применением снегоплавильного оборудования, обезвоженные методом естественной сушки, практически неопасные </w:t>
                  </w:r>
                </w:p>
              </w:tc>
            </w:tr>
            <w:tr w:rsidR="000977FF" w:rsidRPr="000977FF" w14:paraId="04AE31EE" w14:textId="77777777" w:rsidTr="0066649A">
              <w:tc>
                <w:tcPr>
                  <w:tcW w:w="2603" w:type="dxa"/>
                  <w:shd w:val="clear" w:color="auto" w:fill="FFFFFF"/>
                </w:tcPr>
                <w:p w14:paraId="29AD74EF"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7 31 300 01 20 5 </w:t>
                  </w:r>
                </w:p>
              </w:tc>
              <w:tc>
                <w:tcPr>
                  <w:tcW w:w="7602" w:type="dxa"/>
                  <w:shd w:val="clear" w:color="auto" w:fill="FFFFFF"/>
                </w:tcPr>
                <w:p w14:paraId="7E6BB290"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растительные отходы при уходе за газонами, цветниками </w:t>
                  </w:r>
                </w:p>
              </w:tc>
            </w:tr>
            <w:tr w:rsidR="000977FF" w:rsidRPr="000977FF" w14:paraId="09695C02" w14:textId="77777777" w:rsidTr="0066649A">
              <w:tc>
                <w:tcPr>
                  <w:tcW w:w="2603" w:type="dxa"/>
                  <w:shd w:val="clear" w:color="auto" w:fill="FFFFFF"/>
                </w:tcPr>
                <w:p w14:paraId="29BE356E"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7 31 300 02 20 5 </w:t>
                  </w:r>
                </w:p>
              </w:tc>
              <w:tc>
                <w:tcPr>
                  <w:tcW w:w="7602" w:type="dxa"/>
                  <w:shd w:val="clear" w:color="auto" w:fill="FFFFFF"/>
                </w:tcPr>
                <w:p w14:paraId="011478C2"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растительные отходы при уходе за древесно-кустарниковыми посадками </w:t>
                  </w:r>
                </w:p>
              </w:tc>
            </w:tr>
            <w:tr w:rsidR="000977FF" w:rsidRPr="000977FF" w14:paraId="62B7C83E" w14:textId="77777777" w:rsidTr="0066649A">
              <w:tc>
                <w:tcPr>
                  <w:tcW w:w="2603" w:type="dxa"/>
                  <w:shd w:val="clear" w:color="auto" w:fill="FFFFFF"/>
                </w:tcPr>
                <w:p w14:paraId="29FB6EAE"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7 33 000 00 00 0 </w:t>
                  </w:r>
                </w:p>
              </w:tc>
              <w:tc>
                <w:tcPr>
                  <w:tcW w:w="7602" w:type="dxa"/>
                  <w:shd w:val="clear" w:color="auto" w:fill="FFFFFF"/>
                </w:tcPr>
                <w:p w14:paraId="2DD1BFCC"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Отходы потребления на производстве, подобные коммунальным </w:t>
                  </w:r>
                </w:p>
              </w:tc>
            </w:tr>
            <w:tr w:rsidR="000977FF" w:rsidRPr="000977FF" w14:paraId="6C8E8422" w14:textId="77777777" w:rsidTr="0066649A">
              <w:tc>
                <w:tcPr>
                  <w:tcW w:w="2603" w:type="dxa"/>
                  <w:shd w:val="clear" w:color="auto" w:fill="FFFFFF"/>
                </w:tcPr>
                <w:p w14:paraId="3F89CD86"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7 33 100 01 72 4 </w:t>
                  </w:r>
                </w:p>
              </w:tc>
              <w:tc>
                <w:tcPr>
                  <w:tcW w:w="7602" w:type="dxa"/>
                  <w:shd w:val="clear" w:color="auto" w:fill="FFFFFF"/>
                </w:tcPr>
                <w:p w14:paraId="249E6B7E"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мусор от офисных и бытовых помещений организаций несортированный (исключая крупногабаритный) </w:t>
                  </w:r>
                </w:p>
              </w:tc>
            </w:tr>
            <w:tr w:rsidR="000977FF" w:rsidRPr="000977FF" w14:paraId="4BBFAB94" w14:textId="77777777" w:rsidTr="0066649A">
              <w:tc>
                <w:tcPr>
                  <w:tcW w:w="2603" w:type="dxa"/>
                  <w:shd w:val="clear" w:color="auto" w:fill="FFFFFF"/>
                </w:tcPr>
                <w:p w14:paraId="326FF182"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7 33 100 02 72 5 </w:t>
                  </w:r>
                </w:p>
              </w:tc>
              <w:tc>
                <w:tcPr>
                  <w:tcW w:w="7602" w:type="dxa"/>
                  <w:shd w:val="clear" w:color="auto" w:fill="FFFFFF"/>
                </w:tcPr>
                <w:p w14:paraId="0B90C419"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мусор от офисных и бытовых помещений организаций практически неопасный </w:t>
                  </w:r>
                </w:p>
              </w:tc>
            </w:tr>
            <w:tr w:rsidR="000977FF" w:rsidRPr="000977FF" w14:paraId="63E131FA" w14:textId="77777777" w:rsidTr="0066649A">
              <w:tc>
                <w:tcPr>
                  <w:tcW w:w="2603" w:type="dxa"/>
                  <w:shd w:val="clear" w:color="auto" w:fill="FFFFFF"/>
                </w:tcPr>
                <w:p w14:paraId="132624F6"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7 33 151 01 72 4 </w:t>
                  </w:r>
                </w:p>
              </w:tc>
              <w:tc>
                <w:tcPr>
                  <w:tcW w:w="7602" w:type="dxa"/>
                  <w:shd w:val="clear" w:color="auto" w:fill="FFFFFF"/>
                </w:tcPr>
                <w:p w14:paraId="39649CD4"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мусор от бытовых помещений судов и прочих плавучих средств, не предназначенных для перевозки пассажиров </w:t>
                  </w:r>
                </w:p>
              </w:tc>
            </w:tr>
            <w:tr w:rsidR="000977FF" w:rsidRPr="000977FF" w14:paraId="7B97C68E" w14:textId="77777777" w:rsidTr="0066649A">
              <w:tc>
                <w:tcPr>
                  <w:tcW w:w="2603" w:type="dxa"/>
                  <w:shd w:val="clear" w:color="auto" w:fill="FFFFFF"/>
                </w:tcPr>
                <w:p w14:paraId="5147302A"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7 34 000 00 00 0 </w:t>
                  </w:r>
                </w:p>
              </w:tc>
              <w:tc>
                <w:tcPr>
                  <w:tcW w:w="7602" w:type="dxa"/>
                  <w:shd w:val="clear" w:color="auto" w:fill="FFFFFF"/>
                </w:tcPr>
                <w:p w14:paraId="330FAE20"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Отходы при предоставлении транспортных услуг </w:t>
                  </w:r>
                  <w:r w:rsidRPr="000977FF">
                    <w:rPr>
                      <w:rFonts w:ascii="Times New Roman" w:hAnsi="Times New Roman" w:cs="Times New Roman"/>
                      <w:b/>
                      <w:sz w:val="28"/>
                      <w:szCs w:val="28"/>
                    </w:rPr>
                    <w:lastRenderedPageBreak/>
                    <w:t xml:space="preserve">населению </w:t>
                  </w:r>
                </w:p>
              </w:tc>
            </w:tr>
            <w:tr w:rsidR="000977FF" w:rsidRPr="000977FF" w14:paraId="4285F439" w14:textId="77777777" w:rsidTr="0066649A">
              <w:tc>
                <w:tcPr>
                  <w:tcW w:w="2603" w:type="dxa"/>
                  <w:shd w:val="clear" w:color="auto" w:fill="FFFFFF"/>
                </w:tcPr>
                <w:p w14:paraId="08A939FD"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lastRenderedPageBreak/>
                    <w:t xml:space="preserve">7 34 121 11 72 4 </w:t>
                  </w:r>
                </w:p>
              </w:tc>
              <w:tc>
                <w:tcPr>
                  <w:tcW w:w="7602" w:type="dxa"/>
                  <w:shd w:val="clear" w:color="auto" w:fill="FFFFFF"/>
                </w:tcPr>
                <w:p w14:paraId="5F2250E3"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пассажирских терминалов вокзалов, портов, аэропортов </w:t>
                  </w:r>
                </w:p>
              </w:tc>
            </w:tr>
            <w:tr w:rsidR="000977FF" w:rsidRPr="000977FF" w14:paraId="5BCE9324" w14:textId="77777777" w:rsidTr="0066649A">
              <w:tc>
                <w:tcPr>
                  <w:tcW w:w="2603" w:type="dxa"/>
                  <w:shd w:val="clear" w:color="auto" w:fill="FFFFFF"/>
                </w:tcPr>
                <w:p w14:paraId="27F70DCB"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7 34 131 11 71 5 </w:t>
                  </w:r>
                </w:p>
              </w:tc>
              <w:tc>
                <w:tcPr>
                  <w:tcW w:w="7602" w:type="dxa"/>
                  <w:shd w:val="clear" w:color="auto" w:fill="FFFFFF"/>
                </w:tcPr>
                <w:p w14:paraId="4BD8EB7A"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смет с территории железнодорожных вокзалов и перронов практически неопасный </w:t>
                  </w:r>
                </w:p>
              </w:tc>
            </w:tr>
            <w:tr w:rsidR="000977FF" w:rsidRPr="000977FF" w14:paraId="6E73FA10" w14:textId="77777777" w:rsidTr="0066649A">
              <w:tc>
                <w:tcPr>
                  <w:tcW w:w="2603" w:type="dxa"/>
                  <w:shd w:val="clear" w:color="auto" w:fill="FFFFFF"/>
                </w:tcPr>
                <w:p w14:paraId="1EEFB488"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7 34 201 01 72 4 </w:t>
                  </w:r>
                </w:p>
              </w:tc>
              <w:tc>
                <w:tcPr>
                  <w:tcW w:w="7602" w:type="dxa"/>
                  <w:shd w:val="clear" w:color="auto" w:fill="FFFFFF"/>
                </w:tcPr>
                <w:p w14:paraId="6CED80D2"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пассажирских вагонов железнодорожного подвижного состава </w:t>
                  </w:r>
                </w:p>
              </w:tc>
            </w:tr>
            <w:tr w:rsidR="000977FF" w:rsidRPr="000977FF" w14:paraId="15B2FA45" w14:textId="77777777" w:rsidTr="0066649A">
              <w:tc>
                <w:tcPr>
                  <w:tcW w:w="2603" w:type="dxa"/>
                  <w:shd w:val="clear" w:color="auto" w:fill="FFFFFF"/>
                </w:tcPr>
                <w:p w14:paraId="724D28BA"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7 34 201 21 72 5 </w:t>
                  </w:r>
                </w:p>
              </w:tc>
              <w:tc>
                <w:tcPr>
                  <w:tcW w:w="7602" w:type="dxa"/>
                  <w:shd w:val="clear" w:color="auto" w:fill="FFFFFF"/>
                </w:tcPr>
                <w:p w14:paraId="15205D96"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пассажирских вагонов железнодорожного подвижного состава, не содержащие пищевые отходы </w:t>
                  </w:r>
                </w:p>
              </w:tc>
            </w:tr>
            <w:tr w:rsidR="000977FF" w:rsidRPr="000977FF" w14:paraId="5323975D" w14:textId="77777777" w:rsidTr="0066649A">
              <w:tc>
                <w:tcPr>
                  <w:tcW w:w="2603" w:type="dxa"/>
                  <w:shd w:val="clear" w:color="auto" w:fill="FFFFFF"/>
                </w:tcPr>
                <w:p w14:paraId="0E37D414"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7 34 202 01 72 4 </w:t>
                  </w:r>
                </w:p>
              </w:tc>
              <w:tc>
                <w:tcPr>
                  <w:tcW w:w="7602" w:type="dxa"/>
                  <w:shd w:val="clear" w:color="auto" w:fill="FFFFFF"/>
                </w:tcPr>
                <w:p w14:paraId="0ECFC0C9"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электроподвижного состава метрополитена </w:t>
                  </w:r>
                </w:p>
              </w:tc>
            </w:tr>
            <w:tr w:rsidR="000977FF" w:rsidRPr="000977FF" w14:paraId="495FAD43" w14:textId="77777777" w:rsidTr="0066649A">
              <w:tc>
                <w:tcPr>
                  <w:tcW w:w="2603" w:type="dxa"/>
                  <w:shd w:val="clear" w:color="auto" w:fill="FFFFFF"/>
                </w:tcPr>
                <w:p w14:paraId="1772BB68"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7 34 202 21 72 4 </w:t>
                  </w:r>
                </w:p>
              </w:tc>
              <w:tc>
                <w:tcPr>
                  <w:tcW w:w="7602" w:type="dxa"/>
                  <w:shd w:val="clear" w:color="auto" w:fill="FFFFFF"/>
                </w:tcPr>
                <w:p w14:paraId="278C387C"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подвижного состава городского электрического транспорта </w:t>
                  </w:r>
                </w:p>
              </w:tc>
            </w:tr>
            <w:tr w:rsidR="000977FF" w:rsidRPr="000977FF" w14:paraId="419350C3" w14:textId="77777777" w:rsidTr="0066649A">
              <w:tc>
                <w:tcPr>
                  <w:tcW w:w="2603" w:type="dxa"/>
                  <w:shd w:val="clear" w:color="auto" w:fill="FFFFFF"/>
                </w:tcPr>
                <w:p w14:paraId="7686B05D"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7 34 203 11 72 4 </w:t>
                  </w:r>
                </w:p>
              </w:tc>
              <w:tc>
                <w:tcPr>
                  <w:tcW w:w="7602" w:type="dxa"/>
                  <w:shd w:val="clear" w:color="auto" w:fill="FFFFFF"/>
                </w:tcPr>
                <w:p w14:paraId="2828D580"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подвижного состава автомобильного (автобусного) пассажирского транспорта </w:t>
                  </w:r>
                </w:p>
              </w:tc>
            </w:tr>
            <w:tr w:rsidR="000977FF" w:rsidRPr="000977FF" w14:paraId="75487FCA" w14:textId="77777777" w:rsidTr="0066649A">
              <w:tc>
                <w:tcPr>
                  <w:tcW w:w="2603" w:type="dxa"/>
                  <w:shd w:val="clear" w:color="auto" w:fill="FFFFFF"/>
                </w:tcPr>
                <w:p w14:paraId="4B8E2AB2"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7 34 204 11 72 4 </w:t>
                  </w:r>
                </w:p>
              </w:tc>
              <w:tc>
                <w:tcPr>
                  <w:tcW w:w="7602" w:type="dxa"/>
                  <w:shd w:val="clear" w:color="auto" w:fill="FFFFFF"/>
                </w:tcPr>
                <w:p w14:paraId="2808D10C"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мусор, смет и отходы бортового питания от уборки воздушных судов </w:t>
                  </w:r>
                </w:p>
              </w:tc>
            </w:tr>
            <w:tr w:rsidR="000977FF" w:rsidRPr="000977FF" w14:paraId="346EAF07" w14:textId="77777777" w:rsidTr="0066649A">
              <w:tc>
                <w:tcPr>
                  <w:tcW w:w="2603" w:type="dxa"/>
                  <w:shd w:val="clear" w:color="auto" w:fill="FFFFFF"/>
                </w:tcPr>
                <w:p w14:paraId="795B5EB1"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7 34 205 11 72 4 </w:t>
                  </w:r>
                </w:p>
              </w:tc>
              <w:tc>
                <w:tcPr>
                  <w:tcW w:w="7602" w:type="dxa"/>
                  <w:shd w:val="clear" w:color="auto" w:fill="FFFFFF"/>
                </w:tcPr>
                <w:p w14:paraId="414CA54F"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пассажирских судов </w:t>
                  </w:r>
                </w:p>
              </w:tc>
            </w:tr>
            <w:tr w:rsidR="000977FF" w:rsidRPr="000977FF" w14:paraId="38F097CB" w14:textId="77777777" w:rsidTr="0066649A">
              <w:tc>
                <w:tcPr>
                  <w:tcW w:w="2603" w:type="dxa"/>
                  <w:shd w:val="clear" w:color="auto" w:fill="FFFFFF"/>
                </w:tcPr>
                <w:p w14:paraId="153D6587"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7 34 205 21 72 4 </w:t>
                  </w:r>
                </w:p>
              </w:tc>
              <w:tc>
                <w:tcPr>
                  <w:tcW w:w="7602" w:type="dxa"/>
                  <w:shd w:val="clear" w:color="auto" w:fill="FFFFFF"/>
                </w:tcPr>
                <w:p w14:paraId="6F6CB88B"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особые судовые отходы </w:t>
                  </w:r>
                </w:p>
              </w:tc>
            </w:tr>
            <w:tr w:rsidR="000977FF" w:rsidRPr="000977FF" w14:paraId="1D2A0A87" w14:textId="77777777" w:rsidTr="0066649A">
              <w:tc>
                <w:tcPr>
                  <w:tcW w:w="2603" w:type="dxa"/>
                  <w:shd w:val="clear" w:color="auto" w:fill="FFFFFF"/>
                </w:tcPr>
                <w:p w14:paraId="00FC24C9"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7 34 951 11 72 4 </w:t>
                  </w:r>
                </w:p>
              </w:tc>
              <w:tc>
                <w:tcPr>
                  <w:tcW w:w="7602" w:type="dxa"/>
                  <w:shd w:val="clear" w:color="auto" w:fill="FFFFFF"/>
                </w:tcPr>
                <w:p w14:paraId="641BE4EB"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багаж невостребованный </w:t>
                  </w:r>
                </w:p>
              </w:tc>
            </w:tr>
            <w:tr w:rsidR="000977FF" w:rsidRPr="000977FF" w14:paraId="691C33E7" w14:textId="77777777" w:rsidTr="0066649A">
              <w:tc>
                <w:tcPr>
                  <w:tcW w:w="2603" w:type="dxa"/>
                  <w:shd w:val="clear" w:color="auto" w:fill="FFFFFF"/>
                </w:tcPr>
                <w:p w14:paraId="70E2A559"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7 35 000 00 00 0 </w:t>
                  </w:r>
                </w:p>
              </w:tc>
              <w:tc>
                <w:tcPr>
                  <w:tcW w:w="7602" w:type="dxa"/>
                  <w:shd w:val="clear" w:color="auto" w:fill="FFFFFF"/>
                </w:tcPr>
                <w:p w14:paraId="41EE2C09"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Отходы при предоставлении услуг оптовой и розничной торговли, относящиеся к твердым коммунальным отходам </w:t>
                  </w:r>
                </w:p>
              </w:tc>
            </w:tr>
            <w:tr w:rsidR="000977FF" w:rsidRPr="000977FF" w14:paraId="5FB01433" w14:textId="77777777" w:rsidTr="0066649A">
              <w:tc>
                <w:tcPr>
                  <w:tcW w:w="2603" w:type="dxa"/>
                  <w:shd w:val="clear" w:color="auto" w:fill="FFFFFF"/>
                </w:tcPr>
                <w:p w14:paraId="7A000E90"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7 35 100 01 72 5 </w:t>
                  </w:r>
                </w:p>
              </w:tc>
              <w:tc>
                <w:tcPr>
                  <w:tcW w:w="7602" w:type="dxa"/>
                  <w:shd w:val="clear" w:color="auto" w:fill="FFFFFF"/>
                </w:tcPr>
                <w:p w14:paraId="6F3BAEDC"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территории и помещений объектов оптово-розничной торговли продовольственными товарами </w:t>
                  </w:r>
                </w:p>
              </w:tc>
            </w:tr>
            <w:tr w:rsidR="000977FF" w:rsidRPr="000977FF" w14:paraId="562925F5" w14:textId="77777777" w:rsidTr="0066649A">
              <w:tc>
                <w:tcPr>
                  <w:tcW w:w="2603" w:type="dxa"/>
                  <w:shd w:val="clear" w:color="auto" w:fill="FFFFFF"/>
                </w:tcPr>
                <w:p w14:paraId="0103C01F"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7 35 100 02 72 5 </w:t>
                  </w:r>
                </w:p>
              </w:tc>
              <w:tc>
                <w:tcPr>
                  <w:tcW w:w="7602" w:type="dxa"/>
                  <w:shd w:val="clear" w:color="auto" w:fill="FFFFFF"/>
                </w:tcPr>
                <w:p w14:paraId="07EE25B4"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территории и помещений объектов оптово-розничной торговли промышленными товарами </w:t>
                  </w:r>
                </w:p>
              </w:tc>
            </w:tr>
            <w:tr w:rsidR="000977FF" w:rsidRPr="000977FF" w14:paraId="2DB3251E" w14:textId="77777777" w:rsidTr="0066649A">
              <w:tc>
                <w:tcPr>
                  <w:tcW w:w="2603" w:type="dxa"/>
                  <w:shd w:val="clear" w:color="auto" w:fill="FFFFFF"/>
                </w:tcPr>
                <w:p w14:paraId="03A21CDC"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7 35 151 11 71 5 </w:t>
                  </w:r>
                </w:p>
              </w:tc>
              <w:tc>
                <w:tcPr>
                  <w:tcW w:w="7602" w:type="dxa"/>
                  <w:shd w:val="clear" w:color="auto" w:fill="FFFFFF"/>
                </w:tcPr>
                <w:p w14:paraId="7D39CE7A"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объектов оптово-розничной торговли цветами и растениями, содержащие преимущественно растительные остатки </w:t>
                  </w:r>
                </w:p>
              </w:tc>
            </w:tr>
            <w:tr w:rsidR="000977FF" w:rsidRPr="000977FF" w14:paraId="2B797FF4" w14:textId="77777777" w:rsidTr="0066649A">
              <w:tc>
                <w:tcPr>
                  <w:tcW w:w="2603" w:type="dxa"/>
                  <w:shd w:val="clear" w:color="auto" w:fill="FFFFFF"/>
                </w:tcPr>
                <w:p w14:paraId="4CA3C10C"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7 36 000 00 00 0 </w:t>
                  </w:r>
                </w:p>
              </w:tc>
              <w:tc>
                <w:tcPr>
                  <w:tcW w:w="7602" w:type="dxa"/>
                  <w:shd w:val="clear" w:color="auto" w:fill="FFFFFF"/>
                </w:tcPr>
                <w:p w14:paraId="4131B856"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Отходы при предоставлении услуг гостиничного хозяйства и общественного питания, предоставлении социальных услуг населению </w:t>
                  </w:r>
                </w:p>
              </w:tc>
            </w:tr>
            <w:tr w:rsidR="000977FF" w:rsidRPr="000977FF" w14:paraId="664433E7" w14:textId="77777777" w:rsidTr="0066649A">
              <w:tc>
                <w:tcPr>
                  <w:tcW w:w="2603" w:type="dxa"/>
                  <w:shd w:val="clear" w:color="auto" w:fill="FFFFFF"/>
                </w:tcPr>
                <w:p w14:paraId="6F2E7CC5"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7 36 210 01 72 4 </w:t>
                  </w:r>
                </w:p>
              </w:tc>
              <w:tc>
                <w:tcPr>
                  <w:tcW w:w="7602" w:type="dxa"/>
                  <w:shd w:val="clear" w:color="auto" w:fill="FFFFFF"/>
                </w:tcPr>
                <w:p w14:paraId="65757631"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помещений гостиниц, отелей и других мест временного проживания несортированные </w:t>
                  </w:r>
                </w:p>
              </w:tc>
            </w:tr>
            <w:tr w:rsidR="000977FF" w:rsidRPr="000977FF" w14:paraId="522D4BF1" w14:textId="77777777" w:rsidTr="0066649A">
              <w:tc>
                <w:tcPr>
                  <w:tcW w:w="2603" w:type="dxa"/>
                  <w:shd w:val="clear" w:color="auto" w:fill="FFFFFF"/>
                </w:tcPr>
                <w:p w14:paraId="618819A8"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7 36 211 11 72 5 </w:t>
                  </w:r>
                </w:p>
              </w:tc>
              <w:tc>
                <w:tcPr>
                  <w:tcW w:w="7602" w:type="dxa"/>
                  <w:shd w:val="clear" w:color="auto" w:fill="FFFFFF"/>
                </w:tcPr>
                <w:p w14:paraId="3D4D1BB9"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мусор от уборки помещений гостиниц, отелей и других мест временного проживания, содержащий преимущественно материалы, отходы которых отнесены к V классу опасности </w:t>
                  </w:r>
                </w:p>
              </w:tc>
            </w:tr>
            <w:tr w:rsidR="000977FF" w:rsidRPr="000977FF" w14:paraId="789D1A04" w14:textId="77777777" w:rsidTr="0066649A">
              <w:tc>
                <w:tcPr>
                  <w:tcW w:w="2603" w:type="dxa"/>
                  <w:shd w:val="clear" w:color="auto" w:fill="FFFFFF"/>
                </w:tcPr>
                <w:p w14:paraId="2EC73E2F"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lastRenderedPageBreak/>
                    <w:t xml:space="preserve">7 36 411 11 72 5 </w:t>
                  </w:r>
                </w:p>
              </w:tc>
              <w:tc>
                <w:tcPr>
                  <w:tcW w:w="7602" w:type="dxa"/>
                  <w:shd w:val="clear" w:color="auto" w:fill="FFFFFF"/>
                </w:tcPr>
                <w:p w14:paraId="2CA95E8D"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территории и помещений социально-реабилитационных учреждений </w:t>
                  </w:r>
                </w:p>
              </w:tc>
            </w:tr>
            <w:tr w:rsidR="000977FF" w:rsidRPr="000977FF" w14:paraId="3D3DEDDA" w14:textId="77777777" w:rsidTr="0066649A">
              <w:tc>
                <w:tcPr>
                  <w:tcW w:w="2603" w:type="dxa"/>
                  <w:shd w:val="clear" w:color="auto" w:fill="FFFFFF"/>
                </w:tcPr>
                <w:p w14:paraId="3DFC00A4"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7 36 911 11 42 4 </w:t>
                  </w:r>
                </w:p>
              </w:tc>
              <w:tc>
                <w:tcPr>
                  <w:tcW w:w="7602" w:type="dxa"/>
                  <w:shd w:val="clear" w:color="auto" w:fill="FFFFFF"/>
                </w:tcPr>
                <w:p w14:paraId="07B170B8"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очистки воздуховодов вентиляционных систем гостиниц, отелей и других мест временного проживания </w:t>
                  </w:r>
                </w:p>
              </w:tc>
            </w:tr>
            <w:tr w:rsidR="000977FF" w:rsidRPr="000977FF" w14:paraId="59B9B44A" w14:textId="77777777" w:rsidTr="0066649A">
              <w:tc>
                <w:tcPr>
                  <w:tcW w:w="2603" w:type="dxa"/>
                  <w:shd w:val="clear" w:color="auto" w:fill="FFFFFF"/>
                </w:tcPr>
                <w:p w14:paraId="0BDAA814"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7 37 000 00 00 0 </w:t>
                  </w:r>
                </w:p>
              </w:tc>
              <w:tc>
                <w:tcPr>
                  <w:tcW w:w="7602" w:type="dxa"/>
                  <w:shd w:val="clear" w:color="auto" w:fill="FFFFFF"/>
                </w:tcPr>
                <w:p w14:paraId="5E6EBF9C"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b/>
                      <w:sz w:val="28"/>
                      <w:szCs w:val="28"/>
                    </w:rPr>
                  </w:pPr>
                  <w:r w:rsidRPr="000977FF">
                    <w:rPr>
                      <w:rFonts w:ascii="Times New Roman" w:hAnsi="Times New Roman" w:cs="Times New Roman"/>
                      <w:b/>
                      <w:sz w:val="28"/>
                      <w:szCs w:val="28"/>
                    </w:rPr>
                    <w:t xml:space="preserve">Отходы при предоставлении услуг в области образования, искусства, развлечений, отдыха и спорта, относящиеся к твердым коммунальным отходам </w:t>
                  </w:r>
                </w:p>
              </w:tc>
            </w:tr>
            <w:tr w:rsidR="000977FF" w:rsidRPr="000977FF" w14:paraId="7B73E4CC" w14:textId="77777777" w:rsidTr="0066649A">
              <w:tc>
                <w:tcPr>
                  <w:tcW w:w="2603" w:type="dxa"/>
                  <w:shd w:val="clear" w:color="auto" w:fill="FFFFFF"/>
                </w:tcPr>
                <w:p w14:paraId="444654F2"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7 37 100 01 72 5 </w:t>
                  </w:r>
                </w:p>
              </w:tc>
              <w:tc>
                <w:tcPr>
                  <w:tcW w:w="7602" w:type="dxa"/>
                  <w:shd w:val="clear" w:color="auto" w:fill="FFFFFF"/>
                </w:tcPr>
                <w:p w14:paraId="5935AE7D"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территории и помещений учебно-воспитательных учреждений </w:t>
                  </w:r>
                </w:p>
              </w:tc>
            </w:tr>
            <w:tr w:rsidR="000977FF" w:rsidRPr="000977FF" w14:paraId="20A3E8DE" w14:textId="77777777" w:rsidTr="0066649A">
              <w:tc>
                <w:tcPr>
                  <w:tcW w:w="2603" w:type="dxa"/>
                  <w:shd w:val="clear" w:color="auto" w:fill="FFFFFF"/>
                </w:tcPr>
                <w:p w14:paraId="281D5BD3"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7 37 100 02 72 5 </w:t>
                  </w:r>
                </w:p>
              </w:tc>
              <w:tc>
                <w:tcPr>
                  <w:tcW w:w="7602" w:type="dxa"/>
                  <w:shd w:val="clear" w:color="auto" w:fill="FFFFFF"/>
                </w:tcPr>
                <w:p w14:paraId="09586EEB" w14:textId="77777777" w:rsidR="0096717F" w:rsidRPr="000977FF" w:rsidRDefault="0096717F" w:rsidP="0066649A">
                  <w:pPr>
                    <w:widowControl w:val="0"/>
                    <w:autoSpaceDE w:val="0"/>
                    <w:autoSpaceDN w:val="0"/>
                    <w:adjustRightInd w:val="0"/>
                    <w:spacing w:after="0" w:line="276" w:lineRule="auto"/>
                    <w:rPr>
                      <w:rFonts w:ascii="Times New Roman" w:hAnsi="Times New Roman" w:cs="Times New Roman"/>
                      <w:sz w:val="28"/>
                      <w:szCs w:val="28"/>
                    </w:rPr>
                  </w:pPr>
                  <w:r w:rsidRPr="000977FF">
                    <w:rPr>
                      <w:rFonts w:ascii="Times New Roman" w:hAnsi="Times New Roman" w:cs="Times New Roman"/>
                      <w:sz w:val="28"/>
                      <w:szCs w:val="28"/>
                    </w:rPr>
                    <w:t xml:space="preserve">отходы (мусор) от уборки территории и помещений культурно-спортивных учреждений и зрелищных мероприятий </w:t>
                  </w:r>
                </w:p>
              </w:tc>
            </w:tr>
          </w:tbl>
          <w:p w14:paraId="4B2948AA" w14:textId="77777777" w:rsidR="0096717F" w:rsidRPr="000977FF" w:rsidRDefault="0096717F" w:rsidP="0066649A">
            <w:pPr>
              <w:spacing w:after="0" w:line="276" w:lineRule="auto"/>
              <w:rPr>
                <w:rFonts w:ascii="Times New Roman" w:eastAsia="Times New Roman" w:hAnsi="Times New Roman" w:cs="Times New Roman"/>
                <w:sz w:val="24"/>
                <w:szCs w:val="24"/>
                <w:lang w:eastAsia="ru-RU"/>
              </w:rPr>
            </w:pPr>
          </w:p>
        </w:tc>
      </w:tr>
      <w:tr w:rsidR="000977FF" w:rsidRPr="000977FF" w14:paraId="5A703357" w14:textId="77777777" w:rsidTr="0066649A">
        <w:tblPrEx>
          <w:shd w:val="clear" w:color="auto" w:fill="auto"/>
          <w:tblCellMar>
            <w:top w:w="0" w:type="dxa"/>
            <w:left w:w="108" w:type="dxa"/>
            <w:bottom w:w="0" w:type="dxa"/>
            <w:right w:w="108" w:type="dxa"/>
          </w:tblCellMar>
        </w:tblPrEx>
        <w:trPr>
          <w:gridAfter w:val="2"/>
          <w:wAfter w:w="800" w:type="dxa"/>
          <w:trHeight w:val="255"/>
        </w:trPr>
        <w:tc>
          <w:tcPr>
            <w:tcW w:w="9498" w:type="dxa"/>
            <w:gridSpan w:val="3"/>
            <w:tcBorders>
              <w:top w:val="nil"/>
              <w:left w:val="nil"/>
              <w:bottom w:val="nil"/>
              <w:right w:val="nil"/>
            </w:tcBorders>
            <w:shd w:val="clear" w:color="000000" w:fill="FFFFFF"/>
            <w:vAlign w:val="center"/>
            <w:hideMark/>
          </w:tcPr>
          <w:p w14:paraId="60CAAD88" w14:textId="77777777" w:rsidR="0096717F" w:rsidRPr="000977FF" w:rsidRDefault="0096717F" w:rsidP="0066649A">
            <w:pPr>
              <w:spacing w:after="0" w:line="276" w:lineRule="auto"/>
              <w:rPr>
                <w:rFonts w:ascii="Times New Roman" w:eastAsia="Times New Roman" w:hAnsi="Times New Roman" w:cs="Times New Roman"/>
                <w:sz w:val="24"/>
                <w:szCs w:val="24"/>
                <w:lang w:eastAsia="ru-RU"/>
              </w:rPr>
            </w:pPr>
          </w:p>
        </w:tc>
      </w:tr>
    </w:tbl>
    <w:p w14:paraId="1D30ACFB" w14:textId="59EB8173" w:rsidR="0096717F" w:rsidRPr="000977FF" w:rsidRDefault="0096717F" w:rsidP="0096717F">
      <w:pPr>
        <w:spacing w:before="240"/>
        <w:ind w:firstLine="709"/>
        <w:jc w:val="both"/>
        <w:rPr>
          <w:rFonts w:ascii="Times New Roman" w:hAnsi="Times New Roman" w:cs="Times New Roman"/>
          <w:sz w:val="28"/>
          <w:szCs w:val="28"/>
        </w:rPr>
      </w:pPr>
      <w:r w:rsidRPr="000977FF">
        <w:rPr>
          <w:rFonts w:ascii="Times New Roman" w:hAnsi="Times New Roman" w:cs="Times New Roman"/>
          <w:sz w:val="28"/>
          <w:szCs w:val="28"/>
        </w:rPr>
        <w:t>Численность населения по населенным пунктам</w:t>
      </w:r>
      <w:bookmarkStart w:id="3" w:name="_GoBack"/>
      <w:bookmarkEnd w:id="3"/>
      <w:r w:rsidRPr="000977FF">
        <w:rPr>
          <w:rFonts w:ascii="Times New Roman" w:hAnsi="Times New Roman" w:cs="Times New Roman"/>
          <w:sz w:val="28"/>
          <w:szCs w:val="28"/>
        </w:rPr>
        <w:t>, представлена в Приложении 3.1. Реестр источников образования ТКО</w:t>
      </w:r>
      <w:r w:rsidR="006B12F4" w:rsidRPr="000977FF">
        <w:rPr>
          <w:rFonts w:ascii="Times New Roman" w:hAnsi="Times New Roman" w:cs="Times New Roman"/>
          <w:sz w:val="28"/>
          <w:szCs w:val="28"/>
        </w:rPr>
        <w:t xml:space="preserve"> – объектов общественного назначения</w:t>
      </w:r>
      <w:r w:rsidRPr="000977FF">
        <w:rPr>
          <w:rFonts w:ascii="Times New Roman" w:hAnsi="Times New Roman" w:cs="Times New Roman"/>
          <w:sz w:val="28"/>
          <w:szCs w:val="28"/>
        </w:rPr>
        <w:t xml:space="preserve"> представлен в Приложении 3.2</w:t>
      </w:r>
      <w:r w:rsidR="006B12F4" w:rsidRPr="000977FF">
        <w:rPr>
          <w:rFonts w:ascii="Times New Roman" w:hAnsi="Times New Roman" w:cs="Times New Roman"/>
          <w:sz w:val="28"/>
          <w:szCs w:val="28"/>
        </w:rPr>
        <w:t>. Реестр источников образования ТКО – жилой фонд, представлен в Приложении 3.3.</w:t>
      </w:r>
      <w:r w:rsidRPr="000977FF">
        <w:rPr>
          <w:rFonts w:ascii="Times New Roman" w:hAnsi="Times New Roman" w:cs="Times New Roman"/>
          <w:sz w:val="28"/>
          <w:szCs w:val="28"/>
        </w:rPr>
        <w:t xml:space="preserve"> </w:t>
      </w:r>
    </w:p>
    <w:p w14:paraId="4A4EFBB9" w14:textId="22E92520" w:rsidR="0096717F" w:rsidRPr="000977FF" w:rsidRDefault="0096717F" w:rsidP="0096717F">
      <w:pPr>
        <w:pStyle w:val="1"/>
        <w:spacing w:line="276" w:lineRule="auto"/>
        <w:rPr>
          <w:lang w:eastAsia="ru-RU"/>
        </w:rPr>
      </w:pPr>
      <w:bookmarkStart w:id="4" w:name="_Toc141683308"/>
      <w:r w:rsidRPr="000977FF">
        <w:rPr>
          <w:lang w:eastAsia="ru-RU"/>
        </w:rPr>
        <w:t>Производственные отходы</w:t>
      </w:r>
      <w:bookmarkEnd w:id="4"/>
    </w:p>
    <w:p w14:paraId="6933932D" w14:textId="77777777" w:rsidR="00302F07" w:rsidRPr="000977FF" w:rsidRDefault="00302F07" w:rsidP="00C91E2A">
      <w:pPr>
        <w:spacing w:line="276" w:lineRule="auto"/>
        <w:ind w:firstLine="709"/>
        <w:jc w:val="both"/>
        <w:rPr>
          <w:rFonts w:ascii="Times New Roman" w:eastAsia="Times New Roman" w:hAnsi="Times New Roman"/>
          <w:sz w:val="28"/>
          <w:szCs w:val="28"/>
        </w:rPr>
      </w:pPr>
      <w:r w:rsidRPr="000977FF">
        <w:rPr>
          <w:rFonts w:ascii="Times New Roman" w:eastAsia="Times New Roman" w:hAnsi="Times New Roman"/>
          <w:sz w:val="28"/>
          <w:szCs w:val="28"/>
        </w:rPr>
        <w:t xml:space="preserve">По данным статистической отчетности в Камчатском крае в 2021 году наибольшее количество отходов образовалось в следующих отраслях промышленности (по видам экономической деятельности): </w:t>
      </w:r>
    </w:p>
    <w:p w14:paraId="7AA2253F" w14:textId="0D439CFB" w:rsidR="00302F07" w:rsidRPr="000977FF" w:rsidRDefault="00302F07" w:rsidP="00C91E2A">
      <w:pPr>
        <w:spacing w:line="276" w:lineRule="auto"/>
        <w:ind w:firstLine="709"/>
        <w:jc w:val="both"/>
        <w:rPr>
          <w:rFonts w:ascii="Times New Roman" w:eastAsia="Times New Roman" w:hAnsi="Times New Roman"/>
          <w:sz w:val="28"/>
          <w:szCs w:val="28"/>
        </w:rPr>
      </w:pPr>
      <w:r w:rsidRPr="000977FF">
        <w:rPr>
          <w:rFonts w:ascii="Times New Roman" w:eastAsia="Times New Roman" w:hAnsi="Times New Roman"/>
          <w:sz w:val="28"/>
          <w:szCs w:val="28"/>
        </w:rPr>
        <w:t>«Добыча полезных ископаемых». Объем образования отходов в 2021 году составил 185,5 тыс. тонн или 31,6 % от общего количества образовавшихся отходов (в 2020 году объем образования отходов этой группы составлял 8738,6 тыс. тонн или 97,4 % от общего количества образовавшихся отходов);</w:t>
      </w:r>
    </w:p>
    <w:p w14:paraId="397BE46A" w14:textId="0E93F3D9" w:rsidR="00302F07" w:rsidRPr="000977FF" w:rsidRDefault="00302F07" w:rsidP="00C91E2A">
      <w:pPr>
        <w:spacing w:line="276" w:lineRule="auto"/>
        <w:ind w:firstLine="709"/>
        <w:jc w:val="both"/>
        <w:rPr>
          <w:rFonts w:ascii="Times New Roman" w:eastAsia="Times New Roman" w:hAnsi="Times New Roman"/>
          <w:sz w:val="28"/>
          <w:szCs w:val="28"/>
        </w:rPr>
      </w:pPr>
      <w:r w:rsidRPr="000977FF">
        <w:rPr>
          <w:rFonts w:ascii="Times New Roman" w:eastAsia="Times New Roman" w:hAnsi="Times New Roman"/>
          <w:sz w:val="28"/>
          <w:szCs w:val="28"/>
        </w:rPr>
        <w:t>«Деятельность в области архитектуры и инженерно-технического проектирования; технических испытаний, исследований и анализа». Объем образования отходов в 2021 году составил 127,444 тыс. тонн или 21,7 % от общего количества образовавшихся отходов (в 2020 году 54,883 тыс. тонн или 0,06% общего количества образовавшихся отходов);</w:t>
      </w:r>
    </w:p>
    <w:p w14:paraId="60F67A2B" w14:textId="2F15BBCA" w:rsidR="00302F07" w:rsidRPr="000977FF" w:rsidRDefault="00302F07" w:rsidP="00C91E2A">
      <w:pPr>
        <w:spacing w:line="276" w:lineRule="auto"/>
        <w:ind w:firstLine="709"/>
        <w:jc w:val="both"/>
        <w:rPr>
          <w:rFonts w:ascii="Times New Roman" w:eastAsia="Times New Roman" w:hAnsi="Times New Roman"/>
          <w:sz w:val="28"/>
          <w:szCs w:val="28"/>
        </w:rPr>
      </w:pPr>
      <w:r w:rsidRPr="000977FF">
        <w:rPr>
          <w:rFonts w:ascii="Times New Roman" w:eastAsia="Times New Roman" w:hAnsi="Times New Roman"/>
          <w:sz w:val="28"/>
          <w:szCs w:val="28"/>
        </w:rPr>
        <w:t xml:space="preserve">«Строительство». Объем образования отходов в 2021 году составил 120,075 тыс. тонн или 20,4 % от общего количества образовавшихся отходов (в 2020 году – 0,952 тыс. тонн или 0,01 % общего количества образовавшихся отходов); </w:t>
      </w:r>
    </w:p>
    <w:p w14:paraId="6AB99E48" w14:textId="53434D80" w:rsidR="00302F07" w:rsidRPr="000977FF" w:rsidRDefault="00302F07" w:rsidP="00C91E2A">
      <w:pPr>
        <w:spacing w:line="276" w:lineRule="auto"/>
        <w:ind w:firstLine="709"/>
        <w:jc w:val="both"/>
        <w:rPr>
          <w:rFonts w:ascii="Times New Roman" w:eastAsia="Times New Roman" w:hAnsi="Times New Roman"/>
          <w:sz w:val="28"/>
          <w:szCs w:val="28"/>
        </w:rPr>
      </w:pPr>
      <w:r w:rsidRPr="000977FF">
        <w:rPr>
          <w:rFonts w:ascii="Times New Roman" w:eastAsia="Times New Roman" w:hAnsi="Times New Roman"/>
          <w:sz w:val="28"/>
          <w:szCs w:val="28"/>
        </w:rPr>
        <w:t xml:space="preserve">«Сельское, лесное хозяйство, охота, рыболовство и рыбоводство». Объем образования отходов в 2021 году составил 56,5 тыс. тонн или 9,5 % общего </w:t>
      </w:r>
      <w:r w:rsidRPr="000977FF">
        <w:rPr>
          <w:rFonts w:ascii="Times New Roman" w:eastAsia="Times New Roman" w:hAnsi="Times New Roman"/>
          <w:sz w:val="28"/>
          <w:szCs w:val="28"/>
        </w:rPr>
        <w:lastRenderedPageBreak/>
        <w:t>количества образовавшихся отходов (в 2020 году – 51,746 тыс. тонн или 0,6 % общего количества образовавшихся отходов);</w:t>
      </w:r>
    </w:p>
    <w:p w14:paraId="6DFA281D" w14:textId="7A31D088" w:rsidR="00302F07" w:rsidRPr="000977FF" w:rsidRDefault="00302F07" w:rsidP="00C91E2A">
      <w:pPr>
        <w:spacing w:line="276" w:lineRule="auto"/>
        <w:ind w:firstLine="709"/>
        <w:jc w:val="both"/>
        <w:rPr>
          <w:rFonts w:ascii="Times New Roman" w:eastAsia="Times New Roman" w:hAnsi="Times New Roman"/>
          <w:sz w:val="28"/>
          <w:szCs w:val="28"/>
        </w:rPr>
      </w:pPr>
      <w:r w:rsidRPr="000977FF">
        <w:rPr>
          <w:rFonts w:ascii="Times New Roman" w:eastAsia="Times New Roman" w:hAnsi="Times New Roman"/>
          <w:sz w:val="28"/>
          <w:szCs w:val="28"/>
        </w:rPr>
        <w:t>«Сбор, обработка и утилизация отходов; обработка вторичного сырья». Объем образовавшихся отходов в 2021 году составил 32,179 тыс. тонн или 5 % от общего количества образовавшихся отходов (в 2020 году – 71, 076 тыс. тонн или 0,7 % от общего количества образовавшихся отходов);</w:t>
      </w:r>
    </w:p>
    <w:p w14:paraId="30E1D952" w14:textId="250E1021" w:rsidR="00302F07" w:rsidRPr="000977FF" w:rsidRDefault="00302F07" w:rsidP="00C91E2A">
      <w:pPr>
        <w:spacing w:line="276" w:lineRule="auto"/>
        <w:ind w:firstLine="709"/>
        <w:jc w:val="both"/>
        <w:rPr>
          <w:rFonts w:ascii="Times New Roman" w:eastAsia="Times New Roman" w:hAnsi="Times New Roman"/>
          <w:sz w:val="28"/>
          <w:szCs w:val="28"/>
        </w:rPr>
      </w:pPr>
      <w:r w:rsidRPr="000977FF">
        <w:rPr>
          <w:rFonts w:ascii="Times New Roman" w:eastAsia="Times New Roman" w:hAnsi="Times New Roman"/>
          <w:sz w:val="28"/>
          <w:szCs w:val="28"/>
        </w:rPr>
        <w:t>«Обеспечение электрической энергией, газом и паром; кондиционирование воздуха». Объем образовавшихся отходов в 2021 году составил 25,481 тыс. тонн или 4 % от общего количества образовавшихся отходов (в 2020 году – 25,373 тыс. тонн или 0,2 % от общего количества образовавшихся отходов).</w:t>
      </w:r>
    </w:p>
    <w:p w14:paraId="635AF122" w14:textId="6AD8169E" w:rsidR="00302F07" w:rsidRPr="000977FF" w:rsidRDefault="00302F07" w:rsidP="00D1466D">
      <w:pPr>
        <w:pStyle w:val="a5"/>
        <w:spacing w:line="276" w:lineRule="auto"/>
        <w:ind w:left="0" w:firstLine="709"/>
        <w:jc w:val="both"/>
        <w:rPr>
          <w:rFonts w:ascii="Times New Roman" w:eastAsia="Times New Roman" w:hAnsi="Times New Roman"/>
          <w:sz w:val="28"/>
          <w:szCs w:val="28"/>
        </w:rPr>
      </w:pPr>
      <w:r w:rsidRPr="000977FF">
        <w:rPr>
          <w:rFonts w:ascii="Times New Roman" w:eastAsia="Times New Roman" w:hAnsi="Times New Roman"/>
          <w:sz w:val="28"/>
          <w:szCs w:val="28"/>
        </w:rPr>
        <w:t xml:space="preserve">Структура образования отходов в 2021 году в Камчатском крае по основным ВЭД (отраслям) представлена на рисунке </w:t>
      </w:r>
      <w:r w:rsidR="00D1466D" w:rsidRPr="000977FF">
        <w:rPr>
          <w:rFonts w:ascii="Times New Roman" w:eastAsia="Times New Roman" w:hAnsi="Times New Roman"/>
          <w:sz w:val="28"/>
          <w:szCs w:val="28"/>
        </w:rPr>
        <w:t>1</w:t>
      </w:r>
      <w:r w:rsidRPr="000977FF">
        <w:rPr>
          <w:rFonts w:ascii="Times New Roman" w:eastAsia="Times New Roman" w:hAnsi="Times New Roman"/>
          <w:sz w:val="28"/>
          <w:szCs w:val="28"/>
        </w:rPr>
        <w:t>.</w:t>
      </w:r>
    </w:p>
    <w:p w14:paraId="32E19718" w14:textId="60FDCE14" w:rsidR="00302F07" w:rsidRPr="000977FF" w:rsidRDefault="00302F07" w:rsidP="00302F07">
      <w:pPr>
        <w:pStyle w:val="a5"/>
        <w:ind w:left="375"/>
        <w:rPr>
          <w:rFonts w:ascii="Times New Roman" w:eastAsia="Times New Roman" w:hAnsi="Times New Roman"/>
          <w:sz w:val="24"/>
          <w:szCs w:val="24"/>
          <w:highlight w:val="yellow"/>
        </w:rPr>
      </w:pPr>
      <w:r w:rsidRPr="000977FF">
        <w:rPr>
          <w:noProof/>
          <w:highlight w:val="yellow"/>
          <w:lang w:eastAsia="ru-RU"/>
        </w:rPr>
        <w:drawing>
          <wp:anchor distT="0" distB="0" distL="114300" distR="114300" simplePos="0" relativeHeight="251659264" behindDoc="1" locked="0" layoutInCell="1" allowOverlap="1" wp14:anchorId="0B00D27A" wp14:editId="753A8499">
            <wp:simplePos x="0" y="0"/>
            <wp:positionH relativeFrom="column">
              <wp:posOffset>245745</wp:posOffset>
            </wp:positionH>
            <wp:positionV relativeFrom="paragraph">
              <wp:posOffset>161925</wp:posOffset>
            </wp:positionV>
            <wp:extent cx="5288280" cy="3248660"/>
            <wp:effectExtent l="20955" t="14605" r="15240" b="22860"/>
            <wp:wrapNone/>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14:paraId="136E4339" w14:textId="77777777" w:rsidR="00302F07" w:rsidRPr="000977FF" w:rsidRDefault="00302F07" w:rsidP="00302F07">
      <w:pPr>
        <w:pStyle w:val="a5"/>
        <w:ind w:left="375"/>
        <w:rPr>
          <w:rFonts w:ascii="Times New Roman" w:eastAsia="Times New Roman" w:hAnsi="Times New Roman"/>
          <w:sz w:val="24"/>
          <w:szCs w:val="24"/>
          <w:highlight w:val="yellow"/>
        </w:rPr>
      </w:pPr>
    </w:p>
    <w:p w14:paraId="08158A79" w14:textId="77777777" w:rsidR="00302F07" w:rsidRPr="000977FF" w:rsidRDefault="00302F07" w:rsidP="00302F07">
      <w:pPr>
        <w:pStyle w:val="a5"/>
        <w:tabs>
          <w:tab w:val="left" w:pos="8040"/>
        </w:tabs>
        <w:ind w:left="375"/>
        <w:rPr>
          <w:rFonts w:ascii="Times New Roman" w:eastAsia="Times New Roman" w:hAnsi="Times New Roman"/>
          <w:bCs/>
          <w:sz w:val="24"/>
          <w:szCs w:val="24"/>
          <w:lang w:eastAsia="ru-RU"/>
        </w:rPr>
      </w:pPr>
      <w:r w:rsidRPr="000977FF">
        <w:rPr>
          <w:rFonts w:ascii="Times New Roman" w:eastAsia="Times New Roman" w:hAnsi="Times New Roman"/>
          <w:bCs/>
          <w:sz w:val="24"/>
          <w:szCs w:val="24"/>
          <w:lang w:eastAsia="ru-RU"/>
        </w:rPr>
        <w:tab/>
      </w:r>
    </w:p>
    <w:p w14:paraId="3D6DF03D" w14:textId="77777777" w:rsidR="00302F07" w:rsidRPr="000977FF" w:rsidRDefault="00302F07" w:rsidP="00302F07">
      <w:pPr>
        <w:pStyle w:val="a5"/>
        <w:tabs>
          <w:tab w:val="left" w:pos="993"/>
        </w:tabs>
        <w:ind w:left="375"/>
        <w:rPr>
          <w:rFonts w:ascii="Times New Roman" w:eastAsia="Times New Roman" w:hAnsi="Times New Roman"/>
          <w:sz w:val="24"/>
          <w:szCs w:val="24"/>
        </w:rPr>
      </w:pPr>
    </w:p>
    <w:p w14:paraId="3DA63B69" w14:textId="77777777" w:rsidR="00302F07" w:rsidRPr="000977FF" w:rsidRDefault="00302F07" w:rsidP="00302F07">
      <w:pPr>
        <w:pStyle w:val="a5"/>
        <w:ind w:left="375"/>
        <w:rPr>
          <w:rFonts w:ascii="Times New Roman" w:eastAsia="Times New Roman" w:hAnsi="Times New Roman"/>
          <w:sz w:val="24"/>
          <w:szCs w:val="24"/>
          <w:lang w:eastAsia="ru-RU"/>
        </w:rPr>
      </w:pPr>
    </w:p>
    <w:p w14:paraId="2D421086" w14:textId="77777777" w:rsidR="00302F07" w:rsidRPr="000977FF" w:rsidRDefault="00302F07" w:rsidP="00302F07">
      <w:pPr>
        <w:pStyle w:val="af7"/>
        <w:ind w:left="375"/>
        <w:rPr>
          <w:rFonts w:ascii="Times New Roman" w:eastAsia="Times New Roman" w:hAnsi="Times New Roman"/>
          <w:sz w:val="24"/>
          <w:szCs w:val="24"/>
        </w:rPr>
      </w:pPr>
    </w:p>
    <w:p w14:paraId="5A80B54D" w14:textId="77777777" w:rsidR="00302F07" w:rsidRPr="000977FF" w:rsidRDefault="00302F07" w:rsidP="00302F07">
      <w:pPr>
        <w:pStyle w:val="af7"/>
        <w:ind w:left="375"/>
        <w:rPr>
          <w:rFonts w:ascii="Times New Roman" w:eastAsia="Times New Roman" w:hAnsi="Times New Roman"/>
          <w:sz w:val="24"/>
          <w:szCs w:val="24"/>
        </w:rPr>
      </w:pPr>
    </w:p>
    <w:p w14:paraId="16B835E6" w14:textId="77777777" w:rsidR="00302F07" w:rsidRPr="000977FF" w:rsidRDefault="00302F07" w:rsidP="00302F07">
      <w:pPr>
        <w:pStyle w:val="af7"/>
        <w:ind w:left="375"/>
        <w:rPr>
          <w:rFonts w:ascii="Times New Roman" w:eastAsia="Times New Roman" w:hAnsi="Times New Roman"/>
          <w:sz w:val="24"/>
          <w:szCs w:val="24"/>
        </w:rPr>
      </w:pPr>
    </w:p>
    <w:p w14:paraId="33F873C0" w14:textId="77777777" w:rsidR="00302F07" w:rsidRPr="000977FF" w:rsidRDefault="00302F07" w:rsidP="00302F07">
      <w:pPr>
        <w:pStyle w:val="af7"/>
        <w:ind w:left="375"/>
        <w:rPr>
          <w:rFonts w:ascii="Times New Roman" w:eastAsia="Times New Roman" w:hAnsi="Times New Roman"/>
          <w:sz w:val="24"/>
          <w:szCs w:val="24"/>
        </w:rPr>
      </w:pPr>
    </w:p>
    <w:p w14:paraId="5D7D5342" w14:textId="77777777" w:rsidR="00302F07" w:rsidRPr="000977FF" w:rsidRDefault="00302F07" w:rsidP="00C91E2A">
      <w:pPr>
        <w:pStyle w:val="af7"/>
        <w:ind w:left="375"/>
        <w:rPr>
          <w:rFonts w:ascii="Times New Roman" w:eastAsia="Times New Roman" w:hAnsi="Times New Roman"/>
          <w:sz w:val="24"/>
          <w:szCs w:val="24"/>
        </w:rPr>
      </w:pPr>
    </w:p>
    <w:p w14:paraId="2BEFE1E5" w14:textId="77777777" w:rsidR="00302F07" w:rsidRPr="000977FF" w:rsidRDefault="00302F07" w:rsidP="00C91E2A">
      <w:pPr>
        <w:pStyle w:val="af7"/>
        <w:ind w:left="375"/>
        <w:rPr>
          <w:rFonts w:ascii="Times New Roman" w:eastAsia="Times New Roman" w:hAnsi="Times New Roman"/>
          <w:sz w:val="24"/>
          <w:szCs w:val="24"/>
        </w:rPr>
      </w:pPr>
    </w:p>
    <w:p w14:paraId="2CB9DCA5" w14:textId="77777777" w:rsidR="00302F07" w:rsidRPr="000977FF" w:rsidRDefault="00302F07" w:rsidP="00C91E2A">
      <w:pPr>
        <w:pStyle w:val="af7"/>
        <w:ind w:left="375"/>
        <w:rPr>
          <w:rFonts w:ascii="Times New Roman" w:eastAsia="Times New Roman" w:hAnsi="Times New Roman"/>
          <w:sz w:val="24"/>
          <w:szCs w:val="24"/>
        </w:rPr>
      </w:pPr>
    </w:p>
    <w:p w14:paraId="7152603C" w14:textId="77777777" w:rsidR="00302F07" w:rsidRPr="000977FF" w:rsidRDefault="00302F07" w:rsidP="00C91E2A">
      <w:pPr>
        <w:pStyle w:val="af7"/>
        <w:ind w:left="375"/>
        <w:rPr>
          <w:rFonts w:ascii="Times New Roman" w:eastAsia="Times New Roman" w:hAnsi="Times New Roman"/>
          <w:sz w:val="24"/>
          <w:szCs w:val="24"/>
        </w:rPr>
      </w:pPr>
    </w:p>
    <w:p w14:paraId="0042C3C7" w14:textId="77777777" w:rsidR="00302F07" w:rsidRPr="000977FF" w:rsidRDefault="00302F07" w:rsidP="00C91E2A">
      <w:pPr>
        <w:pStyle w:val="af7"/>
        <w:ind w:left="375"/>
        <w:rPr>
          <w:rFonts w:ascii="Times New Roman" w:eastAsia="Times New Roman" w:hAnsi="Times New Roman"/>
          <w:sz w:val="24"/>
          <w:szCs w:val="24"/>
        </w:rPr>
      </w:pPr>
    </w:p>
    <w:p w14:paraId="45F8F504" w14:textId="77777777" w:rsidR="00302F07" w:rsidRPr="000977FF" w:rsidRDefault="00302F07" w:rsidP="00C91E2A">
      <w:pPr>
        <w:pStyle w:val="af7"/>
        <w:ind w:left="375"/>
        <w:rPr>
          <w:rFonts w:ascii="Times New Roman" w:eastAsia="Times New Roman" w:hAnsi="Times New Roman"/>
          <w:sz w:val="24"/>
          <w:szCs w:val="24"/>
        </w:rPr>
      </w:pPr>
    </w:p>
    <w:p w14:paraId="7ADC62E8" w14:textId="77777777" w:rsidR="00302F07" w:rsidRPr="000977FF" w:rsidRDefault="00302F07" w:rsidP="00C91E2A">
      <w:pPr>
        <w:pStyle w:val="af7"/>
        <w:ind w:left="375"/>
        <w:rPr>
          <w:rFonts w:ascii="Times New Roman" w:eastAsia="Times New Roman" w:hAnsi="Times New Roman"/>
          <w:sz w:val="24"/>
          <w:szCs w:val="24"/>
        </w:rPr>
      </w:pPr>
    </w:p>
    <w:p w14:paraId="73CB50EB" w14:textId="77777777" w:rsidR="00302F07" w:rsidRPr="000977FF" w:rsidRDefault="00302F07" w:rsidP="00C91E2A">
      <w:pPr>
        <w:pStyle w:val="af7"/>
        <w:ind w:left="375"/>
        <w:rPr>
          <w:rFonts w:ascii="Times New Roman" w:eastAsia="Times New Roman" w:hAnsi="Times New Roman"/>
          <w:sz w:val="24"/>
          <w:szCs w:val="24"/>
        </w:rPr>
      </w:pPr>
    </w:p>
    <w:p w14:paraId="59EC4446" w14:textId="77777777" w:rsidR="00302F07" w:rsidRPr="000977FF" w:rsidRDefault="00302F07" w:rsidP="00C91E2A">
      <w:pPr>
        <w:pStyle w:val="af7"/>
        <w:ind w:left="375"/>
        <w:rPr>
          <w:rFonts w:ascii="Times New Roman" w:eastAsia="Times New Roman" w:hAnsi="Times New Roman"/>
          <w:sz w:val="24"/>
          <w:szCs w:val="24"/>
        </w:rPr>
      </w:pPr>
    </w:p>
    <w:p w14:paraId="580429D7" w14:textId="77777777" w:rsidR="00302F07" w:rsidRPr="000977FF" w:rsidRDefault="00302F07" w:rsidP="00C91E2A">
      <w:pPr>
        <w:pStyle w:val="af7"/>
        <w:ind w:left="375"/>
        <w:rPr>
          <w:rFonts w:ascii="Times New Roman" w:eastAsia="Times New Roman" w:hAnsi="Times New Roman"/>
          <w:sz w:val="24"/>
          <w:szCs w:val="24"/>
        </w:rPr>
      </w:pPr>
    </w:p>
    <w:p w14:paraId="32C5F2F9" w14:textId="77777777" w:rsidR="00302F07" w:rsidRPr="000977FF" w:rsidRDefault="00302F07" w:rsidP="00C91E2A">
      <w:pPr>
        <w:pStyle w:val="af7"/>
        <w:ind w:left="375"/>
        <w:rPr>
          <w:rFonts w:ascii="Times New Roman" w:eastAsia="Times New Roman" w:hAnsi="Times New Roman"/>
          <w:sz w:val="24"/>
          <w:szCs w:val="24"/>
        </w:rPr>
      </w:pPr>
    </w:p>
    <w:p w14:paraId="6F071A70" w14:textId="3C193343" w:rsidR="00302F07" w:rsidRPr="000977FF" w:rsidRDefault="00302F07" w:rsidP="00D1466D">
      <w:pPr>
        <w:pStyle w:val="af7"/>
        <w:spacing w:line="276" w:lineRule="auto"/>
        <w:ind w:firstLine="709"/>
        <w:jc w:val="both"/>
        <w:rPr>
          <w:rFonts w:ascii="Times New Roman" w:eastAsia="Times New Roman" w:hAnsi="Times New Roman"/>
          <w:sz w:val="28"/>
          <w:szCs w:val="28"/>
        </w:rPr>
      </w:pPr>
      <w:r w:rsidRPr="000977FF">
        <w:rPr>
          <w:rFonts w:ascii="Times New Roman" w:eastAsia="Times New Roman" w:hAnsi="Times New Roman"/>
          <w:sz w:val="28"/>
          <w:szCs w:val="28"/>
        </w:rPr>
        <w:t xml:space="preserve">Рис. </w:t>
      </w:r>
      <w:r w:rsidR="00D1466D" w:rsidRPr="000977FF">
        <w:rPr>
          <w:rFonts w:ascii="Times New Roman" w:eastAsia="Times New Roman" w:hAnsi="Times New Roman"/>
          <w:sz w:val="28"/>
          <w:szCs w:val="28"/>
        </w:rPr>
        <w:t>1</w:t>
      </w:r>
      <w:r w:rsidRPr="000977FF">
        <w:rPr>
          <w:rFonts w:ascii="Times New Roman" w:eastAsia="Times New Roman" w:hAnsi="Times New Roman"/>
          <w:sz w:val="28"/>
          <w:szCs w:val="28"/>
        </w:rPr>
        <w:t xml:space="preserve">. Структура образования отходов в 2021 году в Камчатском крае </w:t>
      </w:r>
    </w:p>
    <w:p w14:paraId="7E8E2EAC" w14:textId="77777777" w:rsidR="00302F07" w:rsidRPr="000977FF" w:rsidRDefault="00302F07" w:rsidP="00D1466D">
      <w:pPr>
        <w:pStyle w:val="af7"/>
        <w:spacing w:line="276" w:lineRule="auto"/>
        <w:ind w:firstLine="709"/>
        <w:jc w:val="both"/>
        <w:rPr>
          <w:rFonts w:ascii="Times New Roman" w:eastAsia="Times New Roman" w:hAnsi="Times New Roman"/>
          <w:sz w:val="28"/>
          <w:szCs w:val="28"/>
        </w:rPr>
      </w:pPr>
      <w:r w:rsidRPr="000977FF">
        <w:rPr>
          <w:rFonts w:ascii="Times New Roman" w:eastAsia="Times New Roman" w:hAnsi="Times New Roman"/>
          <w:sz w:val="28"/>
          <w:szCs w:val="28"/>
        </w:rPr>
        <w:t>по основным ВЭД (отраслям), в % от общего объема.</w:t>
      </w:r>
    </w:p>
    <w:p w14:paraId="2FA18395" w14:textId="77777777" w:rsidR="00302F07" w:rsidRPr="000977FF" w:rsidRDefault="00302F07" w:rsidP="00D1466D">
      <w:pPr>
        <w:pStyle w:val="af7"/>
        <w:spacing w:line="276" w:lineRule="auto"/>
        <w:ind w:firstLine="709"/>
        <w:jc w:val="both"/>
        <w:rPr>
          <w:rFonts w:ascii="Times New Roman" w:eastAsia="Times New Roman" w:hAnsi="Times New Roman"/>
          <w:bCs/>
          <w:sz w:val="28"/>
          <w:szCs w:val="28"/>
          <w:highlight w:val="yellow"/>
        </w:rPr>
      </w:pPr>
    </w:p>
    <w:p w14:paraId="6241B1C9" w14:textId="77777777" w:rsidR="00302F07" w:rsidRPr="000977FF" w:rsidRDefault="00302F07" w:rsidP="00D1466D">
      <w:pPr>
        <w:pStyle w:val="af7"/>
        <w:spacing w:line="276" w:lineRule="auto"/>
        <w:ind w:firstLine="709"/>
        <w:jc w:val="both"/>
        <w:rPr>
          <w:rFonts w:ascii="Times New Roman" w:eastAsia="Times New Roman" w:hAnsi="Times New Roman"/>
          <w:bCs/>
          <w:sz w:val="28"/>
          <w:szCs w:val="28"/>
        </w:rPr>
      </w:pPr>
      <w:r w:rsidRPr="000977FF">
        <w:rPr>
          <w:rFonts w:ascii="Times New Roman" w:eastAsia="Times New Roman" w:hAnsi="Times New Roman"/>
          <w:bCs/>
          <w:sz w:val="28"/>
          <w:szCs w:val="28"/>
        </w:rPr>
        <w:t xml:space="preserve">В целом, как отмечалось ранее, в 2021 году произошло значительное уменьшение образования отходов производства и потребления. Образование отходов производства и потребления приблизилось в Камчатском крае к уровню 2015 года.  </w:t>
      </w:r>
    </w:p>
    <w:p w14:paraId="0D4E50E0" w14:textId="77777777" w:rsidR="00302F07" w:rsidRPr="000977FF" w:rsidRDefault="00302F07" w:rsidP="00D1466D">
      <w:pPr>
        <w:pStyle w:val="af7"/>
        <w:spacing w:line="276" w:lineRule="auto"/>
        <w:ind w:firstLine="709"/>
        <w:jc w:val="both"/>
        <w:rPr>
          <w:rFonts w:ascii="Times New Roman" w:eastAsia="Times New Roman" w:hAnsi="Times New Roman"/>
          <w:bCs/>
          <w:sz w:val="28"/>
          <w:szCs w:val="28"/>
        </w:rPr>
      </w:pPr>
      <w:r w:rsidRPr="000977FF">
        <w:rPr>
          <w:rFonts w:ascii="Times New Roman" w:eastAsia="Times New Roman" w:hAnsi="Times New Roman"/>
          <w:bCs/>
          <w:sz w:val="28"/>
          <w:szCs w:val="28"/>
        </w:rPr>
        <w:t xml:space="preserve">С 2016 года отмечается рост образования отходов производства и потребления в Камчатском крае, который достиг максимума в 2019 году. С 2019 года начался спад образования отходов, объем образования которых в 2021 году снизился в </w:t>
      </w:r>
      <w:r w:rsidRPr="000977FF">
        <w:rPr>
          <w:rFonts w:ascii="Times New Roman" w:eastAsia="Times New Roman" w:hAnsi="Times New Roman"/>
          <w:bCs/>
          <w:sz w:val="28"/>
          <w:szCs w:val="28"/>
        </w:rPr>
        <w:lastRenderedPageBreak/>
        <w:t xml:space="preserve">сравнении с 2020 годом более чем в 15 раз, вернувшись к средним значениям, характерным для периода 2011-2015 гг. </w:t>
      </w:r>
    </w:p>
    <w:p w14:paraId="10816796" w14:textId="77777777" w:rsidR="00302F07" w:rsidRPr="000977FF" w:rsidRDefault="00302F07" w:rsidP="00D1466D">
      <w:pPr>
        <w:pStyle w:val="af7"/>
        <w:spacing w:line="276" w:lineRule="auto"/>
        <w:ind w:firstLine="709"/>
        <w:jc w:val="both"/>
        <w:rPr>
          <w:rFonts w:ascii="Times New Roman" w:eastAsia="Times New Roman" w:hAnsi="Times New Roman"/>
          <w:bCs/>
          <w:sz w:val="28"/>
          <w:szCs w:val="28"/>
        </w:rPr>
      </w:pPr>
      <w:r w:rsidRPr="000977FF">
        <w:rPr>
          <w:rFonts w:ascii="Times New Roman" w:eastAsia="Times New Roman" w:hAnsi="Times New Roman"/>
          <w:bCs/>
          <w:sz w:val="28"/>
          <w:szCs w:val="28"/>
        </w:rPr>
        <w:t>При этом, несмотря на то, что произошло значительное уменьшение общего объема образовавшихся отходов, в 2021 году основной объем образовавшихся отходов по-прежнему приходится на предприятия с ВЭД «Добыча полезных ископаемых».</w:t>
      </w:r>
    </w:p>
    <w:p w14:paraId="4F6FA089" w14:textId="77777777" w:rsidR="00302F07" w:rsidRPr="000977FF" w:rsidRDefault="00302F07" w:rsidP="00D1466D">
      <w:pPr>
        <w:pStyle w:val="af7"/>
        <w:spacing w:line="276" w:lineRule="auto"/>
        <w:ind w:firstLine="709"/>
        <w:jc w:val="both"/>
        <w:rPr>
          <w:rFonts w:ascii="Times New Roman" w:eastAsia="Times New Roman" w:hAnsi="Times New Roman"/>
          <w:bCs/>
          <w:sz w:val="28"/>
          <w:szCs w:val="28"/>
        </w:rPr>
      </w:pPr>
      <w:r w:rsidRPr="000977FF">
        <w:rPr>
          <w:rFonts w:ascii="Times New Roman" w:eastAsia="Times New Roman" w:hAnsi="Times New Roman"/>
          <w:bCs/>
          <w:sz w:val="28"/>
          <w:szCs w:val="28"/>
        </w:rPr>
        <w:t xml:space="preserve">Наибольший объем образовавшихся в Камчатском крае отходов в 2021 году отмечается на предприятих следующих ВЭД: «Деятельность в области архитектуры и инженерно-технического проектирования; технических испытаний, исследования и анализа», «Строительство», а также «Сельское, лесное хозяйство, охота, рыболовство и рыбоводство». </w:t>
      </w:r>
    </w:p>
    <w:p w14:paraId="086E86B5" w14:textId="77777777" w:rsidR="00302F07" w:rsidRPr="000977FF" w:rsidRDefault="00302F07" w:rsidP="00D1466D">
      <w:pPr>
        <w:pStyle w:val="af7"/>
        <w:spacing w:line="276" w:lineRule="auto"/>
        <w:ind w:firstLine="709"/>
        <w:jc w:val="both"/>
        <w:rPr>
          <w:rFonts w:ascii="Times New Roman" w:eastAsia="Times New Roman" w:hAnsi="Times New Roman"/>
          <w:bCs/>
          <w:sz w:val="28"/>
          <w:szCs w:val="28"/>
        </w:rPr>
      </w:pPr>
      <w:r w:rsidRPr="000977FF">
        <w:rPr>
          <w:rFonts w:ascii="Times New Roman" w:eastAsia="Times New Roman" w:hAnsi="Times New Roman"/>
          <w:bCs/>
          <w:sz w:val="28"/>
          <w:szCs w:val="28"/>
        </w:rPr>
        <w:t>Меньше всего отходов образовалось на предприятих следующих ВЭД: «Сбор, обработка и утилизация отходов; обработка вторичного сырья» и «Обеспечение электрической энергией, газом и паром; кондиционирование воздуха».</w:t>
      </w:r>
    </w:p>
    <w:p w14:paraId="11FA5477" w14:textId="65017BE4" w:rsidR="0096717F" w:rsidRPr="000977FF" w:rsidRDefault="0096717F" w:rsidP="0096717F">
      <w:pPr>
        <w:pStyle w:val="1"/>
        <w:spacing w:line="276" w:lineRule="auto"/>
        <w:rPr>
          <w:lang w:eastAsia="ru-RU"/>
        </w:rPr>
      </w:pPr>
      <w:bookmarkStart w:id="5" w:name="_Toc141683309"/>
      <w:r w:rsidRPr="000977FF">
        <w:rPr>
          <w:lang w:eastAsia="ru-RU"/>
        </w:rPr>
        <w:t xml:space="preserve">Медицинские </w:t>
      </w:r>
      <w:r w:rsidR="00B66EB7" w:rsidRPr="000977FF">
        <w:rPr>
          <w:lang w:val="ru-RU" w:eastAsia="ru-RU"/>
        </w:rPr>
        <w:t xml:space="preserve">и биологические </w:t>
      </w:r>
      <w:r w:rsidRPr="000977FF">
        <w:rPr>
          <w:lang w:eastAsia="ru-RU"/>
        </w:rPr>
        <w:t>отходы</w:t>
      </w:r>
      <w:bookmarkEnd w:id="5"/>
    </w:p>
    <w:p w14:paraId="4B871579" w14:textId="77777777" w:rsidR="0096717F" w:rsidRPr="000977FF" w:rsidRDefault="0096717F" w:rsidP="0096717F">
      <w:pPr>
        <w:pStyle w:val="afc"/>
        <w:spacing w:line="276" w:lineRule="auto"/>
      </w:pPr>
      <w:r w:rsidRPr="000977FF">
        <w:t xml:space="preserve">Быстрые темпы развития здравоохранения в нашей стране и увеличение с каждым годом количества ЛПУ делают крайне актуальной проблему обезвреживания, переработки и захоронения медицинских отходов, которая в современных условиях рассматривается как важная составляющая профилактики инфекций, связанных с оказанием медпомощи. </w:t>
      </w:r>
    </w:p>
    <w:p w14:paraId="184F9E4C" w14:textId="77777777" w:rsidR="0096717F" w:rsidRPr="000977FF" w:rsidRDefault="0096717F" w:rsidP="0096717F">
      <w:pPr>
        <w:pStyle w:val="afc"/>
        <w:spacing w:line="276" w:lineRule="auto"/>
      </w:pPr>
      <w:r w:rsidRPr="000977FF">
        <w:t xml:space="preserve">В список опасных отходов в настоящее время входит около 50 видов медотходов, их объем из года в год возрастает. Еще в 1979 г. Всемирная организация здравоохранения (ВОЗ) отнесла отходы медицинской сферы к группе особо опасных и указала на необходимость создания специализированных служб по их уничтожению и переработке. </w:t>
      </w:r>
    </w:p>
    <w:p w14:paraId="41788D32" w14:textId="77777777" w:rsidR="0096717F" w:rsidRPr="000977FF" w:rsidRDefault="0096717F" w:rsidP="0096717F">
      <w:pPr>
        <w:pStyle w:val="afc"/>
        <w:spacing w:line="276" w:lineRule="auto"/>
      </w:pPr>
      <w:r w:rsidRPr="000977FF">
        <w:t xml:space="preserve">С выходом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многие проблемные вопросы в ЛПУ юридически и практически были решены. </w:t>
      </w:r>
    </w:p>
    <w:p w14:paraId="257A38A0" w14:textId="1FEDC4AD" w:rsidR="0096717F" w:rsidRPr="000977FF" w:rsidRDefault="0096717F" w:rsidP="0096717F">
      <w:pPr>
        <w:pStyle w:val="12"/>
        <w:spacing w:line="276" w:lineRule="auto"/>
        <w:rPr>
          <w:spacing w:val="-3"/>
        </w:rPr>
      </w:pPr>
      <w:r w:rsidRPr="000977FF">
        <w:rPr>
          <w:rFonts w:eastAsia="Arial"/>
          <w:kern w:val="2"/>
          <w:lang w:eastAsia="ar-SA"/>
        </w:rPr>
        <w:t xml:space="preserve">Деятельность с этими отходами попадает в область регулирования также и природоохранного законодательства, т.к. в процессе их обезвреживания происходят выбросы загрязняющих веществ в окружающую среду, а также в результате обезвреживания образуются в значительно меньших количествах отходы 1-4 класса опасности, попадающие под действие Федерального закона от 24.06.1998 </w:t>
      </w:r>
      <w:r w:rsidRPr="000977FF">
        <w:rPr>
          <w:spacing w:val="-3"/>
        </w:rPr>
        <w:t>№89-ФЗ «Об отходах производства и потребления» (например, зола от сжигания медицинских отходов).</w:t>
      </w:r>
    </w:p>
    <w:p w14:paraId="44C28747" w14:textId="77777777" w:rsidR="00746E28" w:rsidRPr="000977FF" w:rsidRDefault="00746E28" w:rsidP="00746E28">
      <w:pPr>
        <w:spacing w:after="0" w:line="276" w:lineRule="auto"/>
        <w:ind w:firstLine="709"/>
        <w:jc w:val="both"/>
        <w:rPr>
          <w:rFonts w:ascii="Times New Roman" w:hAnsi="Times New Roman" w:cs="Times New Roman"/>
          <w:sz w:val="28"/>
          <w:szCs w:val="26"/>
        </w:rPr>
      </w:pPr>
      <w:r w:rsidRPr="000977FF">
        <w:rPr>
          <w:rFonts w:ascii="Times New Roman" w:hAnsi="Times New Roman" w:cs="Times New Roman"/>
          <w:sz w:val="28"/>
          <w:szCs w:val="26"/>
        </w:rPr>
        <w:lastRenderedPageBreak/>
        <w:t>В соответствии с ч. 2 ст. 2 Федерального закона от 24.06.1998 года «</w:t>
      </w:r>
      <w:hyperlink r:id="rId9" w:tooltip="Об отходах производства и потребления" w:history="1">
        <w:r w:rsidRPr="000977FF">
          <w:rPr>
            <w:rFonts w:ascii="Times New Roman" w:hAnsi="Times New Roman" w:cs="Times New Roman"/>
            <w:sz w:val="28"/>
            <w:szCs w:val="26"/>
          </w:rPr>
          <w:t>Об отходах производства и потребления</w:t>
        </w:r>
      </w:hyperlink>
      <w:r w:rsidRPr="000977FF">
        <w:rPr>
          <w:rFonts w:ascii="Times New Roman" w:hAnsi="Times New Roman" w:cs="Times New Roman"/>
          <w:sz w:val="28"/>
          <w:szCs w:val="26"/>
        </w:rPr>
        <w:t xml:space="preserve">» № 89-ФЗ отношения в области обращения с радиоактивными отходами, </w:t>
      </w:r>
      <w:r w:rsidRPr="000977FF">
        <w:rPr>
          <w:rFonts w:ascii="Times New Roman" w:hAnsi="Times New Roman" w:cs="Times New Roman"/>
          <w:b/>
          <w:bCs/>
          <w:sz w:val="28"/>
          <w:szCs w:val="26"/>
        </w:rPr>
        <w:t>биологическими отходами,</w:t>
      </w:r>
      <w:r w:rsidRPr="000977FF">
        <w:rPr>
          <w:rFonts w:ascii="Times New Roman" w:hAnsi="Times New Roman" w:cs="Times New Roman"/>
          <w:sz w:val="28"/>
          <w:szCs w:val="26"/>
        </w:rPr>
        <w:t xml:space="preserve"> отходами лечебно-профилактических учреждений, выбросами вредных веществ в атмосферу и со сбросами вредных веществ в водные объекты регулируются соответствующим законодательством Российской Федерации.</w:t>
      </w:r>
    </w:p>
    <w:p w14:paraId="6FEA5D48" w14:textId="77777777" w:rsidR="006F45B8" w:rsidRPr="000977FF" w:rsidRDefault="00746E28" w:rsidP="006F45B8">
      <w:pPr>
        <w:spacing w:after="0" w:line="276" w:lineRule="auto"/>
        <w:ind w:firstLine="709"/>
        <w:jc w:val="both"/>
        <w:rPr>
          <w:rFonts w:ascii="Times New Roman" w:hAnsi="Times New Roman" w:cs="Times New Roman"/>
          <w:sz w:val="28"/>
          <w:szCs w:val="26"/>
        </w:rPr>
      </w:pPr>
      <w:r w:rsidRPr="000977FF">
        <w:rPr>
          <w:rFonts w:ascii="Times New Roman" w:hAnsi="Times New Roman" w:cs="Times New Roman"/>
          <w:sz w:val="28"/>
          <w:szCs w:val="26"/>
        </w:rPr>
        <w:t>Понятие «биологические отходы» определено Приказом Минсельхоза РФ от 26.10.2020 №626 «Об утверждении ветеринарных правил перемещения, хранения, переработки и утилизации биологических отходов», а также ГОСТ 30772-2001</w:t>
      </w:r>
      <w:r w:rsidRPr="000977FF">
        <w:t xml:space="preserve"> </w:t>
      </w:r>
      <w:r w:rsidR="006F45B8" w:rsidRPr="000977FF">
        <w:rPr>
          <w:rFonts w:ascii="Times New Roman" w:hAnsi="Times New Roman" w:cs="Times New Roman"/>
          <w:sz w:val="28"/>
          <w:szCs w:val="26"/>
        </w:rPr>
        <w:t>«Межгосударственный стандарт. Ресурсосбережение. Обращение с отходами. Термины и определения».</w:t>
      </w:r>
    </w:p>
    <w:p w14:paraId="5FD3D908" w14:textId="2291ACA1" w:rsidR="0024590C" w:rsidRPr="000977FF" w:rsidRDefault="0096717F" w:rsidP="00746E28">
      <w:pPr>
        <w:spacing w:line="276" w:lineRule="auto"/>
        <w:ind w:left="4" w:firstLine="709"/>
        <w:jc w:val="both"/>
        <w:rPr>
          <w:rFonts w:ascii="Times New Roman" w:hAnsi="Times New Roman" w:cs="Times New Roman"/>
          <w:sz w:val="28"/>
          <w:szCs w:val="28"/>
        </w:rPr>
      </w:pPr>
      <w:r w:rsidRPr="000977FF">
        <w:rPr>
          <w:rFonts w:ascii="Times New Roman" w:hAnsi="Times New Roman" w:cs="Times New Roman"/>
          <w:sz w:val="28"/>
          <w:szCs w:val="28"/>
        </w:rPr>
        <w:t>Организацию деятельности в области обращения с медицинскими отходами в настоящее время осуществляют Министерства и департаменты здравоохранения субъектов Российской Федерации, соответствующие подразделения федерального подчинения (например, Минобороны, ФСИН и т п), контроль за этой деятельностью осуществляет Роспотребнадзор.</w:t>
      </w:r>
      <w:r w:rsidR="0024590C" w:rsidRPr="000977FF">
        <w:rPr>
          <w:rFonts w:ascii="Times New Roman" w:hAnsi="Times New Roman" w:cs="Times New Roman"/>
          <w:sz w:val="28"/>
          <w:szCs w:val="28"/>
        </w:rPr>
        <w:t xml:space="preserve"> В настоящее время сбор, захоронение и уничтожение биологических и медицинских отходов учреждениями здравоохранения производится по ежегодно заключаемым договорам ГУП КК «Камчатфармация», ГУП «Спецтранс», МУП «Лотос М», ИП «Карбанева А.А.», ООО «Экология плюс», ООО «Агротехсервис», ООО Экостар Технолоджи», МБУ «Специальная служба по вопросам похоронного дела Усть-Камчатского муниципального района» имеющими лицензию на данный вид деятельности. Предварительно обеззараженные биологические отходы накапливаются в морозильной камере и вывозятся организацией, уничтожающей отходы, специальным транспортом в ящиках. Медицинские отходы накапливаются в специальных мешках желтого цвета и вывозятся самим учреждением здравоохранения. Общая емкость биологических отходов около 400 кг, медицинских – до 3 300 кг в год. </w:t>
      </w:r>
    </w:p>
    <w:p w14:paraId="5D3A0483" w14:textId="77777777" w:rsidR="0024590C" w:rsidRPr="000977FF" w:rsidRDefault="0024590C" w:rsidP="00746E28">
      <w:pPr>
        <w:spacing w:line="276" w:lineRule="auto"/>
        <w:ind w:left="4"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Министерством здравоохранения Камчатского края приобретены две пиролизные установки «ЭЧУТО-150-03».  </w:t>
      </w:r>
    </w:p>
    <w:p w14:paraId="15CBF20E" w14:textId="77777777" w:rsidR="0024590C" w:rsidRPr="000977FF" w:rsidRDefault="0024590C" w:rsidP="00746E28">
      <w:pPr>
        <w:spacing w:after="32" w:line="276" w:lineRule="auto"/>
        <w:ind w:left="4"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С целью их ввода в эксплуатацию и выполнения требований п.4.4. СанПиН 2.2.1/2.2.2.1200-03 (сооружения санитарно-технические) проведена работа по строительству станции уничтожения: </w:t>
      </w:r>
    </w:p>
    <w:p w14:paraId="4C11BC1B" w14:textId="77777777" w:rsidR="0024590C" w:rsidRPr="000977FF" w:rsidRDefault="0024590C">
      <w:pPr>
        <w:numPr>
          <w:ilvl w:val="0"/>
          <w:numId w:val="5"/>
        </w:numPr>
        <w:spacing w:after="43"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согласован участок санитарной 500-метровой зоны; </w:t>
      </w:r>
    </w:p>
    <w:p w14:paraId="5F6A3A6A" w14:textId="77777777" w:rsidR="0024590C" w:rsidRPr="000977FF" w:rsidRDefault="0024590C">
      <w:pPr>
        <w:numPr>
          <w:ilvl w:val="0"/>
          <w:numId w:val="5"/>
        </w:numPr>
        <w:spacing w:after="34"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разработано техническое задание на строительство станции по уничтожению твёрдых органических отходов; </w:t>
      </w:r>
    </w:p>
    <w:p w14:paraId="094FCFD9" w14:textId="77777777" w:rsidR="0024590C" w:rsidRPr="000977FF" w:rsidRDefault="0024590C">
      <w:pPr>
        <w:numPr>
          <w:ilvl w:val="0"/>
          <w:numId w:val="5"/>
        </w:numPr>
        <w:spacing w:after="41"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проведена рекогносцировка местности;  </w:t>
      </w:r>
    </w:p>
    <w:p w14:paraId="55E57B6B" w14:textId="77777777" w:rsidR="0024590C" w:rsidRPr="000977FF" w:rsidRDefault="0024590C">
      <w:pPr>
        <w:numPr>
          <w:ilvl w:val="0"/>
          <w:numId w:val="5"/>
        </w:numPr>
        <w:spacing w:after="64"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получено распоряжение Министерства имущественных и земельных отношений </w:t>
      </w:r>
    </w:p>
    <w:p w14:paraId="5FBC8B90" w14:textId="77777777" w:rsidR="0024590C" w:rsidRPr="000977FF" w:rsidRDefault="0024590C" w:rsidP="00746E28">
      <w:pPr>
        <w:spacing w:after="56" w:line="276" w:lineRule="auto"/>
        <w:ind w:left="4" w:firstLine="709"/>
        <w:jc w:val="both"/>
        <w:rPr>
          <w:rFonts w:ascii="Times New Roman" w:hAnsi="Times New Roman" w:cs="Times New Roman"/>
          <w:sz w:val="28"/>
          <w:szCs w:val="28"/>
        </w:rPr>
      </w:pPr>
      <w:r w:rsidRPr="000977FF">
        <w:rPr>
          <w:rFonts w:ascii="Times New Roman" w:hAnsi="Times New Roman" w:cs="Times New Roman"/>
          <w:sz w:val="28"/>
          <w:szCs w:val="28"/>
        </w:rPr>
        <w:lastRenderedPageBreak/>
        <w:t>Камчатского края о выделении участка площадью 6 000 м</w:t>
      </w:r>
      <w:r w:rsidRPr="000977FF">
        <w:rPr>
          <w:rFonts w:ascii="Times New Roman" w:hAnsi="Times New Roman" w:cs="Times New Roman"/>
          <w:sz w:val="28"/>
          <w:szCs w:val="28"/>
          <w:vertAlign w:val="superscript"/>
        </w:rPr>
        <w:t>2</w:t>
      </w:r>
      <w:r w:rsidRPr="000977FF">
        <w:rPr>
          <w:rFonts w:ascii="Times New Roman" w:hAnsi="Times New Roman" w:cs="Times New Roman"/>
          <w:sz w:val="28"/>
          <w:szCs w:val="28"/>
        </w:rPr>
        <w:t xml:space="preserve">; </w:t>
      </w:r>
    </w:p>
    <w:p w14:paraId="5F430F64" w14:textId="77777777" w:rsidR="0024590C" w:rsidRPr="000977FF" w:rsidRDefault="0024590C">
      <w:pPr>
        <w:numPr>
          <w:ilvl w:val="0"/>
          <w:numId w:val="5"/>
        </w:numPr>
        <w:spacing w:after="42"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участок переведен из зоны С5 в зону С4 и зарегистрирован в кадастровой службе; </w:t>
      </w:r>
    </w:p>
    <w:p w14:paraId="2AB267BD" w14:textId="1C267637" w:rsidR="0024590C" w:rsidRPr="000977FF" w:rsidRDefault="0024590C">
      <w:pPr>
        <w:numPr>
          <w:ilvl w:val="0"/>
          <w:numId w:val="5"/>
        </w:numPr>
        <w:spacing w:after="47"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разработаны технические задания </w:t>
      </w:r>
      <w:r w:rsidRPr="000977FF">
        <w:rPr>
          <w:rFonts w:ascii="Times New Roman" w:hAnsi="Times New Roman" w:cs="Times New Roman"/>
          <w:sz w:val="28"/>
          <w:szCs w:val="28"/>
        </w:rPr>
        <w:tab/>
        <w:t xml:space="preserve">и сметы на </w:t>
      </w:r>
      <w:r w:rsidR="00005B18" w:rsidRPr="000977FF">
        <w:rPr>
          <w:rFonts w:ascii="Times New Roman" w:hAnsi="Times New Roman" w:cs="Times New Roman"/>
          <w:sz w:val="28"/>
          <w:szCs w:val="28"/>
        </w:rPr>
        <w:t>п</w:t>
      </w:r>
      <w:r w:rsidRPr="000977FF">
        <w:rPr>
          <w:rFonts w:ascii="Times New Roman" w:hAnsi="Times New Roman" w:cs="Times New Roman"/>
          <w:sz w:val="28"/>
          <w:szCs w:val="28"/>
        </w:rPr>
        <w:t xml:space="preserve">роведение </w:t>
      </w:r>
      <w:r w:rsidRPr="000977FF">
        <w:rPr>
          <w:rFonts w:ascii="Times New Roman" w:hAnsi="Times New Roman" w:cs="Times New Roman"/>
          <w:sz w:val="28"/>
          <w:szCs w:val="28"/>
        </w:rPr>
        <w:tab/>
        <w:t xml:space="preserve">1-го </w:t>
      </w:r>
      <w:r w:rsidRPr="000977FF">
        <w:rPr>
          <w:rFonts w:ascii="Times New Roman" w:hAnsi="Times New Roman" w:cs="Times New Roman"/>
          <w:sz w:val="28"/>
          <w:szCs w:val="28"/>
        </w:rPr>
        <w:tab/>
        <w:t xml:space="preserve">этапа </w:t>
      </w:r>
    </w:p>
    <w:p w14:paraId="19429388" w14:textId="77777777" w:rsidR="0024590C" w:rsidRPr="000977FF" w:rsidRDefault="0024590C" w:rsidP="00005B18">
      <w:pPr>
        <w:spacing w:after="43"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проектирования объекта строительства; </w:t>
      </w:r>
    </w:p>
    <w:p w14:paraId="2A228207" w14:textId="77777777" w:rsidR="0024590C" w:rsidRPr="000977FF" w:rsidRDefault="0024590C">
      <w:pPr>
        <w:numPr>
          <w:ilvl w:val="0"/>
          <w:numId w:val="5"/>
        </w:numPr>
        <w:spacing w:after="35"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проведены геолого-разведочные работы и получено согласование на производство строительных работ; </w:t>
      </w:r>
    </w:p>
    <w:p w14:paraId="08E3142C" w14:textId="77777777" w:rsidR="0024590C" w:rsidRPr="000977FF" w:rsidRDefault="0024590C">
      <w:pPr>
        <w:numPr>
          <w:ilvl w:val="0"/>
          <w:numId w:val="5"/>
        </w:numPr>
        <w:spacing w:after="41"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разработано техническое задание на 2-й этап проектирования; </w:t>
      </w:r>
    </w:p>
    <w:p w14:paraId="0A89965B" w14:textId="77777777" w:rsidR="0024590C" w:rsidRPr="000977FF" w:rsidRDefault="0024590C">
      <w:pPr>
        <w:numPr>
          <w:ilvl w:val="0"/>
          <w:numId w:val="5"/>
        </w:numPr>
        <w:spacing w:after="43"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проведена работа по подключению к системе водоснабжения п. Дальний </w:t>
      </w:r>
    </w:p>
    <w:p w14:paraId="5B59E7A4" w14:textId="77777777" w:rsidR="0024590C" w:rsidRPr="000977FF" w:rsidRDefault="0024590C" w:rsidP="00746E28">
      <w:pPr>
        <w:spacing w:after="41" w:line="276" w:lineRule="auto"/>
        <w:ind w:left="4"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(трубопровод длиной до 0,6 км);   </w:t>
      </w:r>
    </w:p>
    <w:p w14:paraId="23185C77" w14:textId="77777777" w:rsidR="0024590C" w:rsidRPr="000977FF" w:rsidRDefault="0024590C">
      <w:pPr>
        <w:numPr>
          <w:ilvl w:val="0"/>
          <w:numId w:val="5"/>
        </w:numPr>
        <w:spacing w:after="43"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получены технические условия на подключение к электрическим сетям; </w:t>
      </w:r>
    </w:p>
    <w:p w14:paraId="78A00B8E" w14:textId="77777777" w:rsidR="0024590C" w:rsidRPr="000977FF" w:rsidRDefault="0024590C">
      <w:pPr>
        <w:numPr>
          <w:ilvl w:val="0"/>
          <w:numId w:val="5"/>
        </w:numPr>
        <w:spacing w:after="37"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выполнен расчет выбросов в атмосферу при работе станции и получено положительное заключение на соответствие требованиям санитарного законодательства РФ; </w:t>
      </w:r>
    </w:p>
    <w:p w14:paraId="2EE84DFC" w14:textId="77777777" w:rsidR="0024590C" w:rsidRPr="000977FF" w:rsidRDefault="0024590C">
      <w:pPr>
        <w:numPr>
          <w:ilvl w:val="0"/>
          <w:numId w:val="5"/>
        </w:numPr>
        <w:spacing w:after="43"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проект строительства станции выполнен и находился на экспертизе.  </w:t>
      </w:r>
    </w:p>
    <w:p w14:paraId="210478B7" w14:textId="77777777" w:rsidR="0024590C" w:rsidRPr="000977FF" w:rsidRDefault="0024590C">
      <w:pPr>
        <w:numPr>
          <w:ilvl w:val="0"/>
          <w:numId w:val="5"/>
        </w:numPr>
        <w:spacing w:after="34"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проект строительства станции не прошел экспертизу в связи с замечаниями экспертов и необходимостью внесения корректировок в проект. Возбуждено исполнительное производство с целью обязать проектировщика устранить недостатки в проектно-сметной документации. В 2020 году проектировщиком недостатки в проектносметной документации не устранены.  </w:t>
      </w:r>
    </w:p>
    <w:p w14:paraId="4397D8DA" w14:textId="77777777" w:rsidR="0024590C" w:rsidRPr="000977FF" w:rsidRDefault="0024590C" w:rsidP="00746E28">
      <w:pPr>
        <w:spacing w:after="37" w:line="276" w:lineRule="auto"/>
        <w:ind w:left="4"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В настоящее время строительство станции по уничтожению твердых органических отходов остановлено. </w:t>
      </w:r>
    </w:p>
    <w:p w14:paraId="3366EAE7" w14:textId="77777777" w:rsidR="0024590C" w:rsidRPr="000977FF" w:rsidRDefault="0024590C" w:rsidP="00746E28">
      <w:pPr>
        <w:spacing w:line="276" w:lineRule="auto"/>
        <w:ind w:left="4"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 До ввода в строй станции по уничтожению твердых органических отходов, уничтожение медицинских и биологических отходов (патологоанатомические, органические операционные (органы, ткани)) продолжается по существующей схеме. </w:t>
      </w:r>
    </w:p>
    <w:p w14:paraId="0E4E733E" w14:textId="77777777" w:rsidR="0024590C" w:rsidRPr="000977FF" w:rsidRDefault="0024590C" w:rsidP="00746E28">
      <w:pPr>
        <w:spacing w:after="36" w:line="276" w:lineRule="auto"/>
        <w:ind w:left="4"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В целях исполнения требований Управления Роспотребнадзора по Камчатскому краю в учреждениях здравоохранения: </w:t>
      </w:r>
    </w:p>
    <w:p w14:paraId="72A7C466" w14:textId="77777777" w:rsidR="0024590C" w:rsidRPr="000977FF" w:rsidRDefault="0024590C">
      <w:pPr>
        <w:numPr>
          <w:ilvl w:val="0"/>
          <w:numId w:val="5"/>
        </w:numPr>
        <w:spacing w:after="51"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приобретены маркированные одноразовые пакеты для утилизации отходов класса </w:t>
      </w:r>
    </w:p>
    <w:p w14:paraId="292663B5" w14:textId="77777777" w:rsidR="0024590C" w:rsidRPr="000977FF" w:rsidRDefault="0024590C" w:rsidP="00746E28">
      <w:pPr>
        <w:spacing w:after="41" w:line="276" w:lineRule="auto"/>
        <w:ind w:left="4"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«Б» и «В», пластиковые контейнеры; </w:t>
      </w:r>
    </w:p>
    <w:p w14:paraId="40CBEAE6" w14:textId="77777777" w:rsidR="0024590C" w:rsidRPr="000977FF" w:rsidRDefault="0024590C">
      <w:pPr>
        <w:numPr>
          <w:ilvl w:val="0"/>
          <w:numId w:val="5"/>
        </w:numPr>
        <w:spacing w:after="47"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автоматическая система для обеззараживания медицинских отходов класса «Б» и </w:t>
      </w:r>
    </w:p>
    <w:p w14:paraId="69FF52B8" w14:textId="77777777" w:rsidR="0024590C" w:rsidRPr="000977FF" w:rsidRDefault="0024590C" w:rsidP="00746E28">
      <w:pPr>
        <w:spacing w:after="41" w:line="276" w:lineRule="auto"/>
        <w:ind w:left="4"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«В»; </w:t>
      </w:r>
    </w:p>
    <w:p w14:paraId="03153C88" w14:textId="77777777" w:rsidR="0024590C" w:rsidRPr="000977FF" w:rsidRDefault="0024590C">
      <w:pPr>
        <w:numPr>
          <w:ilvl w:val="0"/>
          <w:numId w:val="5"/>
        </w:numPr>
        <w:spacing w:after="51"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деструкторы и иглоотсекатели имеются во всех учреждениях здравоохранения </w:t>
      </w:r>
    </w:p>
    <w:p w14:paraId="60BFDF28" w14:textId="77777777" w:rsidR="0024590C" w:rsidRPr="000977FF" w:rsidRDefault="0024590C" w:rsidP="00746E28">
      <w:pPr>
        <w:spacing w:after="40" w:line="276" w:lineRule="auto"/>
        <w:ind w:left="4"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Камчатского края;  </w:t>
      </w:r>
    </w:p>
    <w:p w14:paraId="3BE0F2C0" w14:textId="77777777" w:rsidR="0024590C" w:rsidRPr="000977FF" w:rsidRDefault="0024590C">
      <w:pPr>
        <w:numPr>
          <w:ilvl w:val="0"/>
          <w:numId w:val="5"/>
        </w:numPr>
        <w:spacing w:after="43"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контейнер с дезинфицирующим раствором «Оптимакс» для обеззараживания; </w:t>
      </w:r>
    </w:p>
    <w:p w14:paraId="3FCD8BD6" w14:textId="77777777" w:rsidR="0024590C" w:rsidRPr="000977FF" w:rsidRDefault="0024590C">
      <w:pPr>
        <w:numPr>
          <w:ilvl w:val="0"/>
          <w:numId w:val="5"/>
        </w:numPr>
        <w:spacing w:after="37" w:line="276" w:lineRule="auto"/>
        <w:jc w:val="both"/>
        <w:rPr>
          <w:rFonts w:ascii="Times New Roman" w:hAnsi="Times New Roman" w:cs="Times New Roman"/>
          <w:sz w:val="28"/>
          <w:szCs w:val="28"/>
        </w:rPr>
      </w:pPr>
      <w:r w:rsidRPr="000977FF">
        <w:rPr>
          <w:rFonts w:ascii="Times New Roman" w:hAnsi="Times New Roman" w:cs="Times New Roman"/>
          <w:sz w:val="28"/>
          <w:szCs w:val="28"/>
        </w:rPr>
        <w:lastRenderedPageBreak/>
        <w:t xml:space="preserve">проводится раздельная транспортировка и утилизация медицинских отходов в зависимости от классов опасности, обязательное обеззараживание физическими методами (микроволновые) всех отходов класса В; </w:t>
      </w:r>
    </w:p>
    <w:p w14:paraId="4B7A73A6" w14:textId="77777777" w:rsidR="0024590C" w:rsidRPr="000977FF" w:rsidRDefault="0024590C">
      <w:pPr>
        <w:numPr>
          <w:ilvl w:val="0"/>
          <w:numId w:val="5"/>
        </w:numPr>
        <w:spacing w:after="36"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персонал, работающий с медицинскими отходами (80 чел.), прошел профессиональную подготовку на курсах по повышению квалификации;   </w:t>
      </w:r>
    </w:p>
    <w:p w14:paraId="33B37827" w14:textId="77777777" w:rsidR="0024590C" w:rsidRPr="000977FF" w:rsidRDefault="0024590C">
      <w:pPr>
        <w:numPr>
          <w:ilvl w:val="0"/>
          <w:numId w:val="5"/>
        </w:numPr>
        <w:spacing w:after="36"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4 (четыре) учреждения здравоохранения Камчатского края имеют 9 (девять) установок по термическому уничтожению медицинских отходов;       </w:t>
      </w:r>
    </w:p>
    <w:p w14:paraId="071549A3" w14:textId="77777777" w:rsidR="0024590C" w:rsidRPr="000977FF" w:rsidRDefault="0024590C">
      <w:pPr>
        <w:numPr>
          <w:ilvl w:val="0"/>
          <w:numId w:val="5"/>
        </w:numPr>
        <w:spacing w:after="36"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20 (двадцать) учреждений здравоохранения Камчатского края имеют 23 (двадцать три) установки по обеззараживанию медицинских отходов; </w:t>
      </w:r>
    </w:p>
    <w:p w14:paraId="56B6A10B" w14:textId="77777777" w:rsidR="0024590C" w:rsidRPr="000977FF" w:rsidRDefault="0024590C">
      <w:pPr>
        <w:numPr>
          <w:ilvl w:val="0"/>
          <w:numId w:val="5"/>
        </w:numPr>
        <w:spacing w:after="39" w:line="276" w:lineRule="auto"/>
        <w:jc w:val="both"/>
        <w:rPr>
          <w:rFonts w:ascii="Times New Roman" w:hAnsi="Times New Roman" w:cs="Times New Roman"/>
          <w:sz w:val="28"/>
          <w:szCs w:val="28"/>
        </w:rPr>
      </w:pPr>
      <w:r w:rsidRPr="000977FF">
        <w:rPr>
          <w:rFonts w:ascii="Times New Roman" w:hAnsi="Times New Roman" w:cs="Times New Roman"/>
          <w:sz w:val="28"/>
          <w:szCs w:val="28"/>
        </w:rPr>
        <w:t xml:space="preserve">в учреждениях здравоохранения организован производственный лабораторный контроль за качеством обеззараживания отходов, контроль воздуха рабочей зоны на содержание летучих токсичных веществ путём заключения договоров с организациями, имеющими лицензию на данный вид деятельности. </w:t>
      </w:r>
    </w:p>
    <w:p w14:paraId="54B57BEA" w14:textId="77777777" w:rsidR="006302E2" w:rsidRPr="000977FF" w:rsidRDefault="006302E2" w:rsidP="006302E2">
      <w:pPr>
        <w:pStyle w:val="a5"/>
        <w:spacing w:line="276" w:lineRule="auto"/>
        <w:ind w:left="0" w:firstLine="709"/>
        <w:jc w:val="both"/>
        <w:rPr>
          <w:rFonts w:ascii="Times New Roman" w:hAnsi="Times New Roman" w:cs="Times New Roman"/>
          <w:sz w:val="28"/>
          <w:szCs w:val="28"/>
        </w:rPr>
      </w:pPr>
      <w:r w:rsidRPr="000977FF">
        <w:rPr>
          <w:rFonts w:ascii="Times New Roman" w:hAnsi="Times New Roman" w:cs="Times New Roman"/>
          <w:b/>
          <w:i/>
          <w:sz w:val="28"/>
          <w:szCs w:val="28"/>
        </w:rPr>
        <w:t>Биологические отходы с/х предприятий.</w:t>
      </w:r>
      <w:r w:rsidRPr="000977FF">
        <w:rPr>
          <w:rFonts w:ascii="Times New Roman" w:hAnsi="Times New Roman" w:cs="Times New Roman"/>
          <w:sz w:val="28"/>
          <w:szCs w:val="28"/>
        </w:rPr>
        <w:t xml:space="preserve"> По данным Агенства по ветеринарии Камчатского края по состоянию на 01.01.2020 в крае осуществляют деятельность 14 сельскохозяйственных организаций, 77 крестьянских (фермерских) и 787 личных подсобных хозяйств граждан. В 6 сельскохозяйственных организациях Елизовского района (АО «Пионерское», ООО «Свинокомплекс Камчатский», УМП ОПХ «Заречное», ООО «Агротек» (2 шт.), ООО «Камчатпищепром», ООО СХП «Свинокомплекс «Елизовский») имеются действующие специализированные установки для уничтожения биологических отходов, которые используются для внутрихозяйственного применения.  </w:t>
      </w:r>
    </w:p>
    <w:p w14:paraId="515FAA7B" w14:textId="77777777" w:rsidR="006302E2" w:rsidRPr="000977FF" w:rsidRDefault="006302E2" w:rsidP="006302E2">
      <w:pPr>
        <w:pStyle w:val="a5"/>
        <w:spacing w:after="42" w:line="276" w:lineRule="auto"/>
        <w:ind w:left="0"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Предприятия, осуществляющие деятельность по сбору, вывозу и утилизации биологических и медицинских отходов всех классов опасности: ООО «Агротехсервис», </w:t>
      </w:r>
    </w:p>
    <w:p w14:paraId="5E1C0ECB" w14:textId="77777777" w:rsidR="006302E2" w:rsidRPr="000977FF" w:rsidRDefault="006302E2" w:rsidP="006302E2">
      <w:pPr>
        <w:pStyle w:val="a5"/>
        <w:spacing w:after="34" w:line="276" w:lineRule="auto"/>
        <w:ind w:left="0"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ООО «Экология плюс»  – г. Петропавловск-Камчатский, ООО НПК «Мировой океан», ООО «Курс ДВ», ИП Карбанева Л.А. – Елизовский район, имеют лицензию на деятельность по сбору, использованию и обезвреживанию отходов I-IV класса опасности. </w:t>
      </w:r>
    </w:p>
    <w:p w14:paraId="757060FA" w14:textId="77777777" w:rsidR="006302E2" w:rsidRPr="000977FF" w:rsidRDefault="006302E2" w:rsidP="006302E2">
      <w:pPr>
        <w:pStyle w:val="a5"/>
        <w:spacing w:after="37" w:line="276" w:lineRule="auto"/>
        <w:ind w:left="0"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В целях организации сбора и утилизации биологических отходов, образующихся в крестьянских (фермерских), личных подсобных хозяйствах, мелкотоварных фермах введены в эксплуатацию скотомогильники с биотермическими ямами в п. Лесной Елизовского района, с. Эссо Быстринского района и в районе полигона ТБО п. Дальний Петропавловск-Камчатского городского округа. Объекты находятся в оперативном управлении краевых государственных бюджетных учреждений ветеринарии. В распоряжении органов местного самоуправления Усть-Камчатского, Соболевского, Мильковского районов имеются крематоры. </w:t>
      </w:r>
    </w:p>
    <w:p w14:paraId="734551DA" w14:textId="7584443B" w:rsidR="006302E2" w:rsidRPr="000977FF" w:rsidRDefault="006302E2" w:rsidP="006302E2">
      <w:pPr>
        <w:pStyle w:val="a5"/>
        <w:spacing w:after="45" w:line="276" w:lineRule="auto"/>
        <w:ind w:left="0" w:firstLine="709"/>
        <w:jc w:val="both"/>
        <w:rPr>
          <w:rFonts w:ascii="Times New Roman" w:hAnsi="Times New Roman" w:cs="Times New Roman"/>
          <w:sz w:val="28"/>
          <w:szCs w:val="28"/>
        </w:rPr>
      </w:pPr>
      <w:r w:rsidRPr="000977FF">
        <w:rPr>
          <w:rFonts w:ascii="Times New Roman" w:hAnsi="Times New Roman" w:cs="Times New Roman"/>
          <w:sz w:val="28"/>
          <w:szCs w:val="28"/>
        </w:rPr>
        <w:t xml:space="preserve">На предприятиях, осуществляющих переработку мясосырья – ИП Бочуля (г.Петропавловск-Камчатский), ЗАО «Мясокомбинат Елизовский» (Елизовский </w:t>
      </w:r>
      <w:r w:rsidRPr="000977FF">
        <w:rPr>
          <w:rFonts w:ascii="Times New Roman" w:hAnsi="Times New Roman" w:cs="Times New Roman"/>
          <w:sz w:val="28"/>
          <w:szCs w:val="28"/>
        </w:rPr>
        <w:lastRenderedPageBreak/>
        <w:t xml:space="preserve">район), для уничтожения упаковки и транспортной тары имеются специальные печи. В ЗАО «Мясокомбинат Елизовский» для переработки отходов производства используется экструдер. </w:t>
      </w:r>
    </w:p>
    <w:p w14:paraId="5CDB27FE" w14:textId="374D10FE" w:rsidR="0096717F" w:rsidRPr="000977FF" w:rsidRDefault="0096717F" w:rsidP="0096717F">
      <w:pPr>
        <w:pStyle w:val="12"/>
        <w:spacing w:line="276" w:lineRule="auto"/>
      </w:pPr>
    </w:p>
    <w:p w14:paraId="6106FDCB" w14:textId="5959ED9C" w:rsidR="0096717F" w:rsidRPr="000977FF" w:rsidRDefault="0096717F">
      <w:pPr>
        <w:pStyle w:val="1"/>
        <w:numPr>
          <w:ilvl w:val="1"/>
          <w:numId w:val="6"/>
        </w:numPr>
        <w:spacing w:line="276" w:lineRule="auto"/>
        <w:rPr>
          <w:lang w:val="ru-RU"/>
        </w:rPr>
      </w:pPr>
      <w:bookmarkStart w:id="6" w:name="_Toc141683310"/>
      <w:r w:rsidRPr="000977FF">
        <w:t>Строительные отходы</w:t>
      </w:r>
      <w:bookmarkEnd w:id="6"/>
    </w:p>
    <w:p w14:paraId="5D048122" w14:textId="10DACFA5" w:rsidR="00B879B2" w:rsidRPr="000977FF" w:rsidRDefault="0000005A" w:rsidP="0096717F">
      <w:pPr>
        <w:pStyle w:val="12"/>
        <w:spacing w:line="276" w:lineRule="auto"/>
      </w:pPr>
      <w:r w:rsidRPr="000977FF">
        <w:t>К строительным отходам относятся отходы от сноса объектов капитального строительства, разборки, реконструкции, ремонта или строительства зданий, сооружений, дорог, инженерных коммуникаций. Значительную часть объема отходов при ведении строительных работ составляет избыточный грунт</w:t>
      </w:r>
      <w:r w:rsidR="00AA3CCE" w:rsidRPr="000977FF">
        <w:t xml:space="preserve">, образовавшийся в процессе ведения землеройных работ. Частично строительные отходы отправляются на переработку в целях дальнейшего использования в качестве щебеночной смеси на объектах строительства и благоустройства. Большая часть строительных отходов и грунтов размещается на муниципальных контейнерных площадках или сбрасывается </w:t>
      </w:r>
      <w:r w:rsidR="00B879B2" w:rsidRPr="000977FF">
        <w:t>в лесопосадки и овраги.</w:t>
      </w:r>
    </w:p>
    <w:p w14:paraId="1E2FAD0B" w14:textId="13311522" w:rsidR="0096717F" w:rsidRPr="000977FF" w:rsidRDefault="0096717F" w:rsidP="0096717F">
      <w:pPr>
        <w:pStyle w:val="12"/>
        <w:spacing w:line="276" w:lineRule="auto"/>
      </w:pPr>
      <w:r w:rsidRPr="000977FF">
        <w:t>В результате деятельности строительных компаний образуются следующие виды отходов:</w:t>
      </w:r>
    </w:p>
    <w:p w14:paraId="260E3BEA" w14:textId="77777777" w:rsidR="0096717F" w:rsidRPr="000977FF" w:rsidRDefault="0096717F" w:rsidP="0096717F">
      <w:pPr>
        <w:pStyle w:val="12"/>
        <w:spacing w:line="276" w:lineRule="auto"/>
      </w:pPr>
      <w:r w:rsidRPr="000977FF">
        <w:t>- отходы асфальтобетона и/или асфальтобетонной смеси в кусковой форме – 3140350201004,</w:t>
      </w:r>
    </w:p>
    <w:p w14:paraId="0B1D58D7" w14:textId="77777777" w:rsidR="0096717F" w:rsidRPr="000977FF" w:rsidRDefault="0096717F" w:rsidP="0096717F">
      <w:pPr>
        <w:pStyle w:val="12"/>
        <w:spacing w:line="276" w:lineRule="auto"/>
      </w:pPr>
      <w:r w:rsidRPr="000977FF">
        <w:t>- отходы рубероида – код ФККО - 82621001514</w:t>
      </w:r>
    </w:p>
    <w:p w14:paraId="7FE5DD3F" w14:textId="77777777" w:rsidR="0096717F" w:rsidRPr="000977FF" w:rsidRDefault="0096717F" w:rsidP="0096717F">
      <w:pPr>
        <w:pStyle w:val="12"/>
        <w:spacing w:line="276" w:lineRule="auto"/>
      </w:pPr>
      <w:r w:rsidRPr="000977FF">
        <w:t>- отходы базальтового волокна и материалов на его основе код ФККО - 45711201204</w:t>
      </w:r>
    </w:p>
    <w:p w14:paraId="3065B7BB" w14:textId="77777777" w:rsidR="0096717F" w:rsidRPr="000977FF" w:rsidRDefault="0096717F" w:rsidP="0096717F">
      <w:pPr>
        <w:pStyle w:val="12"/>
        <w:spacing w:line="276" w:lineRule="auto"/>
      </w:pPr>
      <w:r w:rsidRPr="000977FF">
        <w:t>- обрезь и лом гипсокартонных листов код ФККО - 82411001204</w:t>
      </w:r>
    </w:p>
    <w:p w14:paraId="49464A23" w14:textId="77777777" w:rsidR="0096717F" w:rsidRPr="000977FF" w:rsidRDefault="0096717F" w:rsidP="0096717F">
      <w:pPr>
        <w:pStyle w:val="12"/>
        <w:spacing w:line="276" w:lineRule="auto"/>
      </w:pPr>
      <w:r w:rsidRPr="000977FF">
        <w:t>- лом бетонных изделий, отходы бетона в кусковой форме код ФККО - 82220101215</w:t>
      </w:r>
    </w:p>
    <w:p w14:paraId="28970C50" w14:textId="77777777" w:rsidR="0096717F" w:rsidRPr="000977FF" w:rsidRDefault="0096717F" w:rsidP="0096717F">
      <w:pPr>
        <w:pStyle w:val="12"/>
        <w:spacing w:line="276" w:lineRule="auto"/>
      </w:pPr>
      <w:r w:rsidRPr="000977FF">
        <w:t>- лом кирпичной кладки от сноса и разборки зданий код ФККО - 81220101205</w:t>
      </w:r>
    </w:p>
    <w:p w14:paraId="45C02C9C" w14:textId="77777777" w:rsidR="0096717F" w:rsidRPr="000977FF" w:rsidRDefault="0096717F" w:rsidP="0096717F">
      <w:pPr>
        <w:pStyle w:val="12"/>
        <w:spacing w:line="276" w:lineRule="auto"/>
      </w:pPr>
      <w:r w:rsidRPr="000977FF">
        <w:t>- лом черепицы, керамики незагрязненный код ФККО - 82320101215</w:t>
      </w:r>
    </w:p>
    <w:p w14:paraId="787C2473" w14:textId="77777777" w:rsidR="0096717F" w:rsidRPr="000977FF" w:rsidRDefault="0096717F" w:rsidP="0096717F">
      <w:pPr>
        <w:pStyle w:val="12"/>
        <w:spacing w:line="276" w:lineRule="auto"/>
      </w:pPr>
      <w:r w:rsidRPr="000977FF">
        <w:t>- грунт, образовавшийся при проведении землеройных работ, не загрязненный опасными веществами код ФККО - 81110001495.</w:t>
      </w:r>
    </w:p>
    <w:p w14:paraId="4D8F506E" w14:textId="77777777" w:rsidR="0096717F" w:rsidRPr="000977FF" w:rsidRDefault="0096717F" w:rsidP="0096717F">
      <w:pPr>
        <w:pStyle w:val="12"/>
        <w:spacing w:line="276" w:lineRule="auto"/>
      </w:pPr>
      <w:r w:rsidRPr="000977FF">
        <w:t>Грунт, образовавшийся при проведении землеройных работ, не загрязненный опасными веществами - код ФККО 81110001495, используется самими компаниями в своем производственном процессе – для отсыпки территории при благоустройстве прилегающей территории, засыпке ям, оврагов и т.д.</w:t>
      </w:r>
    </w:p>
    <w:p w14:paraId="0E0D6128" w14:textId="72236491" w:rsidR="0096717F" w:rsidRPr="000977FF" w:rsidRDefault="0096717F" w:rsidP="0096717F">
      <w:pPr>
        <w:shd w:val="clear" w:color="auto" w:fill="FFFFFF"/>
        <w:spacing w:after="0" w:line="276" w:lineRule="auto"/>
        <w:ind w:left="7" w:right="72" w:firstLine="698"/>
        <w:jc w:val="both"/>
        <w:rPr>
          <w:rFonts w:ascii="Times New Roman" w:eastAsia="Times New Roman" w:hAnsi="Times New Roman" w:cs="Times New Roman"/>
          <w:b/>
          <w:sz w:val="28"/>
          <w:szCs w:val="28"/>
          <w:lang w:eastAsia="ru-RU"/>
        </w:rPr>
      </w:pPr>
    </w:p>
    <w:p w14:paraId="52D5FADF" w14:textId="77777777" w:rsidR="00AB37DA" w:rsidRPr="000977FF" w:rsidRDefault="00AB37DA" w:rsidP="0096717F">
      <w:pPr>
        <w:shd w:val="clear" w:color="auto" w:fill="FFFFFF"/>
        <w:spacing w:after="0" w:line="276" w:lineRule="auto"/>
        <w:ind w:left="7" w:right="72" w:firstLine="698"/>
        <w:jc w:val="both"/>
        <w:rPr>
          <w:rFonts w:ascii="Times New Roman" w:eastAsia="Times New Roman" w:hAnsi="Times New Roman" w:cs="Times New Roman"/>
          <w:b/>
          <w:sz w:val="28"/>
          <w:szCs w:val="28"/>
          <w:lang w:eastAsia="ru-RU"/>
        </w:rPr>
      </w:pPr>
    </w:p>
    <w:p w14:paraId="02672E9D" w14:textId="510E11BF" w:rsidR="0096717F" w:rsidRPr="000977FF" w:rsidRDefault="0096717F">
      <w:pPr>
        <w:pStyle w:val="a5"/>
        <w:numPr>
          <w:ilvl w:val="1"/>
          <w:numId w:val="4"/>
        </w:numPr>
        <w:shd w:val="clear" w:color="auto" w:fill="FFFFFF"/>
        <w:spacing w:after="0" w:line="276" w:lineRule="auto"/>
        <w:ind w:right="72"/>
        <w:jc w:val="both"/>
        <w:rPr>
          <w:rFonts w:ascii="Times New Roman" w:eastAsia="Times New Roman" w:hAnsi="Times New Roman" w:cs="Times New Roman"/>
          <w:b/>
          <w:sz w:val="28"/>
          <w:szCs w:val="28"/>
          <w:lang w:eastAsia="ru-RU"/>
        </w:rPr>
      </w:pPr>
      <w:r w:rsidRPr="000977FF">
        <w:rPr>
          <w:rFonts w:ascii="Times New Roman" w:eastAsia="Times New Roman" w:hAnsi="Times New Roman" w:cs="Times New Roman"/>
          <w:b/>
          <w:sz w:val="28"/>
          <w:szCs w:val="28"/>
          <w:lang w:eastAsia="ru-RU"/>
        </w:rPr>
        <w:lastRenderedPageBreak/>
        <w:t>Отходы растительного происхождения</w:t>
      </w:r>
    </w:p>
    <w:p w14:paraId="1B957DF6" w14:textId="77777777" w:rsidR="00D8126B" w:rsidRPr="000977FF" w:rsidRDefault="00D8126B" w:rsidP="00D8126B">
      <w:pPr>
        <w:pStyle w:val="a5"/>
        <w:shd w:val="clear" w:color="auto" w:fill="FFFFFF"/>
        <w:spacing w:after="0" w:line="276" w:lineRule="auto"/>
        <w:ind w:right="72"/>
        <w:jc w:val="both"/>
        <w:rPr>
          <w:rFonts w:ascii="Times New Roman" w:eastAsia="Times New Roman" w:hAnsi="Times New Roman" w:cs="Times New Roman"/>
          <w:b/>
          <w:sz w:val="28"/>
          <w:szCs w:val="28"/>
          <w:lang w:eastAsia="ru-RU"/>
        </w:rPr>
      </w:pPr>
    </w:p>
    <w:p w14:paraId="4B73F408" w14:textId="77777777" w:rsidR="0096717F" w:rsidRPr="000977FF" w:rsidRDefault="0096717F" w:rsidP="0096717F">
      <w:pPr>
        <w:shd w:val="clear" w:color="auto" w:fill="FFFFFF"/>
        <w:spacing w:after="0" w:line="276" w:lineRule="auto"/>
        <w:ind w:left="7" w:right="72" w:firstLine="698"/>
        <w:jc w:val="both"/>
        <w:rPr>
          <w:rFonts w:ascii="Times New Roman" w:eastAsia="Times New Roman" w:hAnsi="Times New Roman" w:cs="Times New Roman"/>
          <w:sz w:val="24"/>
          <w:szCs w:val="24"/>
          <w:lang w:eastAsia="ru-RU"/>
        </w:rPr>
      </w:pPr>
      <w:r w:rsidRPr="000977FF">
        <w:rPr>
          <w:rFonts w:ascii="Times New Roman" w:eastAsia="Times New Roman" w:hAnsi="Times New Roman" w:cs="Times New Roman"/>
          <w:sz w:val="28"/>
          <w:szCs w:val="28"/>
          <w:lang w:eastAsia="ru-RU"/>
        </w:rPr>
        <w:t>К ТКО могут быть отнесены отходы, образованные физическими лицами, исключительно при условии их образования в пределах жилых помещений, а также юридическими лицами и индивидуальными предпринимателями, подобные по составу отходам, образующимся в жилых помещениях в процессе потребления физическими лицами.</w:t>
      </w:r>
    </w:p>
    <w:p w14:paraId="3A65BD30" w14:textId="77777777" w:rsidR="0096717F" w:rsidRPr="000977FF" w:rsidRDefault="0096717F" w:rsidP="0096717F">
      <w:pPr>
        <w:shd w:val="clear" w:color="auto" w:fill="FFFFFF"/>
        <w:spacing w:after="0" w:line="276" w:lineRule="auto"/>
        <w:ind w:left="22" w:right="7" w:firstLine="706"/>
        <w:jc w:val="both"/>
        <w:rPr>
          <w:rFonts w:ascii="Times New Roman" w:eastAsia="Times New Roman" w:hAnsi="Times New Roman" w:cs="Times New Roman"/>
          <w:sz w:val="24"/>
          <w:szCs w:val="24"/>
          <w:lang w:eastAsia="ru-RU"/>
        </w:rPr>
      </w:pPr>
      <w:r w:rsidRPr="000977FF">
        <w:rPr>
          <w:rFonts w:ascii="Times New Roman" w:eastAsia="Times New Roman" w:hAnsi="Times New Roman" w:cs="Times New Roman"/>
          <w:sz w:val="28"/>
          <w:szCs w:val="28"/>
          <w:lang w:eastAsia="ru-RU"/>
        </w:rPr>
        <w:t>Отходы, образующиеся в процессе содержания зеленых насаждений (ветки, листва, древесные остатки), не соответствуют определению ТКО, установленному Федеральным законом от 24.06.1998 № 89-ФЗ «Об отходах производства и потребления», по основному признаку, так как являются отходами, образованными вне жилых помещений.</w:t>
      </w:r>
    </w:p>
    <w:p w14:paraId="6C17A297" w14:textId="77777777" w:rsidR="0096717F" w:rsidRPr="000977FF" w:rsidRDefault="0096717F" w:rsidP="0096717F">
      <w:pPr>
        <w:shd w:val="clear" w:color="auto" w:fill="FFFFFF"/>
        <w:spacing w:after="0" w:line="276" w:lineRule="auto"/>
        <w:ind w:left="22" w:right="7" w:firstLine="706"/>
        <w:jc w:val="both"/>
        <w:rPr>
          <w:rFonts w:ascii="Times New Roman" w:eastAsia="Times New Roman" w:hAnsi="Times New Roman" w:cs="Times New Roman"/>
          <w:sz w:val="28"/>
          <w:szCs w:val="28"/>
          <w:lang w:eastAsia="ru-RU"/>
        </w:rPr>
      </w:pPr>
      <w:r w:rsidRPr="000977FF">
        <w:rPr>
          <w:rFonts w:ascii="Times New Roman" w:eastAsia="Times New Roman" w:hAnsi="Times New Roman" w:cs="Times New Roman"/>
          <w:spacing w:val="-1"/>
          <w:sz w:val="28"/>
          <w:szCs w:val="28"/>
          <w:lang w:eastAsia="ru-RU"/>
        </w:rPr>
        <w:t xml:space="preserve">Вместе с тем, согласно пункту 3 Правил определения нормативов накопления твердых коммунальных отходов, </w:t>
      </w:r>
      <w:r w:rsidRPr="000977FF">
        <w:rPr>
          <w:rFonts w:ascii="Times New Roman" w:eastAsia="Times New Roman" w:hAnsi="Times New Roman" w:cs="Times New Roman"/>
          <w:sz w:val="28"/>
          <w:szCs w:val="28"/>
          <w:lang w:eastAsia="ru-RU"/>
        </w:rPr>
        <w:t xml:space="preserve">утвержденных постановлением Правительства Российской Федерации от 4 апреля 2016 г. № 269, </w:t>
      </w:r>
      <w:r w:rsidRPr="000977FF">
        <w:rPr>
          <w:rFonts w:ascii="Times New Roman" w:eastAsia="Times New Roman" w:hAnsi="Times New Roman" w:cs="Times New Roman"/>
          <w:spacing w:val="-1"/>
          <w:sz w:val="28"/>
          <w:szCs w:val="28"/>
          <w:lang w:eastAsia="ru-RU"/>
        </w:rPr>
        <w:t xml:space="preserve">в целях </w:t>
      </w:r>
      <w:r w:rsidRPr="000977FF">
        <w:rPr>
          <w:rFonts w:ascii="Times New Roman" w:eastAsia="Times New Roman" w:hAnsi="Times New Roman" w:cs="Times New Roman"/>
          <w:sz w:val="28"/>
          <w:szCs w:val="28"/>
          <w:lang w:eastAsia="ru-RU"/>
        </w:rPr>
        <w:t>определения нормативов в составе отходов учитываются также отходы, образующиеся при уборке придомовой территории.</w:t>
      </w:r>
    </w:p>
    <w:p w14:paraId="61C577FC" w14:textId="77777777" w:rsidR="0096717F" w:rsidRPr="000977FF" w:rsidRDefault="0096717F" w:rsidP="0096717F">
      <w:pPr>
        <w:shd w:val="clear" w:color="auto" w:fill="FFFFFF"/>
        <w:spacing w:after="0" w:line="276" w:lineRule="auto"/>
        <w:ind w:left="22" w:right="7" w:firstLine="706"/>
        <w:jc w:val="both"/>
        <w:rPr>
          <w:rFonts w:ascii="Times New Roman" w:eastAsia="Times New Roman" w:hAnsi="Times New Roman" w:cs="Times New Roman"/>
          <w:sz w:val="24"/>
          <w:szCs w:val="24"/>
          <w:lang w:eastAsia="ru-RU"/>
        </w:rPr>
      </w:pPr>
      <w:r w:rsidRPr="000977FF">
        <w:rPr>
          <w:rFonts w:ascii="Times New Roman" w:eastAsia="Times New Roman" w:hAnsi="Times New Roman" w:cs="Times New Roman"/>
          <w:spacing w:val="-1"/>
          <w:sz w:val="28"/>
          <w:szCs w:val="28"/>
          <w:lang w:eastAsia="ru-RU"/>
        </w:rPr>
        <w:t xml:space="preserve">В свою очередь, </w:t>
      </w:r>
      <w:r w:rsidRPr="000977FF">
        <w:rPr>
          <w:rFonts w:ascii="Times New Roman" w:eastAsia="Times New Roman" w:hAnsi="Times New Roman" w:cs="Times New Roman"/>
          <w:sz w:val="28"/>
          <w:szCs w:val="28"/>
          <w:lang w:eastAsia="ru-RU"/>
        </w:rPr>
        <w:t xml:space="preserve">Методическими рекомендациями по вопросам, связанным с определением </w:t>
      </w:r>
      <w:r w:rsidRPr="000977FF">
        <w:rPr>
          <w:rFonts w:ascii="Times New Roman" w:eastAsia="Times New Roman" w:hAnsi="Times New Roman" w:cs="Times New Roman"/>
          <w:spacing w:val="-1"/>
          <w:sz w:val="28"/>
          <w:szCs w:val="28"/>
          <w:lang w:eastAsia="ru-RU"/>
        </w:rPr>
        <w:t xml:space="preserve">нормативов накопления твердых коммунальных отходов, утвержденными приказом </w:t>
      </w:r>
      <w:r w:rsidRPr="000977FF">
        <w:rPr>
          <w:rFonts w:ascii="Times New Roman" w:eastAsia="Times New Roman" w:hAnsi="Times New Roman" w:cs="Times New Roman"/>
          <w:sz w:val="28"/>
          <w:szCs w:val="28"/>
          <w:lang w:eastAsia="ru-RU"/>
        </w:rPr>
        <w:t xml:space="preserve">Минстроя России от 28 июля 2016 г. № 524/пр, </w:t>
      </w:r>
      <w:r w:rsidRPr="000977FF">
        <w:rPr>
          <w:rFonts w:ascii="Times New Roman" w:eastAsia="Times New Roman" w:hAnsi="Times New Roman" w:cs="Times New Roman"/>
          <w:spacing w:val="-1"/>
          <w:sz w:val="28"/>
          <w:szCs w:val="28"/>
          <w:lang w:eastAsia="ru-RU"/>
        </w:rPr>
        <w:t xml:space="preserve">утвержден рекомендуемый </w:t>
      </w:r>
      <w:r w:rsidRPr="000977FF">
        <w:rPr>
          <w:rFonts w:ascii="Times New Roman" w:eastAsia="Times New Roman" w:hAnsi="Times New Roman" w:cs="Times New Roman"/>
          <w:sz w:val="28"/>
          <w:szCs w:val="28"/>
          <w:lang w:eastAsia="ru-RU"/>
        </w:rPr>
        <w:t>перечень категорий объектов, на которых образуются ТКО.</w:t>
      </w:r>
    </w:p>
    <w:p w14:paraId="6F98E592" w14:textId="77777777" w:rsidR="0096717F" w:rsidRPr="000977FF" w:rsidRDefault="0096717F" w:rsidP="0096717F">
      <w:pPr>
        <w:shd w:val="clear" w:color="auto" w:fill="FFFFFF"/>
        <w:spacing w:after="0" w:line="276" w:lineRule="auto"/>
        <w:ind w:left="14" w:right="7" w:firstLine="713"/>
        <w:jc w:val="both"/>
        <w:rPr>
          <w:rFonts w:ascii="Times New Roman" w:eastAsia="Times New Roman" w:hAnsi="Times New Roman" w:cs="Times New Roman"/>
          <w:sz w:val="24"/>
          <w:szCs w:val="24"/>
          <w:lang w:eastAsia="ru-RU"/>
        </w:rPr>
      </w:pPr>
      <w:r w:rsidRPr="000977FF">
        <w:rPr>
          <w:rFonts w:ascii="Times New Roman" w:eastAsia="Times New Roman" w:hAnsi="Times New Roman" w:cs="Times New Roman"/>
          <w:sz w:val="28"/>
          <w:szCs w:val="28"/>
          <w:lang w:eastAsia="ru-RU"/>
        </w:rPr>
        <w:t>Таким образом, уличный смет, образующийся при уборке придомовой территории, подлежит учету при определении нормативов ТКО.</w:t>
      </w:r>
    </w:p>
    <w:p w14:paraId="57AC08E0" w14:textId="77777777" w:rsidR="0096717F" w:rsidRPr="000977FF" w:rsidRDefault="0096717F" w:rsidP="0096717F">
      <w:pPr>
        <w:shd w:val="clear" w:color="auto" w:fill="FFFFFF"/>
        <w:spacing w:after="0" w:line="276" w:lineRule="auto"/>
        <w:ind w:left="22" w:right="7" w:firstLine="706"/>
        <w:jc w:val="both"/>
        <w:rPr>
          <w:rFonts w:ascii="Times New Roman" w:eastAsia="Times New Roman" w:hAnsi="Times New Roman" w:cs="Times New Roman"/>
          <w:sz w:val="24"/>
          <w:szCs w:val="24"/>
          <w:lang w:eastAsia="ru-RU"/>
        </w:rPr>
      </w:pPr>
      <w:r w:rsidRPr="000977FF">
        <w:rPr>
          <w:rFonts w:ascii="Times New Roman" w:eastAsia="Times New Roman" w:hAnsi="Times New Roman" w:cs="Times New Roman"/>
          <w:spacing w:val="-2"/>
          <w:sz w:val="28"/>
          <w:szCs w:val="28"/>
          <w:lang w:eastAsia="ru-RU"/>
        </w:rPr>
        <w:t xml:space="preserve">В соответствии с ЖК РФ, под придомовой территорией понимается земельный </w:t>
      </w:r>
      <w:r w:rsidRPr="000977FF">
        <w:rPr>
          <w:rFonts w:ascii="Times New Roman" w:eastAsia="Times New Roman" w:hAnsi="Times New Roman" w:cs="Times New Roman"/>
          <w:spacing w:val="-1"/>
          <w:sz w:val="28"/>
          <w:szCs w:val="28"/>
          <w:lang w:eastAsia="ru-RU"/>
        </w:rPr>
        <w:t xml:space="preserve">участок, на котором расположен МКД, с элементами озеленения и благоустройства, иные предназначенные для обслуживания, эксплуатации и благоустройства данного </w:t>
      </w:r>
      <w:r w:rsidRPr="000977FF">
        <w:rPr>
          <w:rFonts w:ascii="Times New Roman" w:eastAsia="Times New Roman" w:hAnsi="Times New Roman" w:cs="Times New Roman"/>
          <w:sz w:val="28"/>
          <w:szCs w:val="28"/>
          <w:lang w:eastAsia="ru-RU"/>
        </w:rPr>
        <w:t xml:space="preserve">дома и расположенные на указанном земельном участке объекты. Границы и размер земельного участка, на котором расположен МКД, определяются в соответствии </w:t>
      </w:r>
      <w:r w:rsidRPr="000977FF">
        <w:rPr>
          <w:rFonts w:ascii="Times New Roman" w:eastAsia="Times New Roman" w:hAnsi="Times New Roman" w:cs="Times New Roman"/>
          <w:spacing w:val="-2"/>
          <w:sz w:val="28"/>
          <w:szCs w:val="28"/>
          <w:lang w:eastAsia="ru-RU"/>
        </w:rPr>
        <w:t>с требованиями</w:t>
      </w:r>
      <w:r w:rsidRPr="000977FF">
        <w:rPr>
          <w:rFonts w:ascii="Arial" w:eastAsia="Times New Roman" w:hAnsi="Arial" w:cs="Arial"/>
          <w:sz w:val="28"/>
          <w:szCs w:val="28"/>
          <w:lang w:eastAsia="ru-RU"/>
        </w:rPr>
        <w:tab/>
      </w:r>
      <w:r w:rsidRPr="000977FF">
        <w:rPr>
          <w:rFonts w:ascii="Times New Roman" w:eastAsia="Times New Roman" w:hAnsi="Times New Roman" w:cs="Times New Roman"/>
          <w:spacing w:val="-4"/>
          <w:sz w:val="28"/>
          <w:szCs w:val="28"/>
          <w:lang w:eastAsia="ru-RU"/>
        </w:rPr>
        <w:t xml:space="preserve">земельного </w:t>
      </w:r>
      <w:r w:rsidRPr="000977FF">
        <w:rPr>
          <w:rFonts w:ascii="Times New Roman" w:eastAsia="Times New Roman" w:hAnsi="Times New Roman" w:cs="Times New Roman"/>
          <w:spacing w:val="-2"/>
          <w:sz w:val="28"/>
          <w:szCs w:val="28"/>
          <w:lang w:eastAsia="ru-RU"/>
        </w:rPr>
        <w:t>законодательства</w:t>
      </w:r>
      <w:r w:rsidRPr="000977FF">
        <w:rPr>
          <w:rFonts w:ascii="Arial" w:eastAsia="Times New Roman" w:hAnsi="Arial" w:cs="Arial"/>
          <w:sz w:val="28"/>
          <w:szCs w:val="28"/>
          <w:lang w:eastAsia="ru-RU"/>
        </w:rPr>
        <w:tab/>
        <w:t xml:space="preserve"> </w:t>
      </w:r>
      <w:r w:rsidRPr="000977FF">
        <w:rPr>
          <w:rFonts w:ascii="Times New Roman" w:eastAsia="Times New Roman" w:hAnsi="Times New Roman" w:cs="Times New Roman"/>
          <w:sz w:val="28"/>
          <w:szCs w:val="28"/>
          <w:lang w:eastAsia="ru-RU"/>
        </w:rPr>
        <w:t>и</w:t>
      </w:r>
      <w:r w:rsidRPr="000977FF">
        <w:rPr>
          <w:rFonts w:ascii="Arial" w:eastAsia="Times New Roman" w:hAnsi="Arial" w:cs="Arial"/>
          <w:sz w:val="28"/>
          <w:szCs w:val="28"/>
          <w:lang w:eastAsia="ru-RU"/>
        </w:rPr>
        <w:t xml:space="preserve"> </w:t>
      </w:r>
      <w:r w:rsidRPr="000977FF">
        <w:rPr>
          <w:rFonts w:ascii="Times New Roman" w:eastAsia="Times New Roman" w:hAnsi="Times New Roman" w:cs="Times New Roman"/>
          <w:spacing w:val="-3"/>
          <w:sz w:val="28"/>
          <w:szCs w:val="28"/>
          <w:lang w:eastAsia="ru-RU"/>
        </w:rPr>
        <w:t xml:space="preserve">законодательства </w:t>
      </w:r>
      <w:r w:rsidRPr="000977FF">
        <w:rPr>
          <w:rFonts w:ascii="Times New Roman" w:eastAsia="Times New Roman" w:hAnsi="Times New Roman" w:cs="Times New Roman"/>
          <w:spacing w:val="-1"/>
          <w:sz w:val="28"/>
          <w:szCs w:val="28"/>
          <w:lang w:eastAsia="ru-RU"/>
        </w:rPr>
        <w:t>о   градостроительной  деятельности.</w:t>
      </w:r>
    </w:p>
    <w:p w14:paraId="7DDD5682" w14:textId="77777777" w:rsidR="0096717F" w:rsidRPr="000977FF" w:rsidRDefault="0096717F" w:rsidP="0096717F">
      <w:pPr>
        <w:shd w:val="clear" w:color="auto" w:fill="FFFFFF"/>
        <w:spacing w:after="0" w:line="276" w:lineRule="auto"/>
        <w:ind w:left="14" w:firstLine="720"/>
        <w:jc w:val="both"/>
        <w:rPr>
          <w:rFonts w:ascii="Times New Roman" w:eastAsia="Times New Roman" w:hAnsi="Times New Roman" w:cs="Times New Roman"/>
          <w:sz w:val="24"/>
          <w:szCs w:val="24"/>
          <w:lang w:eastAsia="ru-RU"/>
        </w:rPr>
      </w:pPr>
      <w:r w:rsidRPr="000977FF">
        <w:rPr>
          <w:rFonts w:ascii="Times New Roman" w:eastAsia="Times New Roman" w:hAnsi="Times New Roman" w:cs="Times New Roman"/>
          <w:sz w:val="28"/>
          <w:szCs w:val="28"/>
          <w:lang w:eastAsia="ru-RU"/>
        </w:rPr>
        <w:t xml:space="preserve">Согласно ГОСТ Р 56195-2014 «Национальный стандарт Российской Федерации. Услуги жилищно-коммунального хозяйства и управления многоквартирными домами. Услуги содержания придомовой территории, сбор и вывоз бытовых отходов. Общие требования» (утвержден и введен в действие </w:t>
      </w:r>
      <w:r w:rsidRPr="000977FF">
        <w:rPr>
          <w:rFonts w:ascii="Times New Roman" w:eastAsia="Times New Roman" w:hAnsi="Times New Roman" w:cs="Times New Roman"/>
          <w:spacing w:val="-1"/>
          <w:sz w:val="28"/>
          <w:szCs w:val="28"/>
          <w:lang w:eastAsia="ru-RU"/>
        </w:rPr>
        <w:t xml:space="preserve">с 1 июля 2015 г. приказом Росстандарта от 27 октября 2014 г. № 1447-ст) в перечень </w:t>
      </w:r>
      <w:r w:rsidRPr="000977FF">
        <w:rPr>
          <w:rFonts w:ascii="Times New Roman" w:eastAsia="Times New Roman" w:hAnsi="Times New Roman" w:cs="Times New Roman"/>
          <w:sz w:val="28"/>
          <w:szCs w:val="28"/>
          <w:lang w:eastAsia="ru-RU"/>
        </w:rPr>
        <w:t xml:space="preserve">работ по уборке придомовой территории в летний период, в том числе входит надлежащий уход за зелеными насаждениями в соответствии с технологиями ухода и инструкцией по их содержанию, проведение в случае необходимости санитарной или омолаживающей обрезки. При этом вырубка, обрезка и пересадка зеленых насаждений проводятся в соответствии с действующим в муниципальном </w:t>
      </w:r>
      <w:r w:rsidRPr="000977FF">
        <w:rPr>
          <w:rFonts w:ascii="Times New Roman" w:eastAsia="Times New Roman" w:hAnsi="Times New Roman" w:cs="Times New Roman"/>
          <w:sz w:val="28"/>
          <w:szCs w:val="28"/>
          <w:lang w:eastAsia="ru-RU"/>
        </w:rPr>
        <w:lastRenderedPageBreak/>
        <w:t xml:space="preserve">образовании порядком, на территории которого находится МКД, при наличии порубочного билета. Порубочные остатки (кряжи, ветви), образовавшиеся </w:t>
      </w:r>
      <w:r w:rsidRPr="000977FF">
        <w:rPr>
          <w:rFonts w:ascii="Times New Roman" w:eastAsia="Times New Roman" w:hAnsi="Times New Roman" w:cs="Times New Roman"/>
          <w:spacing w:val="-1"/>
          <w:sz w:val="28"/>
          <w:szCs w:val="28"/>
          <w:lang w:eastAsia="ru-RU"/>
        </w:rPr>
        <w:t xml:space="preserve">в результате проведения работ по валке, корчевке и обрезке деревьев и кустарников, </w:t>
      </w:r>
      <w:r w:rsidRPr="000977FF">
        <w:rPr>
          <w:rFonts w:ascii="Times New Roman" w:eastAsia="Times New Roman" w:hAnsi="Times New Roman" w:cs="Times New Roman"/>
          <w:sz w:val="28"/>
          <w:szCs w:val="28"/>
          <w:lang w:eastAsia="ru-RU"/>
        </w:rPr>
        <w:t>вывозятся после окончания работ.</w:t>
      </w:r>
    </w:p>
    <w:p w14:paraId="2F4CB0F7" w14:textId="77777777" w:rsidR="0096717F" w:rsidRPr="000977FF" w:rsidRDefault="0096717F" w:rsidP="0096717F">
      <w:pPr>
        <w:shd w:val="clear" w:color="auto" w:fill="FFFFFF"/>
        <w:spacing w:after="0" w:line="276" w:lineRule="auto"/>
        <w:ind w:right="7" w:firstLine="540"/>
        <w:jc w:val="both"/>
        <w:rPr>
          <w:rFonts w:ascii="Times New Roman" w:eastAsia="Times New Roman" w:hAnsi="Times New Roman" w:cs="Times New Roman"/>
          <w:sz w:val="24"/>
          <w:szCs w:val="24"/>
          <w:lang w:eastAsia="ru-RU"/>
        </w:rPr>
      </w:pPr>
      <w:r w:rsidRPr="000977FF">
        <w:rPr>
          <w:rFonts w:ascii="Times New Roman" w:eastAsia="Times New Roman" w:hAnsi="Times New Roman" w:cs="Times New Roman"/>
          <w:sz w:val="28"/>
          <w:szCs w:val="28"/>
          <w:lang w:eastAsia="ru-RU"/>
        </w:rPr>
        <w:t xml:space="preserve">В соответствии с минимальным перечнем услуг и работ, необходимых для обеспечения надлежащего содержания общего имущества в многоквартирном доме, утвержденным постановлением Правительства Российской Федерации от 3 апреля 2013 г. № 290 (далее - Постановление № 290), работы по содержанию придомовой территории в теплый период года включают в себя: подметание и </w:t>
      </w:r>
      <w:r w:rsidRPr="000977FF">
        <w:rPr>
          <w:rFonts w:ascii="Times New Roman" w:eastAsia="Times New Roman" w:hAnsi="Times New Roman" w:cs="Times New Roman"/>
          <w:spacing w:val="-1"/>
          <w:sz w:val="28"/>
          <w:szCs w:val="28"/>
          <w:lang w:eastAsia="ru-RU"/>
        </w:rPr>
        <w:t xml:space="preserve">уборку придомовой территории, очистку от мусора и промывку урн, установленных </w:t>
      </w:r>
      <w:r w:rsidRPr="000977FF">
        <w:rPr>
          <w:rFonts w:ascii="Times New Roman" w:eastAsia="Times New Roman" w:hAnsi="Times New Roman" w:cs="Times New Roman"/>
          <w:sz w:val="28"/>
          <w:szCs w:val="28"/>
          <w:lang w:eastAsia="ru-RU"/>
        </w:rPr>
        <w:t>возле подъездов, уборку и выкашивание газонов, прочистку ливневой канализации; уборку крыльца и площадки перед входом в подъезд, а также очистку металлической решетки и приямка.</w:t>
      </w:r>
    </w:p>
    <w:p w14:paraId="2C2DB166" w14:textId="77777777" w:rsidR="0096717F" w:rsidRPr="000977FF" w:rsidRDefault="0096717F" w:rsidP="0096717F">
      <w:pPr>
        <w:shd w:val="clear" w:color="auto" w:fill="FFFFFF"/>
        <w:spacing w:after="0" w:line="276" w:lineRule="auto"/>
        <w:ind w:left="7" w:right="14" w:firstLine="713"/>
        <w:jc w:val="both"/>
        <w:rPr>
          <w:rFonts w:ascii="Times New Roman" w:eastAsia="Times New Roman" w:hAnsi="Times New Roman" w:cs="Times New Roman"/>
          <w:sz w:val="24"/>
          <w:szCs w:val="24"/>
          <w:lang w:eastAsia="ru-RU"/>
        </w:rPr>
      </w:pPr>
      <w:r w:rsidRPr="000977FF">
        <w:rPr>
          <w:rFonts w:ascii="Times New Roman" w:eastAsia="Times New Roman" w:hAnsi="Times New Roman" w:cs="Times New Roman"/>
          <w:sz w:val="28"/>
          <w:szCs w:val="28"/>
          <w:lang w:eastAsia="ru-RU"/>
        </w:rPr>
        <w:t>На основании изложенного, растительные отходы, образованные при уходе за древесно-кустарниковыми посадками, не относятся к ТКО.</w:t>
      </w:r>
    </w:p>
    <w:p w14:paraId="6FFB5C56" w14:textId="77777777" w:rsidR="0096717F" w:rsidRPr="000977FF" w:rsidRDefault="0096717F" w:rsidP="0096717F">
      <w:pPr>
        <w:shd w:val="clear" w:color="auto" w:fill="FFFFFF"/>
        <w:spacing w:after="0" w:line="276" w:lineRule="auto"/>
        <w:ind w:left="7" w:right="14" w:firstLine="713"/>
        <w:jc w:val="both"/>
        <w:rPr>
          <w:rFonts w:ascii="Times New Roman" w:eastAsia="Times New Roman" w:hAnsi="Times New Roman" w:cs="Times New Roman"/>
          <w:sz w:val="24"/>
          <w:szCs w:val="24"/>
          <w:lang w:eastAsia="ru-RU"/>
        </w:rPr>
      </w:pPr>
      <w:r w:rsidRPr="000977FF">
        <w:rPr>
          <w:rFonts w:ascii="Times New Roman" w:eastAsia="Times New Roman" w:hAnsi="Times New Roman" w:cs="Times New Roman"/>
          <w:sz w:val="28"/>
          <w:szCs w:val="28"/>
          <w:lang w:eastAsia="ru-RU"/>
        </w:rPr>
        <w:t>Указанные отходы подлежат вывозу в соответствии с договором, заключённым с лицами (организациями), обладающими соответствующей разрешительной документацией по нерегулируемой цене.</w:t>
      </w:r>
    </w:p>
    <w:p w14:paraId="6E0562D7" w14:textId="455DA143" w:rsidR="00B81224" w:rsidRPr="000977FF" w:rsidRDefault="0096717F" w:rsidP="002D7D56">
      <w:pPr>
        <w:shd w:val="clear" w:color="auto" w:fill="FFFFFF"/>
        <w:spacing w:after="0" w:line="276" w:lineRule="auto"/>
        <w:ind w:left="14" w:right="22" w:firstLine="720"/>
        <w:jc w:val="both"/>
        <w:rPr>
          <w:rFonts w:ascii="Times New Roman" w:eastAsia="Times New Roman" w:hAnsi="Times New Roman" w:cs="Times New Roman"/>
          <w:sz w:val="28"/>
          <w:szCs w:val="28"/>
          <w:lang w:eastAsia="ru-RU"/>
        </w:rPr>
      </w:pPr>
      <w:r w:rsidRPr="000977FF">
        <w:rPr>
          <w:rFonts w:ascii="Times New Roman" w:eastAsia="Times New Roman" w:hAnsi="Times New Roman" w:cs="Times New Roman"/>
          <w:sz w:val="28"/>
          <w:szCs w:val="28"/>
          <w:lang w:eastAsia="ru-RU"/>
        </w:rPr>
        <w:t xml:space="preserve">Таким образом, региональные операторы в рамках установленного единого </w:t>
      </w:r>
      <w:r w:rsidRPr="000977FF">
        <w:rPr>
          <w:rFonts w:ascii="Times New Roman" w:eastAsia="Times New Roman" w:hAnsi="Times New Roman" w:cs="Times New Roman"/>
          <w:spacing w:val="-1"/>
          <w:sz w:val="28"/>
          <w:szCs w:val="28"/>
          <w:lang w:eastAsia="ru-RU"/>
        </w:rPr>
        <w:t xml:space="preserve">тарифа на услугу регионального оператора обеспечивают только обращение с ТКО, </w:t>
      </w:r>
      <w:r w:rsidRPr="000977FF">
        <w:rPr>
          <w:rFonts w:ascii="Times New Roman" w:eastAsia="Times New Roman" w:hAnsi="Times New Roman" w:cs="Times New Roman"/>
          <w:sz w:val="28"/>
          <w:szCs w:val="28"/>
          <w:lang w:eastAsia="ru-RU"/>
        </w:rPr>
        <w:t>которые соответствуют понятийному аппарату Федерального закона от 24.06.1998 № 89-ФЗ «Об отходах производства и потребления», а также учтены в нормативах накопления ТКО.</w:t>
      </w:r>
    </w:p>
    <w:p w14:paraId="340065AD" w14:textId="0E496BA0" w:rsidR="00E70758" w:rsidRPr="000977FF" w:rsidRDefault="00E70758" w:rsidP="002D7D56">
      <w:pPr>
        <w:shd w:val="clear" w:color="auto" w:fill="FFFFFF"/>
        <w:spacing w:after="0" w:line="276" w:lineRule="auto"/>
        <w:ind w:left="14" w:right="22" w:firstLine="720"/>
        <w:jc w:val="both"/>
        <w:rPr>
          <w:rFonts w:ascii="Times New Roman" w:eastAsia="Times New Roman" w:hAnsi="Times New Roman" w:cs="Times New Roman"/>
          <w:sz w:val="28"/>
          <w:szCs w:val="28"/>
          <w:lang w:eastAsia="ru-RU"/>
        </w:rPr>
      </w:pPr>
    </w:p>
    <w:p w14:paraId="31B2A16F" w14:textId="2CE7DDAB" w:rsidR="00E70758" w:rsidRPr="000977FF" w:rsidRDefault="00E70758" w:rsidP="002D7D56">
      <w:pPr>
        <w:shd w:val="clear" w:color="auto" w:fill="FFFFFF"/>
        <w:spacing w:after="0" w:line="276" w:lineRule="auto"/>
        <w:ind w:left="14" w:right="22" w:firstLine="720"/>
        <w:jc w:val="both"/>
        <w:rPr>
          <w:rFonts w:ascii="Times New Roman" w:eastAsia="Times New Roman" w:hAnsi="Times New Roman" w:cs="Times New Roman"/>
          <w:sz w:val="28"/>
          <w:szCs w:val="28"/>
          <w:lang w:eastAsia="ru-RU"/>
        </w:rPr>
      </w:pPr>
    </w:p>
    <w:sectPr w:rsidR="00E70758" w:rsidRPr="000977FF" w:rsidSect="005B6062">
      <w:footerReference w:type="default" r:id="rId10"/>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E19C7" w14:textId="77777777" w:rsidR="00FD1931" w:rsidRDefault="00FD1931" w:rsidP="004F7784">
      <w:pPr>
        <w:spacing w:after="0" w:line="240" w:lineRule="auto"/>
      </w:pPr>
      <w:r>
        <w:separator/>
      </w:r>
    </w:p>
  </w:endnote>
  <w:endnote w:type="continuationSeparator" w:id="0">
    <w:p w14:paraId="75A1E092" w14:textId="77777777" w:rsidR="00FD1931" w:rsidRDefault="00FD1931" w:rsidP="004F7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7545461"/>
      <w:docPartObj>
        <w:docPartGallery w:val="Page Numbers (Bottom of Page)"/>
        <w:docPartUnique/>
      </w:docPartObj>
    </w:sdtPr>
    <w:sdtEndPr>
      <w:rPr>
        <w:rFonts w:ascii="Times New Roman" w:hAnsi="Times New Roman" w:cs="Times New Roman"/>
        <w:sz w:val="28"/>
        <w:szCs w:val="28"/>
      </w:rPr>
    </w:sdtEndPr>
    <w:sdtContent>
      <w:p w14:paraId="74F93667" w14:textId="38B8FA8A" w:rsidR="00AF2554" w:rsidRPr="008D3EC3" w:rsidRDefault="008A3A4F">
        <w:pPr>
          <w:pStyle w:val="af1"/>
          <w:jc w:val="center"/>
          <w:rPr>
            <w:rFonts w:ascii="Times New Roman" w:hAnsi="Times New Roman" w:cs="Times New Roman"/>
            <w:sz w:val="28"/>
            <w:szCs w:val="28"/>
          </w:rPr>
        </w:pPr>
        <w:r w:rsidRPr="008D3EC3">
          <w:rPr>
            <w:rFonts w:ascii="Times New Roman" w:hAnsi="Times New Roman" w:cs="Times New Roman"/>
            <w:sz w:val="28"/>
            <w:szCs w:val="28"/>
          </w:rPr>
          <w:fldChar w:fldCharType="begin"/>
        </w:r>
        <w:r w:rsidRPr="008D3EC3">
          <w:rPr>
            <w:rFonts w:ascii="Times New Roman" w:hAnsi="Times New Roman" w:cs="Times New Roman"/>
            <w:sz w:val="28"/>
            <w:szCs w:val="28"/>
          </w:rPr>
          <w:instrText xml:space="preserve"> PAGE   \* MERGEFORMAT </w:instrText>
        </w:r>
        <w:r w:rsidRPr="008D3EC3">
          <w:rPr>
            <w:rFonts w:ascii="Times New Roman" w:hAnsi="Times New Roman" w:cs="Times New Roman"/>
            <w:sz w:val="28"/>
            <w:szCs w:val="28"/>
          </w:rPr>
          <w:fldChar w:fldCharType="separate"/>
        </w:r>
        <w:r w:rsidR="00716201">
          <w:rPr>
            <w:rFonts w:ascii="Times New Roman" w:hAnsi="Times New Roman" w:cs="Times New Roman"/>
            <w:noProof/>
            <w:sz w:val="28"/>
            <w:szCs w:val="28"/>
          </w:rPr>
          <w:t>6</w:t>
        </w:r>
        <w:r w:rsidRPr="008D3EC3">
          <w:rPr>
            <w:rFonts w:ascii="Times New Roman" w:hAnsi="Times New Roman" w:cs="Times New Roman"/>
            <w:noProof/>
            <w:sz w:val="28"/>
            <w:szCs w:val="28"/>
          </w:rPr>
          <w:fldChar w:fldCharType="end"/>
        </w:r>
      </w:p>
    </w:sdtContent>
  </w:sdt>
  <w:p w14:paraId="17A911E5" w14:textId="77777777" w:rsidR="00AF2554" w:rsidRDefault="00AF2554">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9839A" w14:textId="77777777" w:rsidR="00FD1931" w:rsidRDefault="00FD1931" w:rsidP="004F7784">
      <w:pPr>
        <w:spacing w:after="0" w:line="240" w:lineRule="auto"/>
      </w:pPr>
      <w:r>
        <w:separator/>
      </w:r>
    </w:p>
  </w:footnote>
  <w:footnote w:type="continuationSeparator" w:id="0">
    <w:p w14:paraId="03C84D3F" w14:textId="77777777" w:rsidR="00FD1931" w:rsidRDefault="00FD1931" w:rsidP="004F77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81E2E"/>
    <w:multiLevelType w:val="hybridMultilevel"/>
    <w:tmpl w:val="283E25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A5E1281"/>
    <w:multiLevelType w:val="multilevel"/>
    <w:tmpl w:val="2A9CEC42"/>
    <w:lvl w:ilvl="0">
      <w:start w:val="3"/>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43DF7A48"/>
    <w:multiLevelType w:val="hybridMultilevel"/>
    <w:tmpl w:val="DC38F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F9A174F"/>
    <w:multiLevelType w:val="multilevel"/>
    <w:tmpl w:val="F1D0744E"/>
    <w:lvl w:ilvl="0">
      <w:start w:val="3"/>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56041148"/>
    <w:multiLevelType w:val="multilevel"/>
    <w:tmpl w:val="460835A4"/>
    <w:lvl w:ilvl="0">
      <w:start w:val="3"/>
      <w:numFmt w:val="decimal"/>
      <w:lvlText w:val="%1"/>
      <w:lvlJc w:val="left"/>
      <w:pPr>
        <w:ind w:left="375" w:hanging="375"/>
      </w:pPr>
      <w:rPr>
        <w:rFonts w:hint="default"/>
      </w:rPr>
    </w:lvl>
    <w:lvl w:ilvl="1">
      <w:start w:val="1"/>
      <w:numFmt w:val="decimal"/>
      <w:pStyle w:val="1"/>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15:restartNumberingAfterBreak="0">
    <w:nsid w:val="7FC21096"/>
    <w:multiLevelType w:val="hybridMultilevel"/>
    <w:tmpl w:val="FFFFFFFF"/>
    <w:lvl w:ilvl="0" w:tplc="DFC05918">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1E1300">
      <w:start w:val="1"/>
      <w:numFmt w:val="bullet"/>
      <w:lvlText w:val="o"/>
      <w:lvlJc w:val="left"/>
      <w:pPr>
        <w:ind w:left="16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B8048A">
      <w:start w:val="1"/>
      <w:numFmt w:val="bullet"/>
      <w:lvlText w:val="▪"/>
      <w:lvlJc w:val="left"/>
      <w:pPr>
        <w:ind w:left="23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D28664">
      <w:start w:val="1"/>
      <w:numFmt w:val="bullet"/>
      <w:lvlText w:val="•"/>
      <w:lvlJc w:val="left"/>
      <w:pPr>
        <w:ind w:left="3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B8F3F2">
      <w:start w:val="1"/>
      <w:numFmt w:val="bullet"/>
      <w:lvlText w:val="o"/>
      <w:lvlJc w:val="left"/>
      <w:pPr>
        <w:ind w:left="3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5A0254">
      <w:start w:val="1"/>
      <w:numFmt w:val="bullet"/>
      <w:lvlText w:val="▪"/>
      <w:lvlJc w:val="left"/>
      <w:pPr>
        <w:ind w:left="4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FCCE9C">
      <w:start w:val="1"/>
      <w:numFmt w:val="bullet"/>
      <w:lvlText w:val="•"/>
      <w:lvlJc w:val="left"/>
      <w:pPr>
        <w:ind w:left="5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CAF920">
      <w:start w:val="1"/>
      <w:numFmt w:val="bullet"/>
      <w:lvlText w:val="o"/>
      <w:lvlJc w:val="left"/>
      <w:pPr>
        <w:ind w:left="5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DA1A0C">
      <w:start w:val="1"/>
      <w:numFmt w:val="bullet"/>
      <w:lvlText w:val="▪"/>
      <w:lvlJc w:val="left"/>
      <w:pPr>
        <w:ind w:left="6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0"/>
  </w:num>
  <w:num w:numId="3">
    <w:abstractNumId w:val="4"/>
  </w:num>
  <w:num w:numId="4">
    <w:abstractNumId w:val="3"/>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784"/>
    <w:rsid w:val="0000005A"/>
    <w:rsid w:val="00005B18"/>
    <w:rsid w:val="000079F2"/>
    <w:rsid w:val="000204D0"/>
    <w:rsid w:val="00031457"/>
    <w:rsid w:val="00032B02"/>
    <w:rsid w:val="00052D12"/>
    <w:rsid w:val="00063FC1"/>
    <w:rsid w:val="0006566D"/>
    <w:rsid w:val="00075A76"/>
    <w:rsid w:val="0008011A"/>
    <w:rsid w:val="00082F3D"/>
    <w:rsid w:val="0008370B"/>
    <w:rsid w:val="000977FF"/>
    <w:rsid w:val="000A1CE0"/>
    <w:rsid w:val="000A5B75"/>
    <w:rsid w:val="000B43CD"/>
    <w:rsid w:val="000D2C91"/>
    <w:rsid w:val="000F281E"/>
    <w:rsid w:val="000F450C"/>
    <w:rsid w:val="0010119F"/>
    <w:rsid w:val="0012124C"/>
    <w:rsid w:val="00144DD0"/>
    <w:rsid w:val="001807CC"/>
    <w:rsid w:val="001841C9"/>
    <w:rsid w:val="00187389"/>
    <w:rsid w:val="001907A2"/>
    <w:rsid w:val="00196FBE"/>
    <w:rsid w:val="001D1C62"/>
    <w:rsid w:val="001D4412"/>
    <w:rsid w:val="001E6598"/>
    <w:rsid w:val="001F798E"/>
    <w:rsid w:val="00207ECC"/>
    <w:rsid w:val="00227E01"/>
    <w:rsid w:val="00243FF1"/>
    <w:rsid w:val="0024590C"/>
    <w:rsid w:val="002465EC"/>
    <w:rsid w:val="00251F88"/>
    <w:rsid w:val="00256D04"/>
    <w:rsid w:val="00260B6D"/>
    <w:rsid w:val="002713BE"/>
    <w:rsid w:val="0027156C"/>
    <w:rsid w:val="002738FE"/>
    <w:rsid w:val="0027400A"/>
    <w:rsid w:val="002823E7"/>
    <w:rsid w:val="00291E3C"/>
    <w:rsid w:val="00293227"/>
    <w:rsid w:val="002B4171"/>
    <w:rsid w:val="002C274B"/>
    <w:rsid w:val="002C44E2"/>
    <w:rsid w:val="002D5C2D"/>
    <w:rsid w:val="002D7D56"/>
    <w:rsid w:val="002F5046"/>
    <w:rsid w:val="002F59CF"/>
    <w:rsid w:val="00302F07"/>
    <w:rsid w:val="00316329"/>
    <w:rsid w:val="00317A7D"/>
    <w:rsid w:val="00327C36"/>
    <w:rsid w:val="00331EF3"/>
    <w:rsid w:val="00337C31"/>
    <w:rsid w:val="00356317"/>
    <w:rsid w:val="0035727E"/>
    <w:rsid w:val="00362745"/>
    <w:rsid w:val="003A2110"/>
    <w:rsid w:val="003A3252"/>
    <w:rsid w:val="003B3E09"/>
    <w:rsid w:val="003B6EA2"/>
    <w:rsid w:val="003B7432"/>
    <w:rsid w:val="00403D8F"/>
    <w:rsid w:val="004043A8"/>
    <w:rsid w:val="00416146"/>
    <w:rsid w:val="00426F38"/>
    <w:rsid w:val="00447127"/>
    <w:rsid w:val="004600AF"/>
    <w:rsid w:val="004613DC"/>
    <w:rsid w:val="00481E6F"/>
    <w:rsid w:val="004A17C7"/>
    <w:rsid w:val="004A21EB"/>
    <w:rsid w:val="004C56D3"/>
    <w:rsid w:val="004D3215"/>
    <w:rsid w:val="004D5F53"/>
    <w:rsid w:val="004E28F7"/>
    <w:rsid w:val="004F7784"/>
    <w:rsid w:val="00505427"/>
    <w:rsid w:val="00510BDF"/>
    <w:rsid w:val="00531BCB"/>
    <w:rsid w:val="00532A10"/>
    <w:rsid w:val="0054304F"/>
    <w:rsid w:val="005513E6"/>
    <w:rsid w:val="00563D69"/>
    <w:rsid w:val="005A2A38"/>
    <w:rsid w:val="005B463A"/>
    <w:rsid w:val="005B6062"/>
    <w:rsid w:val="005C0573"/>
    <w:rsid w:val="005C1578"/>
    <w:rsid w:val="005C790C"/>
    <w:rsid w:val="005D3C1E"/>
    <w:rsid w:val="005E767C"/>
    <w:rsid w:val="005F50B7"/>
    <w:rsid w:val="005F609D"/>
    <w:rsid w:val="006003F5"/>
    <w:rsid w:val="0060459B"/>
    <w:rsid w:val="0062584A"/>
    <w:rsid w:val="006302E2"/>
    <w:rsid w:val="00631217"/>
    <w:rsid w:val="00632047"/>
    <w:rsid w:val="006410CC"/>
    <w:rsid w:val="00651418"/>
    <w:rsid w:val="00651F10"/>
    <w:rsid w:val="00657114"/>
    <w:rsid w:val="00663428"/>
    <w:rsid w:val="006656EA"/>
    <w:rsid w:val="00675CDE"/>
    <w:rsid w:val="00683517"/>
    <w:rsid w:val="00684129"/>
    <w:rsid w:val="006A0A40"/>
    <w:rsid w:val="006A35E9"/>
    <w:rsid w:val="006A75B5"/>
    <w:rsid w:val="006B12F4"/>
    <w:rsid w:val="006B4293"/>
    <w:rsid w:val="006B77B0"/>
    <w:rsid w:val="006C40BB"/>
    <w:rsid w:val="006F45B8"/>
    <w:rsid w:val="006F63B8"/>
    <w:rsid w:val="00701BA9"/>
    <w:rsid w:val="00716201"/>
    <w:rsid w:val="00725D84"/>
    <w:rsid w:val="0074229B"/>
    <w:rsid w:val="00744895"/>
    <w:rsid w:val="00746D8A"/>
    <w:rsid w:val="00746E28"/>
    <w:rsid w:val="00757B40"/>
    <w:rsid w:val="00787E63"/>
    <w:rsid w:val="007A3184"/>
    <w:rsid w:val="007B4ADD"/>
    <w:rsid w:val="007B7A3F"/>
    <w:rsid w:val="007C4667"/>
    <w:rsid w:val="007F6C10"/>
    <w:rsid w:val="00801829"/>
    <w:rsid w:val="00807C72"/>
    <w:rsid w:val="008200A7"/>
    <w:rsid w:val="00836D50"/>
    <w:rsid w:val="0085355D"/>
    <w:rsid w:val="00854E24"/>
    <w:rsid w:val="0085611A"/>
    <w:rsid w:val="00867527"/>
    <w:rsid w:val="008830D4"/>
    <w:rsid w:val="00886ED9"/>
    <w:rsid w:val="00891CAD"/>
    <w:rsid w:val="00896B2C"/>
    <w:rsid w:val="008A1AA8"/>
    <w:rsid w:val="008A3A4F"/>
    <w:rsid w:val="008A50E9"/>
    <w:rsid w:val="008B1B07"/>
    <w:rsid w:val="008C010B"/>
    <w:rsid w:val="008C2511"/>
    <w:rsid w:val="008D2BC6"/>
    <w:rsid w:val="008D3EC3"/>
    <w:rsid w:val="008E2291"/>
    <w:rsid w:val="008E2EE1"/>
    <w:rsid w:val="008F32B7"/>
    <w:rsid w:val="0092493B"/>
    <w:rsid w:val="00934BBA"/>
    <w:rsid w:val="0093658A"/>
    <w:rsid w:val="00953344"/>
    <w:rsid w:val="0096717F"/>
    <w:rsid w:val="00972795"/>
    <w:rsid w:val="0097317F"/>
    <w:rsid w:val="009838D2"/>
    <w:rsid w:val="0099393D"/>
    <w:rsid w:val="009B1792"/>
    <w:rsid w:val="009C2101"/>
    <w:rsid w:val="009C508B"/>
    <w:rsid w:val="009D3090"/>
    <w:rsid w:val="009E374A"/>
    <w:rsid w:val="00A125C6"/>
    <w:rsid w:val="00A22560"/>
    <w:rsid w:val="00A41E11"/>
    <w:rsid w:val="00A746D7"/>
    <w:rsid w:val="00A80CFF"/>
    <w:rsid w:val="00A83437"/>
    <w:rsid w:val="00A97DBC"/>
    <w:rsid w:val="00AA3CCE"/>
    <w:rsid w:val="00AA5838"/>
    <w:rsid w:val="00AB37DA"/>
    <w:rsid w:val="00AB45CC"/>
    <w:rsid w:val="00AB51E9"/>
    <w:rsid w:val="00AF2554"/>
    <w:rsid w:val="00B01329"/>
    <w:rsid w:val="00B12F03"/>
    <w:rsid w:val="00B1304E"/>
    <w:rsid w:val="00B258DD"/>
    <w:rsid w:val="00B50249"/>
    <w:rsid w:val="00B65B1D"/>
    <w:rsid w:val="00B66EB7"/>
    <w:rsid w:val="00B81224"/>
    <w:rsid w:val="00B879B2"/>
    <w:rsid w:val="00B97A76"/>
    <w:rsid w:val="00BC0F43"/>
    <w:rsid w:val="00BC54DA"/>
    <w:rsid w:val="00BD0EC7"/>
    <w:rsid w:val="00BD3FFB"/>
    <w:rsid w:val="00BD537F"/>
    <w:rsid w:val="00BF0BEA"/>
    <w:rsid w:val="00BF19D5"/>
    <w:rsid w:val="00BF277C"/>
    <w:rsid w:val="00BF3499"/>
    <w:rsid w:val="00BF5697"/>
    <w:rsid w:val="00C05122"/>
    <w:rsid w:val="00C06A75"/>
    <w:rsid w:val="00C109CD"/>
    <w:rsid w:val="00C13BC0"/>
    <w:rsid w:val="00C14F97"/>
    <w:rsid w:val="00C377A3"/>
    <w:rsid w:val="00C42C0A"/>
    <w:rsid w:val="00C56F6C"/>
    <w:rsid w:val="00C61A6F"/>
    <w:rsid w:val="00C63C21"/>
    <w:rsid w:val="00C73D86"/>
    <w:rsid w:val="00C86AF5"/>
    <w:rsid w:val="00C91D4F"/>
    <w:rsid w:val="00C91E2A"/>
    <w:rsid w:val="00CC46F4"/>
    <w:rsid w:val="00CE0310"/>
    <w:rsid w:val="00CE5C50"/>
    <w:rsid w:val="00CF21E0"/>
    <w:rsid w:val="00D1389C"/>
    <w:rsid w:val="00D1466D"/>
    <w:rsid w:val="00D1594F"/>
    <w:rsid w:val="00D37C1F"/>
    <w:rsid w:val="00D425C1"/>
    <w:rsid w:val="00D51A3A"/>
    <w:rsid w:val="00D53B5D"/>
    <w:rsid w:val="00D762BB"/>
    <w:rsid w:val="00D8126B"/>
    <w:rsid w:val="00D87B0F"/>
    <w:rsid w:val="00D96858"/>
    <w:rsid w:val="00DB40DF"/>
    <w:rsid w:val="00DD0924"/>
    <w:rsid w:val="00DD7C25"/>
    <w:rsid w:val="00E129B7"/>
    <w:rsid w:val="00E32130"/>
    <w:rsid w:val="00E41318"/>
    <w:rsid w:val="00E44ED9"/>
    <w:rsid w:val="00E501B1"/>
    <w:rsid w:val="00E70758"/>
    <w:rsid w:val="00E75026"/>
    <w:rsid w:val="00E90E38"/>
    <w:rsid w:val="00E9631C"/>
    <w:rsid w:val="00EC014D"/>
    <w:rsid w:val="00EC1C76"/>
    <w:rsid w:val="00ED7DD7"/>
    <w:rsid w:val="00EE6A71"/>
    <w:rsid w:val="00EF7BF3"/>
    <w:rsid w:val="00F03930"/>
    <w:rsid w:val="00F04826"/>
    <w:rsid w:val="00F15C78"/>
    <w:rsid w:val="00F32E13"/>
    <w:rsid w:val="00F606C6"/>
    <w:rsid w:val="00F81F20"/>
    <w:rsid w:val="00F84CDF"/>
    <w:rsid w:val="00F96A4F"/>
    <w:rsid w:val="00F9751C"/>
    <w:rsid w:val="00FA101F"/>
    <w:rsid w:val="00FA7EC4"/>
    <w:rsid w:val="00FB645C"/>
    <w:rsid w:val="00FC19B6"/>
    <w:rsid w:val="00FC52C1"/>
    <w:rsid w:val="00FD1931"/>
    <w:rsid w:val="00FE70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35A8A"/>
  <w15:docId w15:val="{FAB86311-CE88-4FD9-9884-2E0210313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784"/>
    <w:pPr>
      <w:spacing w:after="160" w:line="259" w:lineRule="auto"/>
    </w:pPr>
  </w:style>
  <w:style w:type="paragraph" w:styleId="1">
    <w:name w:val="heading 1"/>
    <w:basedOn w:val="a"/>
    <w:next w:val="a"/>
    <w:link w:val="10"/>
    <w:uiPriority w:val="9"/>
    <w:qFormat/>
    <w:rsid w:val="005F609D"/>
    <w:pPr>
      <w:keepNext/>
      <w:keepLines/>
      <w:numPr>
        <w:ilvl w:val="1"/>
        <w:numId w:val="3"/>
      </w:numPr>
      <w:spacing w:before="360" w:after="120"/>
      <w:ind w:left="0" w:firstLine="0"/>
      <w:jc w:val="both"/>
      <w:outlineLvl w:val="0"/>
    </w:pPr>
    <w:rPr>
      <w:rFonts w:ascii="Times New Roman" w:eastAsiaTheme="majorEastAsia" w:hAnsi="Times New Roman" w:cstheme="majorBidi"/>
      <w:b/>
      <w:sz w:val="28"/>
      <w:szCs w:val="32"/>
      <w:lang w:val="en-US"/>
    </w:rPr>
  </w:style>
  <w:style w:type="paragraph" w:styleId="3">
    <w:name w:val="heading 3"/>
    <w:basedOn w:val="a"/>
    <w:next w:val="a"/>
    <w:link w:val="30"/>
    <w:uiPriority w:val="9"/>
    <w:unhideWhenUsed/>
    <w:qFormat/>
    <w:rsid w:val="0008370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aliases w:val="Таблица название,Название объекта Знак1,Название объекта Знак Знак,Название объекта Знак Знак Знак,Название таблицы,рисунка,Таблица_номер_справа_12"/>
    <w:basedOn w:val="a"/>
    <w:next w:val="a"/>
    <w:link w:val="a4"/>
    <w:unhideWhenUsed/>
    <w:qFormat/>
    <w:rsid w:val="005F609D"/>
    <w:pPr>
      <w:spacing w:after="200" w:line="240" w:lineRule="auto"/>
      <w:ind w:firstLine="708"/>
      <w:jc w:val="both"/>
    </w:pPr>
    <w:rPr>
      <w:rFonts w:ascii="Times New Roman" w:eastAsia="Calibri" w:hAnsi="Times New Roman" w:cs="Times New Roman"/>
      <w:iCs/>
      <w:sz w:val="24"/>
      <w:szCs w:val="24"/>
      <w:lang w:eastAsia="ar-SA"/>
    </w:rPr>
  </w:style>
  <w:style w:type="character" w:customStyle="1" w:styleId="a4">
    <w:name w:val="Название объекта Знак"/>
    <w:aliases w:val="Таблица название Знак,Название объекта Знак1 Знак,Название объекта Знак Знак Знак1,Название объекта Знак Знак Знак Знак,Название таблицы Знак,рисунка Знак,Таблица_номер_справа_12 Знак"/>
    <w:basedOn w:val="a0"/>
    <w:link w:val="a3"/>
    <w:rsid w:val="005F609D"/>
    <w:rPr>
      <w:rFonts w:ascii="Times New Roman" w:eastAsia="Calibri" w:hAnsi="Times New Roman" w:cs="Times New Roman"/>
      <w:iCs/>
      <w:sz w:val="24"/>
      <w:szCs w:val="24"/>
      <w:lang w:eastAsia="ar-SA"/>
    </w:rPr>
  </w:style>
  <w:style w:type="paragraph" w:styleId="a5">
    <w:name w:val="List Paragraph"/>
    <w:aliases w:val="it_List1,Ненумерованный список,List Paragraph"/>
    <w:basedOn w:val="a"/>
    <w:link w:val="a6"/>
    <w:uiPriority w:val="34"/>
    <w:qFormat/>
    <w:rsid w:val="004F7784"/>
    <w:pPr>
      <w:ind w:left="720"/>
      <w:contextualSpacing/>
    </w:pPr>
  </w:style>
  <w:style w:type="table" w:styleId="a7">
    <w:name w:val="Table Grid"/>
    <w:basedOn w:val="a1"/>
    <w:uiPriority w:val="59"/>
    <w:rsid w:val="004F77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endnote text"/>
    <w:basedOn w:val="a"/>
    <w:link w:val="a9"/>
    <w:uiPriority w:val="99"/>
    <w:semiHidden/>
    <w:unhideWhenUsed/>
    <w:rsid w:val="004F7784"/>
    <w:pPr>
      <w:spacing w:after="0" w:line="240" w:lineRule="auto"/>
    </w:pPr>
    <w:rPr>
      <w:sz w:val="20"/>
      <w:szCs w:val="20"/>
    </w:rPr>
  </w:style>
  <w:style w:type="character" w:customStyle="1" w:styleId="a9">
    <w:name w:val="Текст концевой сноски Знак"/>
    <w:basedOn w:val="a0"/>
    <w:link w:val="a8"/>
    <w:uiPriority w:val="99"/>
    <w:semiHidden/>
    <w:rsid w:val="004F7784"/>
    <w:rPr>
      <w:sz w:val="20"/>
      <w:szCs w:val="20"/>
    </w:rPr>
  </w:style>
  <w:style w:type="character" w:styleId="aa">
    <w:name w:val="endnote reference"/>
    <w:basedOn w:val="a0"/>
    <w:uiPriority w:val="99"/>
    <w:semiHidden/>
    <w:unhideWhenUsed/>
    <w:rsid w:val="004F7784"/>
    <w:rPr>
      <w:vertAlign w:val="superscript"/>
    </w:rPr>
  </w:style>
  <w:style w:type="paragraph" w:customStyle="1" w:styleId="ConsPlusNormal">
    <w:name w:val="ConsPlusNormal"/>
    <w:rsid w:val="004F7784"/>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customStyle="1" w:styleId="10">
    <w:name w:val="Заголовок 1 Знак"/>
    <w:basedOn w:val="a0"/>
    <w:link w:val="1"/>
    <w:uiPriority w:val="9"/>
    <w:rsid w:val="005F609D"/>
    <w:rPr>
      <w:rFonts w:ascii="Times New Roman" w:eastAsiaTheme="majorEastAsia" w:hAnsi="Times New Roman" w:cstheme="majorBidi"/>
      <w:b/>
      <w:sz w:val="28"/>
      <w:szCs w:val="32"/>
      <w:lang w:val="en-US"/>
    </w:rPr>
  </w:style>
  <w:style w:type="paragraph" w:styleId="ab">
    <w:name w:val="TOC Heading"/>
    <w:basedOn w:val="1"/>
    <w:next w:val="a"/>
    <w:uiPriority w:val="39"/>
    <w:unhideWhenUsed/>
    <w:qFormat/>
    <w:rsid w:val="0093658A"/>
    <w:pPr>
      <w:jc w:val="left"/>
      <w:outlineLvl w:val="9"/>
    </w:pPr>
    <w:rPr>
      <w:rFonts w:asciiTheme="majorHAnsi" w:hAnsiTheme="majorHAnsi"/>
      <w:b w:val="0"/>
      <w:caps/>
      <w:color w:val="365F91" w:themeColor="accent1" w:themeShade="BF"/>
      <w:sz w:val="32"/>
      <w:lang w:eastAsia="ru-RU"/>
    </w:rPr>
  </w:style>
  <w:style w:type="paragraph" w:styleId="11">
    <w:name w:val="toc 1"/>
    <w:basedOn w:val="a"/>
    <w:next w:val="a"/>
    <w:autoRedefine/>
    <w:uiPriority w:val="39"/>
    <w:unhideWhenUsed/>
    <w:rsid w:val="0093658A"/>
    <w:pPr>
      <w:spacing w:after="100"/>
    </w:pPr>
  </w:style>
  <w:style w:type="character" w:styleId="ac">
    <w:name w:val="Hyperlink"/>
    <w:basedOn w:val="a0"/>
    <w:uiPriority w:val="99"/>
    <w:unhideWhenUsed/>
    <w:rsid w:val="0093658A"/>
    <w:rPr>
      <w:color w:val="0000FF" w:themeColor="hyperlink"/>
      <w:u w:val="single"/>
    </w:rPr>
  </w:style>
  <w:style w:type="paragraph" w:styleId="ad">
    <w:name w:val="Balloon Text"/>
    <w:basedOn w:val="a"/>
    <w:link w:val="ae"/>
    <w:uiPriority w:val="99"/>
    <w:semiHidden/>
    <w:unhideWhenUsed/>
    <w:rsid w:val="008E2EE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E2EE1"/>
    <w:rPr>
      <w:rFonts w:ascii="Tahoma" w:hAnsi="Tahoma" w:cs="Tahoma"/>
      <w:sz w:val="16"/>
      <w:szCs w:val="16"/>
    </w:rPr>
  </w:style>
  <w:style w:type="paragraph" w:styleId="af">
    <w:name w:val="header"/>
    <w:basedOn w:val="a"/>
    <w:link w:val="af0"/>
    <w:uiPriority w:val="99"/>
    <w:unhideWhenUsed/>
    <w:rsid w:val="00F81F2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F81F20"/>
  </w:style>
  <w:style w:type="paragraph" w:styleId="af1">
    <w:name w:val="footer"/>
    <w:basedOn w:val="a"/>
    <w:link w:val="af2"/>
    <w:uiPriority w:val="99"/>
    <w:unhideWhenUsed/>
    <w:rsid w:val="00F81F2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F81F20"/>
  </w:style>
  <w:style w:type="paragraph" w:styleId="af3">
    <w:name w:val="footnote text"/>
    <w:basedOn w:val="a"/>
    <w:link w:val="af4"/>
    <w:uiPriority w:val="99"/>
    <w:semiHidden/>
    <w:unhideWhenUsed/>
    <w:rsid w:val="000B43CD"/>
    <w:pPr>
      <w:spacing w:after="0" w:line="240" w:lineRule="auto"/>
    </w:pPr>
    <w:rPr>
      <w:sz w:val="20"/>
      <w:szCs w:val="20"/>
    </w:rPr>
  </w:style>
  <w:style w:type="character" w:customStyle="1" w:styleId="af4">
    <w:name w:val="Текст сноски Знак"/>
    <w:basedOn w:val="a0"/>
    <w:link w:val="af3"/>
    <w:uiPriority w:val="99"/>
    <w:semiHidden/>
    <w:rsid w:val="000B43CD"/>
    <w:rPr>
      <w:sz w:val="20"/>
      <w:szCs w:val="20"/>
    </w:rPr>
  </w:style>
  <w:style w:type="character" w:styleId="af5">
    <w:name w:val="footnote reference"/>
    <w:basedOn w:val="a0"/>
    <w:uiPriority w:val="99"/>
    <w:semiHidden/>
    <w:unhideWhenUsed/>
    <w:rsid w:val="000B43CD"/>
    <w:rPr>
      <w:vertAlign w:val="superscript"/>
    </w:rPr>
  </w:style>
  <w:style w:type="character" w:customStyle="1" w:styleId="af6">
    <w:name w:val="Без интервала Знак"/>
    <w:link w:val="af7"/>
    <w:uiPriority w:val="1"/>
    <w:locked/>
    <w:rsid w:val="008200A7"/>
    <w:rPr>
      <w:rFonts w:ascii="Calibri" w:hAnsi="Calibri"/>
    </w:rPr>
  </w:style>
  <w:style w:type="paragraph" w:styleId="af7">
    <w:name w:val="No Spacing"/>
    <w:link w:val="af6"/>
    <w:uiPriority w:val="1"/>
    <w:qFormat/>
    <w:rsid w:val="008200A7"/>
    <w:pPr>
      <w:spacing w:after="0" w:line="240" w:lineRule="auto"/>
    </w:pPr>
    <w:rPr>
      <w:rFonts w:ascii="Calibri" w:hAnsi="Calibri"/>
    </w:rPr>
  </w:style>
  <w:style w:type="paragraph" w:customStyle="1" w:styleId="12">
    <w:name w:val="Стиль1"/>
    <w:basedOn w:val="a"/>
    <w:link w:val="13"/>
    <w:qFormat/>
    <w:rsid w:val="005F609D"/>
    <w:pPr>
      <w:spacing w:line="360" w:lineRule="auto"/>
      <w:ind w:firstLine="709"/>
      <w:jc w:val="both"/>
    </w:pPr>
    <w:rPr>
      <w:rFonts w:ascii="Times New Roman" w:hAnsi="Times New Roman" w:cs="Times New Roman"/>
      <w:sz w:val="28"/>
      <w:szCs w:val="26"/>
    </w:rPr>
  </w:style>
  <w:style w:type="character" w:customStyle="1" w:styleId="13">
    <w:name w:val="Стиль1 Знак"/>
    <w:basedOn w:val="a0"/>
    <w:link w:val="12"/>
    <w:rsid w:val="005F609D"/>
    <w:rPr>
      <w:rFonts w:ascii="Times New Roman" w:hAnsi="Times New Roman" w:cs="Times New Roman"/>
      <w:sz w:val="28"/>
      <w:szCs w:val="26"/>
    </w:rPr>
  </w:style>
  <w:style w:type="paragraph" w:customStyle="1" w:styleId="af8">
    <w:name w:val="_Таблица"/>
    <w:basedOn w:val="a"/>
    <w:link w:val="af9"/>
    <w:qFormat/>
    <w:rsid w:val="00E41318"/>
    <w:pPr>
      <w:keepNext/>
      <w:tabs>
        <w:tab w:val="left" w:pos="2410"/>
      </w:tabs>
      <w:spacing w:after="0"/>
      <w:contextualSpacing/>
    </w:pPr>
    <w:rPr>
      <w:rFonts w:ascii="Times New Roman" w:hAnsi="Times New Roman" w:cs="Times New Roman"/>
      <w:bCs/>
      <w:sz w:val="26"/>
      <w:szCs w:val="26"/>
      <w:lang w:eastAsia="ru-RU"/>
    </w:rPr>
  </w:style>
  <w:style w:type="character" w:customStyle="1" w:styleId="af9">
    <w:name w:val="_Таблица Знак"/>
    <w:basedOn w:val="a0"/>
    <w:link w:val="af8"/>
    <w:rsid w:val="00E41318"/>
    <w:rPr>
      <w:rFonts w:ascii="Times New Roman" w:hAnsi="Times New Roman" w:cs="Times New Roman"/>
      <w:bCs/>
      <w:sz w:val="26"/>
      <w:szCs w:val="26"/>
      <w:lang w:eastAsia="ru-RU"/>
    </w:rPr>
  </w:style>
  <w:style w:type="paragraph" w:customStyle="1" w:styleId="formattext">
    <w:name w:val="formattext"/>
    <w:basedOn w:val="a"/>
    <w:rsid w:val="001E65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Normal (Web)"/>
    <w:basedOn w:val="a"/>
    <w:uiPriority w:val="99"/>
    <w:unhideWhenUsed/>
    <w:rsid w:val="001E65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basedOn w:val="a0"/>
    <w:uiPriority w:val="22"/>
    <w:qFormat/>
    <w:rsid w:val="001E6598"/>
    <w:rPr>
      <w:b/>
      <w:bCs/>
    </w:rPr>
  </w:style>
  <w:style w:type="paragraph" w:customStyle="1" w:styleId="afc">
    <w:name w:val="_Абзац"/>
    <w:basedOn w:val="a"/>
    <w:link w:val="afd"/>
    <w:qFormat/>
    <w:rsid w:val="00701BA9"/>
    <w:pPr>
      <w:spacing w:after="0" w:line="360" w:lineRule="auto"/>
      <w:ind w:firstLine="709"/>
      <w:jc w:val="both"/>
    </w:pPr>
    <w:rPr>
      <w:rFonts w:ascii="Times New Roman" w:hAnsi="Times New Roman" w:cs="Times New Roman"/>
      <w:sz w:val="28"/>
      <w:szCs w:val="26"/>
    </w:rPr>
  </w:style>
  <w:style w:type="character" w:customStyle="1" w:styleId="afd">
    <w:name w:val="_Абзац Знак"/>
    <w:basedOn w:val="a0"/>
    <w:link w:val="afc"/>
    <w:rsid w:val="00701BA9"/>
    <w:rPr>
      <w:rFonts w:ascii="Times New Roman" w:hAnsi="Times New Roman" w:cs="Times New Roman"/>
      <w:sz w:val="28"/>
      <w:szCs w:val="26"/>
    </w:rPr>
  </w:style>
  <w:style w:type="paragraph" w:styleId="31">
    <w:name w:val="toc 3"/>
    <w:basedOn w:val="a"/>
    <w:next w:val="a"/>
    <w:autoRedefine/>
    <w:uiPriority w:val="39"/>
    <w:unhideWhenUsed/>
    <w:rsid w:val="008D2BC6"/>
    <w:pPr>
      <w:spacing w:after="100"/>
      <w:ind w:left="440"/>
    </w:pPr>
  </w:style>
  <w:style w:type="paragraph" w:customStyle="1" w:styleId="bodytext">
    <w:name w:val="bodytext"/>
    <w:basedOn w:val="a"/>
    <w:rsid w:val="007B4A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08370B"/>
    <w:rPr>
      <w:rFonts w:asciiTheme="majorHAnsi" w:eastAsiaTheme="majorEastAsia" w:hAnsiTheme="majorHAnsi" w:cstheme="majorBidi"/>
      <w:color w:val="243F60" w:themeColor="accent1" w:themeShade="7F"/>
      <w:sz w:val="24"/>
      <w:szCs w:val="24"/>
    </w:rPr>
  </w:style>
  <w:style w:type="paragraph" w:styleId="afe">
    <w:name w:val="Title"/>
    <w:aliases w:val="Заголовок 1.1."/>
    <w:basedOn w:val="1"/>
    <w:next w:val="a"/>
    <w:link w:val="aff"/>
    <w:uiPriority w:val="10"/>
    <w:qFormat/>
    <w:rsid w:val="00362745"/>
    <w:pPr>
      <w:keepNext w:val="0"/>
      <w:keepLines w:val="0"/>
      <w:numPr>
        <w:ilvl w:val="0"/>
        <w:numId w:val="0"/>
      </w:numPr>
      <w:spacing w:before="0" w:after="160" w:line="276" w:lineRule="auto"/>
      <w:contextualSpacing/>
      <w:jc w:val="left"/>
    </w:pPr>
    <w:rPr>
      <w:rFonts w:eastAsiaTheme="minorHAnsi" w:cstheme="minorBidi"/>
      <w:caps/>
      <w:sz w:val="24"/>
      <w:szCs w:val="22"/>
      <w:lang w:val="ru-RU"/>
    </w:rPr>
  </w:style>
  <w:style w:type="character" w:customStyle="1" w:styleId="aff">
    <w:name w:val="Заголовок Знак"/>
    <w:aliases w:val="Заголовок 1.1. Знак"/>
    <w:basedOn w:val="a0"/>
    <w:link w:val="afe"/>
    <w:uiPriority w:val="10"/>
    <w:rsid w:val="00362745"/>
    <w:rPr>
      <w:rFonts w:ascii="Times New Roman" w:hAnsi="Times New Roman"/>
      <w:b/>
      <w:caps/>
      <w:sz w:val="24"/>
    </w:rPr>
  </w:style>
  <w:style w:type="paragraph" w:customStyle="1" w:styleId="120">
    <w:name w:val="Стиль Название объекта + 12 пт По правому краю"/>
    <w:basedOn w:val="a3"/>
    <w:qFormat/>
    <w:rsid w:val="00362745"/>
    <w:pPr>
      <w:jc w:val="right"/>
    </w:pPr>
    <w:rPr>
      <w:rFonts w:eastAsia="Times New Roman"/>
      <w:i/>
      <w:szCs w:val="20"/>
      <w:lang w:eastAsia="en-US"/>
    </w:rPr>
  </w:style>
  <w:style w:type="character" w:customStyle="1" w:styleId="a6">
    <w:name w:val="Абзац списка Знак"/>
    <w:aliases w:val="it_List1 Знак,Ненумерованный список Знак,List Paragraph Знак"/>
    <w:link w:val="a5"/>
    <w:uiPriority w:val="34"/>
    <w:rsid w:val="00362745"/>
  </w:style>
  <w:style w:type="paragraph" w:customStyle="1" w:styleId="footnotedescription">
    <w:name w:val="footnote description"/>
    <w:next w:val="a"/>
    <w:link w:val="footnotedescriptionChar"/>
    <w:hidden/>
    <w:rsid w:val="00E70758"/>
    <w:pPr>
      <w:spacing w:after="63" w:line="259" w:lineRule="auto"/>
      <w:ind w:left="10"/>
    </w:pPr>
    <w:rPr>
      <w:rFonts w:ascii="Times New Roman" w:eastAsia="Times New Roman" w:hAnsi="Times New Roman" w:cs="Times New Roman"/>
      <w:color w:val="000000"/>
      <w:sz w:val="16"/>
      <w:lang w:eastAsia="ru-RU"/>
    </w:rPr>
  </w:style>
  <w:style w:type="character" w:customStyle="1" w:styleId="footnotedescriptionChar">
    <w:name w:val="footnote description Char"/>
    <w:link w:val="footnotedescription"/>
    <w:rsid w:val="00E70758"/>
    <w:rPr>
      <w:rFonts w:ascii="Times New Roman" w:eastAsia="Times New Roman" w:hAnsi="Times New Roman" w:cs="Times New Roman"/>
      <w:color w:val="000000"/>
      <w:sz w:val="16"/>
      <w:lang w:eastAsia="ru-RU"/>
    </w:rPr>
  </w:style>
  <w:style w:type="character" w:customStyle="1" w:styleId="footnotemark">
    <w:name w:val="footnote mark"/>
    <w:hidden/>
    <w:rsid w:val="00E70758"/>
    <w:rPr>
      <w:rFonts w:ascii="Times New Roman" w:eastAsia="Times New Roman" w:hAnsi="Times New Roman" w:cs="Times New Roman"/>
      <w:color w:val="000000"/>
      <w:sz w:val="16"/>
      <w:vertAlign w:val="superscript"/>
    </w:rPr>
  </w:style>
  <w:style w:type="table" w:customStyle="1" w:styleId="TableGrid">
    <w:name w:val="TableGrid"/>
    <w:rsid w:val="00E70758"/>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91348">
      <w:bodyDiv w:val="1"/>
      <w:marLeft w:val="0"/>
      <w:marRight w:val="0"/>
      <w:marTop w:val="0"/>
      <w:marBottom w:val="0"/>
      <w:divBdr>
        <w:top w:val="none" w:sz="0" w:space="0" w:color="auto"/>
        <w:left w:val="none" w:sz="0" w:space="0" w:color="auto"/>
        <w:bottom w:val="none" w:sz="0" w:space="0" w:color="auto"/>
        <w:right w:val="none" w:sz="0" w:space="0" w:color="auto"/>
      </w:divBdr>
    </w:div>
    <w:div w:id="115031164">
      <w:bodyDiv w:val="1"/>
      <w:marLeft w:val="0"/>
      <w:marRight w:val="0"/>
      <w:marTop w:val="0"/>
      <w:marBottom w:val="0"/>
      <w:divBdr>
        <w:top w:val="none" w:sz="0" w:space="0" w:color="auto"/>
        <w:left w:val="none" w:sz="0" w:space="0" w:color="auto"/>
        <w:bottom w:val="none" w:sz="0" w:space="0" w:color="auto"/>
        <w:right w:val="none" w:sz="0" w:space="0" w:color="auto"/>
      </w:divBdr>
    </w:div>
    <w:div w:id="623510352">
      <w:bodyDiv w:val="1"/>
      <w:marLeft w:val="0"/>
      <w:marRight w:val="0"/>
      <w:marTop w:val="0"/>
      <w:marBottom w:val="0"/>
      <w:divBdr>
        <w:top w:val="none" w:sz="0" w:space="0" w:color="auto"/>
        <w:left w:val="none" w:sz="0" w:space="0" w:color="auto"/>
        <w:bottom w:val="none" w:sz="0" w:space="0" w:color="auto"/>
        <w:right w:val="none" w:sz="0" w:space="0" w:color="auto"/>
      </w:divBdr>
    </w:div>
    <w:div w:id="709040655">
      <w:bodyDiv w:val="1"/>
      <w:marLeft w:val="0"/>
      <w:marRight w:val="0"/>
      <w:marTop w:val="0"/>
      <w:marBottom w:val="0"/>
      <w:divBdr>
        <w:top w:val="none" w:sz="0" w:space="0" w:color="auto"/>
        <w:left w:val="none" w:sz="0" w:space="0" w:color="auto"/>
        <w:bottom w:val="none" w:sz="0" w:space="0" w:color="auto"/>
        <w:right w:val="none" w:sz="0" w:space="0" w:color="auto"/>
      </w:divBdr>
      <w:divsChild>
        <w:div w:id="1277371522">
          <w:marLeft w:val="0"/>
          <w:marRight w:val="0"/>
          <w:marTop w:val="0"/>
          <w:marBottom w:val="0"/>
          <w:divBdr>
            <w:top w:val="none" w:sz="0" w:space="0" w:color="auto"/>
            <w:left w:val="none" w:sz="0" w:space="0" w:color="auto"/>
            <w:bottom w:val="none" w:sz="0" w:space="0" w:color="auto"/>
            <w:right w:val="none" w:sz="0" w:space="0" w:color="auto"/>
          </w:divBdr>
        </w:div>
        <w:div w:id="339627713">
          <w:marLeft w:val="0"/>
          <w:marRight w:val="0"/>
          <w:marTop w:val="0"/>
          <w:marBottom w:val="0"/>
          <w:divBdr>
            <w:top w:val="none" w:sz="0" w:space="0" w:color="auto"/>
            <w:left w:val="none" w:sz="0" w:space="0" w:color="auto"/>
            <w:bottom w:val="none" w:sz="0" w:space="0" w:color="auto"/>
            <w:right w:val="none" w:sz="0" w:space="0" w:color="auto"/>
          </w:divBdr>
        </w:div>
        <w:div w:id="1582132750">
          <w:marLeft w:val="0"/>
          <w:marRight w:val="0"/>
          <w:marTop w:val="0"/>
          <w:marBottom w:val="0"/>
          <w:divBdr>
            <w:top w:val="none" w:sz="0" w:space="0" w:color="auto"/>
            <w:left w:val="none" w:sz="0" w:space="0" w:color="auto"/>
            <w:bottom w:val="none" w:sz="0" w:space="0" w:color="auto"/>
            <w:right w:val="none" w:sz="0" w:space="0" w:color="auto"/>
          </w:divBdr>
        </w:div>
        <w:div w:id="882056001">
          <w:marLeft w:val="0"/>
          <w:marRight w:val="0"/>
          <w:marTop w:val="0"/>
          <w:marBottom w:val="0"/>
          <w:divBdr>
            <w:top w:val="none" w:sz="0" w:space="0" w:color="auto"/>
            <w:left w:val="none" w:sz="0" w:space="0" w:color="auto"/>
            <w:bottom w:val="none" w:sz="0" w:space="0" w:color="auto"/>
            <w:right w:val="none" w:sz="0" w:space="0" w:color="auto"/>
          </w:divBdr>
        </w:div>
      </w:divsChild>
    </w:div>
    <w:div w:id="743725342">
      <w:bodyDiv w:val="1"/>
      <w:marLeft w:val="0"/>
      <w:marRight w:val="0"/>
      <w:marTop w:val="0"/>
      <w:marBottom w:val="0"/>
      <w:divBdr>
        <w:top w:val="none" w:sz="0" w:space="0" w:color="auto"/>
        <w:left w:val="none" w:sz="0" w:space="0" w:color="auto"/>
        <w:bottom w:val="none" w:sz="0" w:space="0" w:color="auto"/>
        <w:right w:val="none" w:sz="0" w:space="0" w:color="auto"/>
      </w:divBdr>
      <w:divsChild>
        <w:div w:id="595329460">
          <w:marLeft w:val="0"/>
          <w:marRight w:val="0"/>
          <w:marTop w:val="0"/>
          <w:marBottom w:val="0"/>
          <w:divBdr>
            <w:top w:val="none" w:sz="0" w:space="0" w:color="auto"/>
            <w:left w:val="none" w:sz="0" w:space="0" w:color="auto"/>
            <w:bottom w:val="none" w:sz="0" w:space="0" w:color="auto"/>
            <w:right w:val="none" w:sz="0" w:space="0" w:color="auto"/>
          </w:divBdr>
          <w:divsChild>
            <w:div w:id="666592027">
              <w:marLeft w:val="0"/>
              <w:marRight w:val="0"/>
              <w:marTop w:val="150"/>
              <w:marBottom w:val="0"/>
              <w:divBdr>
                <w:top w:val="none" w:sz="0" w:space="0" w:color="auto"/>
                <w:left w:val="none" w:sz="0" w:space="0" w:color="auto"/>
                <w:bottom w:val="none" w:sz="0" w:space="0" w:color="auto"/>
                <w:right w:val="none" w:sz="0" w:space="0" w:color="auto"/>
              </w:divBdr>
              <w:divsChild>
                <w:div w:id="94780939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921915371">
      <w:bodyDiv w:val="1"/>
      <w:marLeft w:val="0"/>
      <w:marRight w:val="0"/>
      <w:marTop w:val="0"/>
      <w:marBottom w:val="0"/>
      <w:divBdr>
        <w:top w:val="none" w:sz="0" w:space="0" w:color="auto"/>
        <w:left w:val="none" w:sz="0" w:space="0" w:color="auto"/>
        <w:bottom w:val="none" w:sz="0" w:space="0" w:color="auto"/>
        <w:right w:val="none" w:sz="0" w:space="0" w:color="auto"/>
      </w:divBdr>
    </w:div>
    <w:div w:id="1026061487">
      <w:bodyDiv w:val="1"/>
      <w:marLeft w:val="0"/>
      <w:marRight w:val="0"/>
      <w:marTop w:val="0"/>
      <w:marBottom w:val="0"/>
      <w:divBdr>
        <w:top w:val="none" w:sz="0" w:space="0" w:color="auto"/>
        <w:left w:val="none" w:sz="0" w:space="0" w:color="auto"/>
        <w:bottom w:val="none" w:sz="0" w:space="0" w:color="auto"/>
        <w:right w:val="none" w:sz="0" w:space="0" w:color="auto"/>
      </w:divBdr>
    </w:div>
    <w:div w:id="1041250587">
      <w:bodyDiv w:val="1"/>
      <w:marLeft w:val="0"/>
      <w:marRight w:val="0"/>
      <w:marTop w:val="0"/>
      <w:marBottom w:val="0"/>
      <w:divBdr>
        <w:top w:val="none" w:sz="0" w:space="0" w:color="auto"/>
        <w:left w:val="none" w:sz="0" w:space="0" w:color="auto"/>
        <w:bottom w:val="none" w:sz="0" w:space="0" w:color="auto"/>
        <w:right w:val="none" w:sz="0" w:space="0" w:color="auto"/>
      </w:divBdr>
    </w:div>
    <w:div w:id="1180389976">
      <w:bodyDiv w:val="1"/>
      <w:marLeft w:val="0"/>
      <w:marRight w:val="0"/>
      <w:marTop w:val="0"/>
      <w:marBottom w:val="0"/>
      <w:divBdr>
        <w:top w:val="none" w:sz="0" w:space="0" w:color="auto"/>
        <w:left w:val="none" w:sz="0" w:space="0" w:color="auto"/>
        <w:bottom w:val="none" w:sz="0" w:space="0" w:color="auto"/>
        <w:right w:val="none" w:sz="0" w:space="0" w:color="auto"/>
      </w:divBdr>
    </w:div>
    <w:div w:id="1183084614">
      <w:bodyDiv w:val="1"/>
      <w:marLeft w:val="0"/>
      <w:marRight w:val="0"/>
      <w:marTop w:val="0"/>
      <w:marBottom w:val="0"/>
      <w:divBdr>
        <w:top w:val="none" w:sz="0" w:space="0" w:color="auto"/>
        <w:left w:val="none" w:sz="0" w:space="0" w:color="auto"/>
        <w:bottom w:val="none" w:sz="0" w:space="0" w:color="auto"/>
        <w:right w:val="none" w:sz="0" w:space="0" w:color="auto"/>
      </w:divBdr>
    </w:div>
    <w:div w:id="1401755702">
      <w:bodyDiv w:val="1"/>
      <w:marLeft w:val="0"/>
      <w:marRight w:val="0"/>
      <w:marTop w:val="0"/>
      <w:marBottom w:val="0"/>
      <w:divBdr>
        <w:top w:val="none" w:sz="0" w:space="0" w:color="auto"/>
        <w:left w:val="none" w:sz="0" w:space="0" w:color="auto"/>
        <w:bottom w:val="none" w:sz="0" w:space="0" w:color="auto"/>
        <w:right w:val="none" w:sz="0" w:space="0" w:color="auto"/>
      </w:divBdr>
    </w:div>
    <w:div w:id="1706128116">
      <w:bodyDiv w:val="1"/>
      <w:marLeft w:val="0"/>
      <w:marRight w:val="0"/>
      <w:marTop w:val="0"/>
      <w:marBottom w:val="0"/>
      <w:divBdr>
        <w:top w:val="none" w:sz="0" w:space="0" w:color="auto"/>
        <w:left w:val="none" w:sz="0" w:space="0" w:color="auto"/>
        <w:bottom w:val="none" w:sz="0" w:space="0" w:color="auto"/>
        <w:right w:val="none" w:sz="0" w:space="0" w:color="auto"/>
      </w:divBdr>
    </w:div>
    <w:div w:id="1945309503">
      <w:bodyDiv w:val="1"/>
      <w:marLeft w:val="0"/>
      <w:marRight w:val="0"/>
      <w:marTop w:val="0"/>
      <w:marBottom w:val="0"/>
      <w:divBdr>
        <w:top w:val="none" w:sz="0" w:space="0" w:color="auto"/>
        <w:left w:val="none" w:sz="0" w:space="0" w:color="auto"/>
        <w:bottom w:val="none" w:sz="0" w:space="0" w:color="auto"/>
        <w:right w:val="none" w:sz="0" w:space="0" w:color="auto"/>
      </w:divBdr>
      <w:divsChild>
        <w:div w:id="1519419237">
          <w:marLeft w:val="0"/>
          <w:marRight w:val="0"/>
          <w:marTop w:val="0"/>
          <w:marBottom w:val="0"/>
          <w:divBdr>
            <w:top w:val="none" w:sz="0" w:space="0" w:color="auto"/>
            <w:left w:val="none" w:sz="0" w:space="0" w:color="auto"/>
            <w:bottom w:val="none" w:sz="0" w:space="0" w:color="auto"/>
            <w:right w:val="none" w:sz="0" w:space="0" w:color="auto"/>
          </w:divBdr>
        </w:div>
      </w:divsChild>
    </w:div>
    <w:div w:id="2011911173">
      <w:bodyDiv w:val="1"/>
      <w:marLeft w:val="0"/>
      <w:marRight w:val="0"/>
      <w:marTop w:val="0"/>
      <w:marBottom w:val="0"/>
      <w:divBdr>
        <w:top w:val="none" w:sz="0" w:space="0" w:color="auto"/>
        <w:left w:val="none" w:sz="0" w:space="0" w:color="auto"/>
        <w:bottom w:val="none" w:sz="0" w:space="0" w:color="auto"/>
        <w:right w:val="none" w:sz="0" w:space="0" w:color="auto"/>
      </w:divBdr>
    </w:div>
    <w:div w:id="203411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petrozavodsk.bezformata.com/word/ob-othodah-proizvodstva-i-potrebleniya/54820/"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45"/>
      <c:rotY val="220"/>
      <c:rAngAx val="0"/>
      <c:perspective val="0"/>
    </c:view3D>
    <c:floor>
      <c:thickness val="0"/>
    </c:floor>
    <c:sideWall>
      <c:thickness val="0"/>
    </c:sideWall>
    <c:backWall>
      <c:thickness val="0"/>
    </c:backWall>
    <c:plotArea>
      <c:layout>
        <c:manualLayout>
          <c:layoutTarget val="inner"/>
          <c:xMode val="edge"/>
          <c:yMode val="edge"/>
          <c:x val="0.38970588235294118"/>
          <c:y val="1.5105740181268883E-2"/>
          <c:w val="0.42830882352941174"/>
          <c:h val="0.56797583081571001"/>
        </c:manualLayout>
      </c:layout>
      <c:pie3DChart>
        <c:varyColors val="1"/>
        <c:ser>
          <c:idx val="0"/>
          <c:order val="0"/>
          <c:tx>
            <c:strRef>
              <c:f>Sheet1!$A$2</c:f>
              <c:strCache>
                <c:ptCount val="1"/>
              </c:strCache>
            </c:strRef>
          </c:tx>
          <c:spPr>
            <a:solidFill>
              <a:srgbClr val="9999FF"/>
            </a:solidFill>
            <a:ln w="12702">
              <a:solidFill>
                <a:srgbClr val="000000"/>
              </a:solidFill>
              <a:prstDash val="solid"/>
            </a:ln>
          </c:spPr>
          <c:explosion val="12"/>
          <c:dPt>
            <c:idx val="0"/>
            <c:bubble3D val="0"/>
            <c:spPr>
              <a:solidFill>
                <a:srgbClr val="FF9900"/>
              </a:solidFill>
              <a:ln w="12702">
                <a:solidFill>
                  <a:srgbClr val="000000"/>
                </a:solidFill>
                <a:prstDash val="solid"/>
              </a:ln>
            </c:spPr>
            <c:extLst>
              <c:ext xmlns:c16="http://schemas.microsoft.com/office/drawing/2014/chart" uri="{C3380CC4-5D6E-409C-BE32-E72D297353CC}">
                <c16:uniqueId val="{00000000-E8A8-40A9-9796-774FFDF37F6B}"/>
              </c:ext>
            </c:extLst>
          </c:dPt>
          <c:dPt>
            <c:idx val="1"/>
            <c:bubble3D val="0"/>
            <c:spPr>
              <a:solidFill>
                <a:srgbClr val="3366FF"/>
              </a:solidFill>
              <a:ln w="12702">
                <a:solidFill>
                  <a:srgbClr val="000000"/>
                </a:solidFill>
                <a:prstDash val="solid"/>
              </a:ln>
            </c:spPr>
            <c:extLst>
              <c:ext xmlns:c16="http://schemas.microsoft.com/office/drawing/2014/chart" uri="{C3380CC4-5D6E-409C-BE32-E72D297353CC}">
                <c16:uniqueId val="{00000001-E8A8-40A9-9796-774FFDF37F6B}"/>
              </c:ext>
            </c:extLst>
          </c:dPt>
          <c:dPt>
            <c:idx val="2"/>
            <c:bubble3D val="0"/>
            <c:spPr>
              <a:solidFill>
                <a:srgbClr val="FFFF99"/>
              </a:solidFill>
              <a:ln w="12702">
                <a:solidFill>
                  <a:srgbClr val="000000"/>
                </a:solidFill>
                <a:prstDash val="solid"/>
              </a:ln>
            </c:spPr>
            <c:extLst>
              <c:ext xmlns:c16="http://schemas.microsoft.com/office/drawing/2014/chart" uri="{C3380CC4-5D6E-409C-BE32-E72D297353CC}">
                <c16:uniqueId val="{00000002-E8A8-40A9-9796-774FFDF37F6B}"/>
              </c:ext>
            </c:extLst>
          </c:dPt>
          <c:dPt>
            <c:idx val="3"/>
            <c:bubble3D val="0"/>
            <c:spPr>
              <a:solidFill>
                <a:srgbClr val="CCFFFF"/>
              </a:solidFill>
              <a:ln w="12702">
                <a:solidFill>
                  <a:srgbClr val="000000"/>
                </a:solidFill>
                <a:prstDash val="solid"/>
              </a:ln>
            </c:spPr>
            <c:extLst>
              <c:ext xmlns:c16="http://schemas.microsoft.com/office/drawing/2014/chart" uri="{C3380CC4-5D6E-409C-BE32-E72D297353CC}">
                <c16:uniqueId val="{00000003-E8A8-40A9-9796-774FFDF37F6B}"/>
              </c:ext>
            </c:extLst>
          </c:dPt>
          <c:dPt>
            <c:idx val="4"/>
            <c:bubble3D val="0"/>
            <c:spPr>
              <a:solidFill>
                <a:srgbClr val="FF00FF"/>
              </a:solidFill>
              <a:ln w="12702">
                <a:solidFill>
                  <a:srgbClr val="000000"/>
                </a:solidFill>
                <a:prstDash val="solid"/>
              </a:ln>
            </c:spPr>
            <c:extLst>
              <c:ext xmlns:c16="http://schemas.microsoft.com/office/drawing/2014/chart" uri="{C3380CC4-5D6E-409C-BE32-E72D297353CC}">
                <c16:uniqueId val="{00000004-E8A8-40A9-9796-774FFDF37F6B}"/>
              </c:ext>
            </c:extLst>
          </c:dPt>
          <c:dPt>
            <c:idx val="5"/>
            <c:bubble3D val="0"/>
            <c:spPr>
              <a:solidFill>
                <a:srgbClr val="FF0000"/>
              </a:solidFill>
              <a:ln w="12702">
                <a:solidFill>
                  <a:srgbClr val="000000"/>
                </a:solidFill>
                <a:prstDash val="solid"/>
              </a:ln>
            </c:spPr>
            <c:extLst>
              <c:ext xmlns:c16="http://schemas.microsoft.com/office/drawing/2014/chart" uri="{C3380CC4-5D6E-409C-BE32-E72D297353CC}">
                <c16:uniqueId val="{00000005-E8A8-40A9-9796-774FFDF37F6B}"/>
              </c:ext>
            </c:extLst>
          </c:dPt>
          <c:dLbls>
            <c:dLbl>
              <c:idx val="0"/>
              <c:layout>
                <c:manualLayout>
                  <c:x val="-0.14113498039393657"/>
                  <c:y val="9.2335845355192958E-2"/>
                </c:manualLayout>
              </c:layout>
              <c:tx>
                <c:rich>
                  <a:bodyPr/>
                  <a:lstStyle/>
                  <a:p>
                    <a:pPr>
                      <a:defRPr sz="800" b="0" i="0" u="none" strike="noStrike" baseline="0">
                        <a:solidFill>
                          <a:srgbClr val="000000"/>
                        </a:solidFill>
                        <a:latin typeface="Times New Roman"/>
                        <a:ea typeface="Times New Roman"/>
                        <a:cs typeface="Times New Roman"/>
                      </a:defRPr>
                    </a:pPr>
                    <a:r>
                      <a:rPr lang="ru-RU"/>
                      <a:t>Добыча полезных ископаемых - 31,6 %</a:t>
                    </a:r>
                  </a:p>
                </c:rich>
              </c:tx>
              <c:spPr>
                <a:noFill/>
                <a:ln w="3176">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8A8-40A9-9796-774FFDF37F6B}"/>
                </c:ext>
              </c:extLst>
            </c:dLbl>
            <c:dLbl>
              <c:idx val="1"/>
              <c:layout>
                <c:manualLayout>
                  <c:x val="0.10958861749333382"/>
                  <c:y val="5.4380664652567974E-2"/>
                </c:manualLayout>
              </c:layout>
              <c:tx>
                <c:rich>
                  <a:bodyPr/>
                  <a:lstStyle/>
                  <a:p>
                    <a:pPr>
                      <a:defRPr sz="800" b="0" i="0" u="none" strike="noStrike" baseline="0">
                        <a:solidFill>
                          <a:srgbClr val="000000"/>
                        </a:solidFill>
                        <a:latin typeface="Times New Roman"/>
                        <a:ea typeface="Times New Roman"/>
                        <a:cs typeface="Times New Roman"/>
                      </a:defRPr>
                    </a:pPr>
                    <a:r>
                      <a:rPr lang="ru-RU"/>
                      <a:t>Деятельность в области архитектуры - 21,7 %</a:t>
                    </a:r>
                  </a:p>
                </c:rich>
              </c:tx>
              <c:spPr>
                <a:noFill/>
                <a:ln w="3176">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8A8-40A9-9796-774FFDF37F6B}"/>
                </c:ext>
              </c:extLst>
            </c:dLbl>
            <c:dLbl>
              <c:idx val="2"/>
              <c:layout>
                <c:manualLayout>
                  <c:x val="-8.2692320954794729E-3"/>
                  <c:y val="9.0953531516959341E-2"/>
                </c:manualLayout>
              </c:layout>
              <c:tx>
                <c:rich>
                  <a:bodyPr/>
                  <a:lstStyle/>
                  <a:p>
                    <a:pPr>
                      <a:defRPr sz="800" b="0" i="0" u="none" strike="noStrike" baseline="0">
                        <a:solidFill>
                          <a:srgbClr val="000000"/>
                        </a:solidFill>
                        <a:latin typeface="Times New Roman"/>
                        <a:ea typeface="Times New Roman"/>
                        <a:cs typeface="Times New Roman"/>
                      </a:defRPr>
                    </a:pPr>
                    <a:r>
                      <a:rPr lang="ru-RU"/>
                      <a:t>Строительство - 20,4%</a:t>
                    </a:r>
                  </a:p>
                </c:rich>
              </c:tx>
              <c:spPr>
                <a:noFill/>
                <a:ln w="3176">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8A8-40A9-9796-774FFDF37F6B}"/>
                </c:ext>
              </c:extLst>
            </c:dLbl>
            <c:dLbl>
              <c:idx val="3"/>
              <c:layout>
                <c:manualLayout>
                  <c:x val="-2.3954043881275422E-2"/>
                  <c:y val="8.5181212433151465E-2"/>
                </c:manualLayout>
              </c:layout>
              <c:tx>
                <c:rich>
                  <a:bodyPr/>
                  <a:lstStyle/>
                  <a:p>
                    <a:pPr>
                      <a:defRPr sz="800" b="0" i="0" u="none" strike="noStrike" baseline="0">
                        <a:solidFill>
                          <a:srgbClr val="000000"/>
                        </a:solidFill>
                        <a:latin typeface="Times New Roman"/>
                        <a:ea typeface="Times New Roman"/>
                        <a:cs typeface="Times New Roman"/>
                      </a:defRPr>
                    </a:pPr>
                    <a:r>
                      <a:rPr lang="ru-RU"/>
                      <a:t>Сельское, лесное хозяйство, охота, рыболовство и рыбоводство - 9,5 %</a:t>
                    </a:r>
                  </a:p>
                </c:rich>
              </c:tx>
              <c:spPr>
                <a:noFill/>
                <a:ln w="3176">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8A8-40A9-9796-774FFDF37F6B}"/>
                </c:ext>
              </c:extLst>
            </c:dLbl>
            <c:dLbl>
              <c:idx val="4"/>
              <c:layout>
                <c:manualLayout>
                  <c:x val="1.5486868520355135E-2"/>
                  <c:y val="0.21438453833895865"/>
                </c:manualLayout>
              </c:layout>
              <c:tx>
                <c:rich>
                  <a:bodyPr/>
                  <a:lstStyle/>
                  <a:p>
                    <a:pPr>
                      <a:defRPr sz="800" b="0" i="0" u="none" strike="noStrike" baseline="0">
                        <a:solidFill>
                          <a:srgbClr val="000000"/>
                        </a:solidFill>
                        <a:latin typeface="Times New Roman"/>
                        <a:ea typeface="Times New Roman"/>
                        <a:cs typeface="Times New Roman"/>
                      </a:defRPr>
                    </a:pPr>
                    <a:r>
                      <a:rPr lang="ru-RU"/>
                      <a:t>Сбор, обработка и утилизация отходов - 5 %</a:t>
                    </a:r>
                  </a:p>
                </c:rich>
              </c:tx>
              <c:spPr>
                <a:noFill/>
                <a:ln w="3176">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8A8-40A9-9796-774FFDF37F6B}"/>
                </c:ext>
              </c:extLst>
            </c:dLbl>
            <c:dLbl>
              <c:idx val="5"/>
              <c:layout>
                <c:manualLayout>
                  <c:x val="-0.29029851638629084"/>
                  <c:y val="4.086445737524913E-2"/>
                </c:manualLayout>
              </c:layout>
              <c:tx>
                <c:rich>
                  <a:bodyPr/>
                  <a:lstStyle/>
                  <a:p>
                    <a:pPr>
                      <a:defRPr sz="800" b="0" i="0" u="none" strike="noStrike" baseline="0">
                        <a:solidFill>
                          <a:srgbClr val="000000"/>
                        </a:solidFill>
                        <a:latin typeface="Times New Roman"/>
                        <a:ea typeface="Times New Roman"/>
                        <a:cs typeface="Times New Roman"/>
                      </a:defRPr>
                    </a:pPr>
                    <a:r>
                      <a:rPr lang="ru-RU"/>
                      <a:t>Обеспечение электрической энергией, газом и паром - 4 % </a:t>
                    </a:r>
                  </a:p>
                </c:rich>
              </c:tx>
              <c:spPr>
                <a:noFill/>
                <a:ln w="3176">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8A8-40A9-9796-774FFDF37F6B}"/>
                </c:ext>
              </c:extLst>
            </c:dLbl>
            <c:dLbl>
              <c:idx val="6"/>
              <c:tx>
                <c:rich>
                  <a:bodyPr/>
                  <a:lstStyle/>
                  <a:p>
                    <a:pPr>
                      <a:defRPr sz="800" b="0" i="0" u="none" strike="noStrike" baseline="0">
                        <a:solidFill>
                          <a:srgbClr val="000000"/>
                        </a:solidFill>
                        <a:latin typeface="Times New Roman"/>
                        <a:ea typeface="Times New Roman"/>
                        <a:cs typeface="Times New Roman"/>
                      </a:defRPr>
                    </a:pPr>
                    <a:r>
                      <a:rPr lang="ru-RU"/>
                      <a:t>Строительство - 0,02%</a:t>
                    </a:r>
                  </a:p>
                </c:rich>
              </c:tx>
              <c:spPr>
                <a:noFill/>
                <a:ln w="3176">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8A8-40A9-9796-774FFDF37F6B}"/>
                </c:ext>
              </c:extLst>
            </c:dLbl>
            <c:dLbl>
              <c:idx val="7"/>
              <c:tx>
                <c:rich>
                  <a:bodyPr/>
                  <a:lstStyle/>
                  <a:p>
                    <a:pPr>
                      <a:defRPr sz="800" b="0" i="0" u="none" strike="noStrike" baseline="0">
                        <a:solidFill>
                          <a:srgbClr val="000000"/>
                        </a:solidFill>
                        <a:latin typeface="Times New Roman"/>
                        <a:ea typeface="Times New Roman"/>
                        <a:cs typeface="Times New Roman"/>
                      </a:defRPr>
                    </a:pPr>
                    <a:r>
                      <a:rPr lang="ru-RU"/>
                      <a:t>Транспортировка и хранение - 0,03%</a:t>
                    </a:r>
                  </a:p>
                </c:rich>
              </c:tx>
              <c:spPr>
                <a:noFill/>
                <a:ln w="3176">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8A8-40A9-9796-774FFDF37F6B}"/>
                </c:ext>
              </c:extLst>
            </c:dLbl>
            <c:spPr>
              <a:noFill/>
              <a:ln w="3176">
                <a:solidFill>
                  <a:srgbClr val="000000"/>
                </a:solidFill>
                <a:prstDash val="solid"/>
              </a:ln>
            </c:spPr>
            <c:txPr>
              <a:bodyPr wrap="square" lIns="38100" tIns="19050" rIns="38100" bIns="19050" anchor="ctr">
                <a:spAutoFit/>
              </a:bodyPr>
              <a:lstStyle/>
              <a:p>
                <a:pPr>
                  <a:defRPr sz="875" b="0" i="0" u="none" strike="noStrike" baseline="0">
                    <a:solidFill>
                      <a:srgbClr val="000000"/>
                    </a:solidFill>
                    <a:latin typeface="Times New Roman"/>
                    <a:ea typeface="Times New Roman"/>
                    <a:cs typeface="Times New Roman"/>
                  </a:defRPr>
                </a:pPr>
                <a:endParaRPr lang="ru-RU"/>
              </a:p>
            </c:txPr>
            <c:showLegendKey val="0"/>
            <c:showVal val="1"/>
            <c:showCatName val="1"/>
            <c:showSerName val="0"/>
            <c:showPercent val="0"/>
            <c:showBubbleSize val="0"/>
            <c:showLeaderLines val="1"/>
            <c:extLst>
              <c:ext xmlns:c15="http://schemas.microsoft.com/office/drawing/2012/chart" uri="{CE6537A1-D6FC-4f65-9D91-7224C49458BB}"/>
            </c:extLst>
          </c:dLbls>
          <c:cat>
            <c:strRef>
              <c:f>Sheet1!$B$1:$G$1</c:f>
              <c:strCache>
                <c:ptCount val="6"/>
                <c:pt idx="0">
                  <c:v>Добыча полезных ископаемых</c:v>
                </c:pt>
                <c:pt idx="1">
                  <c:v>Деятельность в области архитектуры</c:v>
                </c:pt>
                <c:pt idx="2">
                  <c:v>Строительство</c:v>
                </c:pt>
                <c:pt idx="3">
                  <c:v>Сельское, лесное хозяйство</c:v>
                </c:pt>
                <c:pt idx="4">
                  <c:v>Сбор, обработка и утилизация отходов</c:v>
                </c:pt>
                <c:pt idx="5">
                  <c:v>Обеспечение электрической энергией, газом и паром</c:v>
                </c:pt>
              </c:strCache>
            </c:strRef>
          </c:cat>
          <c:val>
            <c:numRef>
              <c:f>Sheet1!$B$2:$G$2</c:f>
              <c:numCache>
                <c:formatCode>General</c:formatCode>
                <c:ptCount val="6"/>
                <c:pt idx="0">
                  <c:v>31.6</c:v>
                </c:pt>
                <c:pt idx="1">
                  <c:v>21.7</c:v>
                </c:pt>
                <c:pt idx="2">
                  <c:v>20.399999999999999</c:v>
                </c:pt>
                <c:pt idx="3">
                  <c:v>9.5</c:v>
                </c:pt>
                <c:pt idx="4">
                  <c:v>5</c:v>
                </c:pt>
                <c:pt idx="5">
                  <c:v>4</c:v>
                </c:pt>
              </c:numCache>
            </c:numRef>
          </c:val>
          <c:extLst>
            <c:ext xmlns:c16="http://schemas.microsoft.com/office/drawing/2014/chart" uri="{C3380CC4-5D6E-409C-BE32-E72D297353CC}">
              <c16:uniqueId val="{00000008-E8A8-40A9-9796-774FFDF37F6B}"/>
            </c:ext>
          </c:extLst>
        </c:ser>
        <c:dLbls>
          <c:showLegendKey val="0"/>
          <c:showVal val="1"/>
          <c:showCatName val="1"/>
          <c:showSerName val="0"/>
          <c:showPercent val="0"/>
          <c:showBubbleSize val="0"/>
          <c:showLeaderLines val="1"/>
        </c:dLbls>
      </c:pie3DChart>
      <c:spPr>
        <a:noFill/>
        <a:ln w="25405">
          <a:noFill/>
        </a:ln>
      </c:spPr>
    </c:plotArea>
    <c:plotVisOnly val="1"/>
    <c:dispBlanksAs val="zero"/>
    <c:showDLblsOverMax val="0"/>
  </c:chart>
  <c:spPr>
    <a:noFill/>
    <a:ln w="12700" cap="flat" cmpd="sng" algn="ctr">
      <a:solidFill>
        <a:srgbClr val="000000"/>
      </a:solidFill>
      <a:prstDash val="solid"/>
      <a:miter lim="800000"/>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c:spPr>
  <c:txPr>
    <a:bodyPr/>
    <a:lstStyle/>
    <a:p>
      <a:pPr>
        <a:defRPr sz="1450" b="1"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E9733-1BA9-458A-A9C9-83B524CE1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586</TotalTime>
  <Pages>14</Pages>
  <Words>3772</Words>
  <Characters>21502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Расулова Виктория Владиславовна</cp:lastModifiedBy>
  <cp:revision>14</cp:revision>
  <cp:lastPrinted>2023-07-30T20:09:00Z</cp:lastPrinted>
  <dcterms:created xsi:type="dcterms:W3CDTF">2021-12-18T08:05:00Z</dcterms:created>
  <dcterms:modified xsi:type="dcterms:W3CDTF">2023-07-30T20:09:00Z</dcterms:modified>
</cp:coreProperties>
</file>