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A3" w:rsidRDefault="00F22ADE">
      <w:pPr>
        <w:tabs>
          <w:tab w:val="left" w:pos="709"/>
        </w:tabs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Извещение </w:t>
      </w:r>
    </w:p>
    <w:p w:rsidR="006752A3" w:rsidRDefault="00F22ADE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о проведении открытого конкурса по отбору аудиторской организации (аудитора) для оказания услуг по проведению аудита годовой бухгалтерской (финансовой) отчетности Фонда капитального ремонта многоквартирных домов Камчатского края за 2022 год</w:t>
      </w:r>
    </w:p>
    <w:p w:rsidR="006752A3" w:rsidRDefault="006752A3">
      <w:pPr>
        <w:tabs>
          <w:tab w:val="left" w:pos="709"/>
        </w:tabs>
        <w:jc w:val="center"/>
        <w:rPr>
          <w:sz w:val="28"/>
        </w:rPr>
      </w:pPr>
    </w:p>
    <w:p w:rsidR="006752A3" w:rsidRDefault="00F22ADE">
      <w:pPr>
        <w:spacing w:beforeAutospacing="1" w:afterAutospacing="1"/>
        <w:outlineLvl w:val="2"/>
        <w:rPr>
          <w:b/>
          <w:sz w:val="28"/>
        </w:rPr>
      </w:pPr>
      <w:r>
        <w:rPr>
          <w:sz w:val="28"/>
        </w:rPr>
        <w:t>Организатор: Министерство жилищно-коммунального хозяйства и энергетики Камчатского края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2"/>
        <w:gridCol w:w="6093"/>
      </w:tblGrid>
      <w:tr w:rsidR="006752A3">
        <w:tc>
          <w:tcPr>
            <w:tcW w:w="3544" w:type="dxa"/>
            <w:gridSpan w:val="2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Почтовый адрес: </w:t>
            </w:r>
          </w:p>
        </w:tc>
        <w:tc>
          <w:tcPr>
            <w:tcW w:w="6093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rPr>
                <w:sz w:val="28"/>
              </w:rPr>
            </w:pPr>
          </w:p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>683031, Камчатский край, г. Петропавловск-Камчатский, пр. Карла Маркса, д. 5</w:t>
            </w:r>
          </w:p>
        </w:tc>
      </w:tr>
      <w:tr w:rsidR="006752A3">
        <w:tc>
          <w:tcPr>
            <w:tcW w:w="3544" w:type="dxa"/>
            <w:gridSpan w:val="2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Адрес электронной почты: </w:t>
            </w:r>
          </w:p>
        </w:tc>
        <w:tc>
          <w:tcPr>
            <w:tcW w:w="6093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tek1@kamgov.ru </w:t>
            </w:r>
          </w:p>
        </w:tc>
      </w:tr>
      <w:tr w:rsidR="006752A3">
        <w:tc>
          <w:tcPr>
            <w:tcW w:w="3544" w:type="dxa"/>
            <w:gridSpan w:val="2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Телефон: </w:t>
            </w:r>
          </w:p>
        </w:tc>
        <w:tc>
          <w:tcPr>
            <w:tcW w:w="6093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8 (4152) 41-24-20, </w:t>
            </w:r>
            <w:r>
              <w:rPr>
                <w:sz w:val="28"/>
              </w:rPr>
              <w:t>8 (4152) 42-009-35</w:t>
            </w:r>
          </w:p>
        </w:tc>
      </w:tr>
      <w:tr w:rsidR="006752A3">
        <w:trPr>
          <w:trHeight w:val="1034"/>
        </w:trPr>
        <w:tc>
          <w:tcPr>
            <w:tcW w:w="3544" w:type="dxa"/>
            <w:gridSpan w:val="2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Контактное лицо: </w:t>
            </w:r>
          </w:p>
        </w:tc>
        <w:tc>
          <w:tcPr>
            <w:tcW w:w="6093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rPr>
                <w:sz w:val="28"/>
              </w:rPr>
            </w:pPr>
          </w:p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>Панихина Марина Ивановна, начальник отдела правового обеспечения и контроля Министерства жилищно-коммунального хозяйства и энергетики Камчатского края</w:t>
            </w:r>
          </w:p>
        </w:tc>
      </w:tr>
      <w:tr w:rsidR="006752A3"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Предмет конкурса: </w:t>
            </w:r>
          </w:p>
        </w:tc>
        <w:tc>
          <w:tcPr>
            <w:tcW w:w="6235" w:type="dxa"/>
            <w:gridSpan w:val="2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ind w:left="142"/>
              <w:jc w:val="both"/>
              <w:rPr>
                <w:sz w:val="28"/>
              </w:rPr>
            </w:pPr>
          </w:p>
          <w:p w:rsidR="006752A3" w:rsidRDefault="00F22ADE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право на проведение аудита годовой бухгалтер</w:t>
            </w:r>
            <w:r>
              <w:rPr>
                <w:sz w:val="28"/>
              </w:rPr>
              <w:t>ской (финансовой) отчетности Фонда капитального ремонта многоквартирных домов Камчатского края за 2022 год</w:t>
            </w:r>
          </w:p>
        </w:tc>
      </w:tr>
      <w:tr w:rsidR="006752A3"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Начальная (максимальная) цена договора: </w:t>
            </w:r>
          </w:p>
        </w:tc>
        <w:tc>
          <w:tcPr>
            <w:tcW w:w="6235" w:type="dxa"/>
            <w:gridSpan w:val="2"/>
            <w:tcMar>
              <w:left w:w="0" w:type="dxa"/>
              <w:right w:w="0" w:type="dxa"/>
            </w:tcMar>
            <w:vAlign w:val="center"/>
          </w:tcPr>
          <w:p w:rsidR="006752A3" w:rsidRDefault="00F22ADE">
            <w:r>
              <w:rPr>
                <w:sz w:val="28"/>
              </w:rPr>
              <w:t xml:space="preserve">387 975,22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 xml:space="preserve"> (триста восемьдесят семь тысяч девятьсот семьдесят пять рублей 22 коп.)</w:t>
            </w:r>
          </w:p>
        </w:tc>
      </w:tr>
      <w:tr w:rsidR="006752A3">
        <w:tc>
          <w:tcPr>
            <w:tcW w:w="3402" w:type="dxa"/>
            <w:tcMar>
              <w:left w:w="0" w:type="dxa"/>
              <w:right w:w="0" w:type="dxa"/>
            </w:tcMar>
          </w:tcPr>
          <w:p w:rsidR="006752A3" w:rsidRDefault="006752A3">
            <w:pPr>
              <w:rPr>
                <w:sz w:val="28"/>
              </w:rPr>
            </w:pPr>
          </w:p>
        </w:tc>
        <w:tc>
          <w:tcPr>
            <w:tcW w:w="6235" w:type="dxa"/>
            <w:gridSpan w:val="2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rPr>
                <w:sz w:val="28"/>
              </w:rPr>
            </w:pPr>
          </w:p>
        </w:tc>
      </w:tr>
    </w:tbl>
    <w:p w:rsidR="006752A3" w:rsidRDefault="00F22ADE">
      <w:pPr>
        <w:spacing w:beforeAutospacing="1" w:afterAutospacing="1"/>
        <w:outlineLvl w:val="2"/>
        <w:rPr>
          <w:b/>
          <w:sz w:val="28"/>
        </w:rPr>
      </w:pPr>
      <w:r>
        <w:rPr>
          <w:b/>
          <w:sz w:val="28"/>
        </w:rPr>
        <w:t xml:space="preserve">Информация о </w:t>
      </w:r>
      <w:r>
        <w:rPr>
          <w:b/>
          <w:sz w:val="28"/>
        </w:rPr>
        <w:t>конкурсной документации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1"/>
      </w:tblGrid>
      <w:tr w:rsidR="006752A3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Срок предоставления документации: </w:t>
            </w:r>
          </w:p>
        </w:tc>
        <w:tc>
          <w:tcPr>
            <w:tcW w:w="5951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>c 15 мая 2023 года по 26 мая 2023 года включительно</w:t>
            </w:r>
          </w:p>
        </w:tc>
      </w:tr>
      <w:tr w:rsidR="006752A3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rPr>
                <w:sz w:val="28"/>
              </w:rPr>
            </w:pPr>
          </w:p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Место предоставления документации: </w:t>
            </w:r>
          </w:p>
        </w:tc>
        <w:tc>
          <w:tcPr>
            <w:tcW w:w="5951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rPr>
                <w:sz w:val="28"/>
              </w:rPr>
            </w:pPr>
          </w:p>
          <w:p w:rsidR="006752A3" w:rsidRDefault="00F22ADE">
            <w:pPr>
              <w:rPr>
                <w:sz w:val="28"/>
              </w:rPr>
            </w:pPr>
            <w:r>
              <w:rPr>
                <w:sz w:val="28"/>
              </w:rPr>
              <w:t xml:space="preserve">683031, Камчатский край, г. Петропавловск-Камчатский, пр. Карла Маркса, д. 5 </w:t>
            </w:r>
          </w:p>
        </w:tc>
      </w:tr>
    </w:tbl>
    <w:p w:rsidR="006752A3" w:rsidRDefault="00F22ADE">
      <w:pPr>
        <w:spacing w:beforeAutospacing="1" w:afterAutospacing="1"/>
        <w:outlineLvl w:val="2"/>
        <w:rPr>
          <w:b/>
          <w:sz w:val="28"/>
        </w:rPr>
      </w:pPr>
      <w:r>
        <w:rPr>
          <w:b/>
          <w:sz w:val="28"/>
        </w:rPr>
        <w:t>Информация о конкурсе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424"/>
        <w:gridCol w:w="5677"/>
      </w:tblGrid>
      <w:tr w:rsidR="006752A3"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 xml:space="preserve"> проведения процедуры вскрытия конвертов с заявками на участие в конкурсе, рассмотрения заявок, принятия решения о допуске (об отказе в допуске) </w:t>
            </w:r>
            <w:r>
              <w:rPr>
                <w:sz w:val="28"/>
              </w:rPr>
              <w:lastRenderedPageBreak/>
              <w:t xml:space="preserve">претендентов на участие в конкурсе к участию в конкурсе: 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6752A3" w:rsidRDefault="006752A3">
            <w:pPr>
              <w:jc w:val="both"/>
              <w:rPr>
                <w:sz w:val="28"/>
              </w:rPr>
            </w:pPr>
          </w:p>
        </w:tc>
        <w:tc>
          <w:tcPr>
            <w:tcW w:w="5677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>683031, Камчатский край, г. Петропавловск-Камчатский</w:t>
            </w:r>
            <w:r>
              <w:rPr>
                <w:sz w:val="28"/>
              </w:rPr>
              <w:t xml:space="preserve">, пр. Карла Маркса, д. 5,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201</w:t>
            </w:r>
          </w:p>
        </w:tc>
      </w:tr>
      <w:tr w:rsidR="006752A3"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и время проведения процедуры вскрытия конвертов с заявками на участие в конкурсе, рассмотрения заявок, принятия решения о допуске (об отказе в допуске) претендентов на участие в конкурсе к участию в конкурсе: 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6752A3" w:rsidRDefault="006752A3">
            <w:pPr>
              <w:jc w:val="both"/>
              <w:rPr>
                <w:sz w:val="28"/>
              </w:rPr>
            </w:pPr>
          </w:p>
        </w:tc>
        <w:tc>
          <w:tcPr>
            <w:tcW w:w="5677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</w:t>
            </w:r>
            <w:r>
              <w:rPr>
                <w:sz w:val="28"/>
              </w:rPr>
              <w:t xml:space="preserve">июня 2023 года 11 часов 00 минут </w:t>
            </w:r>
          </w:p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>(время местное)</w:t>
            </w:r>
          </w:p>
        </w:tc>
      </w:tr>
      <w:tr w:rsidR="006752A3"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jc w:val="both"/>
              <w:rPr>
                <w:sz w:val="28"/>
              </w:rPr>
            </w:pPr>
          </w:p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Место проведения процедуры оценки и сопоставления заявок на участие в конкурсе, определения победителя конкурса: 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6752A3" w:rsidRDefault="006752A3">
            <w:pPr>
              <w:jc w:val="both"/>
              <w:rPr>
                <w:sz w:val="28"/>
              </w:rPr>
            </w:pPr>
          </w:p>
        </w:tc>
        <w:tc>
          <w:tcPr>
            <w:tcW w:w="5677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683031, Камчатский край, г. Петропавловск-Камчатский, пр. Карла Маркса, д. 5,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204</w:t>
            </w:r>
          </w:p>
        </w:tc>
      </w:tr>
      <w:tr w:rsidR="006752A3"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jc w:val="both"/>
              <w:rPr>
                <w:sz w:val="28"/>
              </w:rPr>
            </w:pPr>
          </w:p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проведения процедуры оценки и сопоставления заявок на участие в конкурсе, определения победителя конкурса: 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6752A3" w:rsidRDefault="006752A3">
            <w:pPr>
              <w:jc w:val="both"/>
              <w:rPr>
                <w:sz w:val="28"/>
              </w:rPr>
            </w:pPr>
          </w:p>
        </w:tc>
        <w:tc>
          <w:tcPr>
            <w:tcW w:w="5677" w:type="dxa"/>
            <w:tcMar>
              <w:left w:w="0" w:type="dxa"/>
              <w:right w:w="0" w:type="dxa"/>
            </w:tcMar>
            <w:vAlign w:val="center"/>
          </w:tcPr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июня 2023 года 11 часов 00 минут </w:t>
            </w:r>
          </w:p>
          <w:p w:rsidR="006752A3" w:rsidRDefault="00F22ADE">
            <w:pPr>
              <w:jc w:val="both"/>
              <w:rPr>
                <w:sz w:val="28"/>
              </w:rPr>
            </w:pPr>
            <w:r>
              <w:rPr>
                <w:sz w:val="28"/>
              </w:rPr>
              <w:t>(время местное)</w:t>
            </w:r>
          </w:p>
        </w:tc>
      </w:tr>
      <w:tr w:rsidR="006752A3">
        <w:tc>
          <w:tcPr>
            <w:tcW w:w="3537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jc w:val="both"/>
              <w:rPr>
                <w:sz w:val="28"/>
              </w:rPr>
            </w:pP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6752A3" w:rsidRDefault="006752A3">
            <w:pPr>
              <w:jc w:val="both"/>
              <w:rPr>
                <w:sz w:val="28"/>
              </w:rPr>
            </w:pPr>
          </w:p>
        </w:tc>
        <w:tc>
          <w:tcPr>
            <w:tcW w:w="5677" w:type="dxa"/>
            <w:tcMar>
              <w:left w:w="0" w:type="dxa"/>
              <w:right w:w="0" w:type="dxa"/>
            </w:tcMar>
            <w:vAlign w:val="center"/>
          </w:tcPr>
          <w:p w:rsidR="006752A3" w:rsidRDefault="006752A3">
            <w:pPr>
              <w:jc w:val="both"/>
              <w:rPr>
                <w:sz w:val="28"/>
              </w:rPr>
            </w:pPr>
          </w:p>
        </w:tc>
      </w:tr>
    </w:tbl>
    <w:p w:rsidR="006752A3" w:rsidRDefault="006752A3">
      <w:pPr>
        <w:ind w:firstLine="709"/>
        <w:jc w:val="both"/>
        <w:rPr>
          <w:sz w:val="28"/>
        </w:rPr>
      </w:pPr>
    </w:p>
    <w:sectPr w:rsidR="006752A3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6D4C"/>
    <w:multiLevelType w:val="multilevel"/>
    <w:tmpl w:val="99D6531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A3"/>
    <w:rsid w:val="006752A3"/>
    <w:rsid w:val="00F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BA1AB-A5D8-4807-9EB7-93F0BA68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">
    <w:name w:val="List Bullet"/>
    <w:basedOn w:val="a0"/>
    <w:link w:val="a8"/>
    <w:pPr>
      <w:numPr>
        <w:numId w:val="1"/>
      </w:numPr>
      <w:contextualSpacing/>
    </w:pPr>
  </w:style>
  <w:style w:type="character" w:customStyle="1" w:styleId="a8">
    <w:name w:val="Маркированный список Знак"/>
    <w:basedOn w:val="1"/>
    <w:link w:val="a"/>
    <w:rPr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5">
    <w:name w:val="annotation text"/>
    <w:basedOn w:val="a0"/>
    <w:link w:val="a7"/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 примечания1"/>
    <w:link w:val="a9"/>
    <w:rPr>
      <w:sz w:val="16"/>
    </w:rPr>
  </w:style>
  <w:style w:type="character" w:styleId="a9">
    <w:name w:val="annotation reference"/>
    <w:link w:val="12"/>
    <w:rPr>
      <w:sz w:val="16"/>
    </w:rPr>
  </w:style>
  <w:style w:type="paragraph" w:styleId="aa">
    <w:name w:val="Balloon Text"/>
    <w:basedOn w:val="a0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Выделение1"/>
    <w:link w:val="ac"/>
    <w:rPr>
      <w:i/>
    </w:rPr>
  </w:style>
  <w:style w:type="character" w:styleId="ac">
    <w:name w:val="Emphasis"/>
    <w:link w:val="13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83C9"/>
    </w:rPr>
  </w:style>
  <w:style w:type="character" w:styleId="ad">
    <w:name w:val="Hyperlink"/>
    <w:link w:val="14"/>
    <w:rPr>
      <w:color w:val="0083C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0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Просмотренная гиперссылка1"/>
    <w:link w:val="ae"/>
    <w:rPr>
      <w:color w:val="954F72"/>
      <w:u w:val="single"/>
    </w:rPr>
  </w:style>
  <w:style w:type="character" w:styleId="ae">
    <w:name w:val="FollowedHyperlink"/>
    <w:link w:val="17"/>
    <w:rPr>
      <w:color w:val="954F72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  <w:link w:val="8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0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0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Задорожный Александр Иванович</dc:creator>
  <cp:lastModifiedBy>Задорожный Александр Иванович</cp:lastModifiedBy>
  <cp:revision>2</cp:revision>
  <dcterms:created xsi:type="dcterms:W3CDTF">2023-05-04T23:39:00Z</dcterms:created>
  <dcterms:modified xsi:type="dcterms:W3CDTF">2023-05-04T23:39:00Z</dcterms:modified>
</cp:coreProperties>
</file>