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8F9" w:rsidRDefault="006D28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Объявление</w:t>
      </w:r>
    </w:p>
    <w:p w:rsidR="001018F9" w:rsidRDefault="006D285A">
      <w:pPr>
        <w:jc w:val="center"/>
        <w:rPr>
          <w:szCs w:val="28"/>
        </w:rPr>
      </w:pPr>
      <w:r>
        <w:rPr>
          <w:szCs w:val="28"/>
        </w:rPr>
        <w:t xml:space="preserve">о проведении отбора получателей </w:t>
      </w:r>
      <w:r>
        <w:rPr>
          <w:spacing w:val="4"/>
          <w:szCs w:val="28"/>
        </w:rPr>
        <w:t xml:space="preserve">из краевого бюджета </w:t>
      </w:r>
      <w:r>
        <w:rPr>
          <w:szCs w:val="28"/>
        </w:rPr>
        <w:t xml:space="preserve">в </w:t>
      </w:r>
      <w:r>
        <w:rPr>
          <w:szCs w:val="28"/>
        </w:rPr>
        <w:t>2022–2024 годах субсидии юридическим лицам в целях возмещения затрат на выполнение работ и оказание услуг по приобретению, установке и монтажу газоиспользующего оборудования и (или) строительству газопроводов внутри земельных участков негазифицированных до</w:t>
      </w:r>
      <w:r>
        <w:rPr>
          <w:szCs w:val="28"/>
        </w:rPr>
        <w:t>мовладений, расположенных вблизи внутрипоселковых газопроводов, отдельным категориям граждан, проживающих в Камчатском крае</w:t>
      </w:r>
    </w:p>
    <w:p w:rsidR="001018F9" w:rsidRDefault="001018F9">
      <w:pPr>
        <w:jc w:val="center"/>
        <w:rPr>
          <w:szCs w:val="28"/>
        </w:rPr>
      </w:pPr>
    </w:p>
    <w:p w:rsidR="001018F9" w:rsidRDefault="006D285A">
      <w:pPr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Министерством жилищно-коммунального хозяйства и энергетики Камчатского края (далее – Министерство) объявлен отбор получателей субси</w:t>
      </w:r>
      <w:r>
        <w:rPr>
          <w:szCs w:val="28"/>
        </w:rPr>
        <w:t xml:space="preserve">дии </w:t>
      </w:r>
      <w:r>
        <w:rPr>
          <w:spacing w:val="4"/>
          <w:szCs w:val="28"/>
        </w:rPr>
        <w:t xml:space="preserve">из краевого бюджета </w:t>
      </w:r>
      <w:r>
        <w:rPr>
          <w:szCs w:val="28"/>
        </w:rPr>
        <w:t>в 2022–2024 годах - юридических лиц, в целях возмещения затрат на выполнение работ и оказание услуг по приобретению, установке и монтажу газоиспользующего оборудования и (или) строительству газопроводов внутри земельных участков нег</w:t>
      </w:r>
      <w:r>
        <w:rPr>
          <w:szCs w:val="28"/>
        </w:rPr>
        <w:t xml:space="preserve">азифицированных домовладений, расположенных вблизи внутрипоселковых газопроводов, отдельным категориям граждан, проживающих в Камчатском крае, проводимый в соответствии с Порядком </w:t>
      </w:r>
      <w:r>
        <w:rPr>
          <w:bCs/>
          <w:szCs w:val="28"/>
        </w:rPr>
        <w:t>предоставления из краевого бюджета в 2022–2024 годах субсидии юридическим ли</w:t>
      </w:r>
      <w:r>
        <w:rPr>
          <w:bCs/>
          <w:szCs w:val="28"/>
        </w:rPr>
        <w:t>цам в целях возмещения затрат на выполнение работ и оказание услуг по приобретению, установке и монтажу газоиспользующего оборудования и (или) строительству газопроводов внутри земельных участков негазифицированных домовладений, расположенных вблизи внутри</w:t>
      </w:r>
      <w:r>
        <w:rPr>
          <w:bCs/>
          <w:szCs w:val="28"/>
        </w:rPr>
        <w:t xml:space="preserve">поселковых газопроводов, отдельным категориям граждан, проживающих в Камчатском крае, </w:t>
      </w:r>
      <w:r>
        <w:rPr>
          <w:szCs w:val="28"/>
        </w:rPr>
        <w:t>утвержденным постановлением Правительства Камчатского края от 18.04.2022 № 186-П (далее – Порядок).</w:t>
      </w:r>
    </w:p>
    <w:p w:rsidR="001018F9" w:rsidRDefault="001018F9">
      <w:pPr>
        <w:tabs>
          <w:tab w:val="left" w:pos="851"/>
        </w:tabs>
        <w:ind w:firstLine="709"/>
        <w:jc w:val="both"/>
        <w:rPr>
          <w:szCs w:val="28"/>
        </w:rPr>
      </w:pPr>
    </w:p>
    <w:tbl>
      <w:tblPr>
        <w:tblStyle w:val="af6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2131"/>
        <w:gridCol w:w="7230"/>
      </w:tblGrid>
      <w:tr w:rsidR="001018F9">
        <w:tc>
          <w:tcPr>
            <w:tcW w:w="704" w:type="dxa"/>
          </w:tcPr>
          <w:p w:rsidR="001018F9" w:rsidRDefault="006D285A">
            <w:pPr>
              <w:tabs>
                <w:tab w:val="left" w:pos="85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31" w:type="dxa"/>
          </w:tcPr>
          <w:p w:rsidR="001018F9" w:rsidRDefault="006D285A">
            <w:pPr>
              <w:rPr>
                <w:szCs w:val="28"/>
              </w:rPr>
            </w:pPr>
            <w:r>
              <w:rPr>
                <w:szCs w:val="28"/>
              </w:rPr>
              <w:t>Срок проведения отбора</w:t>
            </w:r>
          </w:p>
        </w:tc>
        <w:tc>
          <w:tcPr>
            <w:tcW w:w="7230" w:type="dxa"/>
          </w:tcPr>
          <w:p w:rsidR="001018F9" w:rsidRDefault="006D285A">
            <w:pPr>
              <w:tabs>
                <w:tab w:val="left" w:pos="85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 13.03.2023 по 13.04.2023 (включительно);</w:t>
            </w:r>
          </w:p>
          <w:p w:rsidR="001018F9" w:rsidRDefault="001018F9">
            <w:pPr>
              <w:tabs>
                <w:tab w:val="left" w:pos="851"/>
              </w:tabs>
              <w:jc w:val="both"/>
              <w:rPr>
                <w:szCs w:val="28"/>
              </w:rPr>
            </w:pPr>
          </w:p>
        </w:tc>
      </w:tr>
      <w:tr w:rsidR="001018F9">
        <w:tc>
          <w:tcPr>
            <w:tcW w:w="704" w:type="dxa"/>
          </w:tcPr>
          <w:p w:rsidR="001018F9" w:rsidRDefault="006D285A">
            <w:pPr>
              <w:tabs>
                <w:tab w:val="left" w:pos="85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31" w:type="dxa"/>
          </w:tcPr>
          <w:p w:rsidR="001018F9" w:rsidRDefault="006D285A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 xml:space="preserve">Дата начала подачи приема заявок </w:t>
            </w:r>
          </w:p>
        </w:tc>
        <w:tc>
          <w:tcPr>
            <w:tcW w:w="7230" w:type="dxa"/>
          </w:tcPr>
          <w:p w:rsidR="001018F9" w:rsidRDefault="006D285A">
            <w:pPr>
              <w:tabs>
                <w:tab w:val="left" w:pos="85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13.03.2023;</w:t>
            </w:r>
          </w:p>
          <w:p w:rsidR="001018F9" w:rsidRDefault="001018F9">
            <w:pPr>
              <w:tabs>
                <w:tab w:val="left" w:pos="851"/>
              </w:tabs>
              <w:jc w:val="both"/>
              <w:rPr>
                <w:szCs w:val="28"/>
              </w:rPr>
            </w:pPr>
          </w:p>
        </w:tc>
      </w:tr>
      <w:tr w:rsidR="001018F9">
        <w:tc>
          <w:tcPr>
            <w:tcW w:w="704" w:type="dxa"/>
          </w:tcPr>
          <w:p w:rsidR="001018F9" w:rsidRDefault="006D285A">
            <w:pPr>
              <w:tabs>
                <w:tab w:val="left" w:pos="851"/>
              </w:tabs>
              <w:jc w:val="both"/>
              <w:rPr>
                <w:szCs w:val="28"/>
                <w:highlight w:val="yellow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131" w:type="dxa"/>
          </w:tcPr>
          <w:p w:rsidR="001018F9" w:rsidRDefault="006D285A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Наименование, место нахождения, почтовый адрес, адрес электронной почты </w:t>
            </w:r>
          </w:p>
          <w:p w:rsidR="001018F9" w:rsidRDefault="001018F9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7230" w:type="dxa"/>
          </w:tcPr>
          <w:p w:rsidR="001018F9" w:rsidRDefault="006D285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полное наименование: Министерство жилищно-коммунального хозяйства и энергетики Камчатского края;</w:t>
            </w:r>
          </w:p>
          <w:p w:rsidR="001018F9" w:rsidRDefault="006D285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сокращенное наименование: Министерство ЖКХ и энергетики Камчатского края;</w:t>
            </w:r>
          </w:p>
          <w:p w:rsidR="001018F9" w:rsidRDefault="006D285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место нахождения: 683031, Камчатский край, г. Петропавловск-Камчатский, проспект Карла Маркса, д. 5;</w:t>
            </w:r>
          </w:p>
          <w:p w:rsidR="001018F9" w:rsidRDefault="006D285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почтовый адрес: 683031, Камчатский край, г. Петропавловск-Камчатский, просп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 Карла Маркса, д. 5;</w:t>
            </w:r>
          </w:p>
          <w:p w:rsidR="001018F9" w:rsidRDefault="006D285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адрес электронной почты: </w:t>
            </w:r>
            <w:hyperlink r:id="rId7" w:tooltip="mailto:tek1@kamgov.ru" w:history="1">
              <w:r>
                <w:rPr>
                  <w:rStyle w:val="af9"/>
                  <w:rFonts w:ascii="Times New Roman" w:hAnsi="Times New Roman" w:cs="Times New Roman"/>
                  <w:sz w:val="28"/>
                  <w:szCs w:val="28"/>
                  <w:lang w:val="en-US"/>
                </w:rPr>
                <w:t>tek</w:t>
              </w:r>
              <w:r>
                <w:rPr>
                  <w:rStyle w:val="af9"/>
                  <w:rFonts w:ascii="Times New Roman" w:hAnsi="Times New Roman" w:cs="Times New Roman"/>
                  <w:sz w:val="28"/>
                  <w:szCs w:val="28"/>
                </w:rPr>
                <w:t>1@</w:t>
              </w:r>
              <w:r>
                <w:rPr>
                  <w:rStyle w:val="af9"/>
                  <w:rFonts w:ascii="Times New Roman" w:hAnsi="Times New Roman" w:cs="Times New Roman"/>
                  <w:sz w:val="28"/>
                  <w:szCs w:val="28"/>
                  <w:lang w:val="en-US"/>
                </w:rPr>
                <w:t>kamgov</w:t>
              </w:r>
              <w:r>
                <w:rPr>
                  <w:rStyle w:val="af9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f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18F9">
        <w:tc>
          <w:tcPr>
            <w:tcW w:w="704" w:type="dxa"/>
          </w:tcPr>
          <w:p w:rsidR="001018F9" w:rsidRDefault="006D285A">
            <w:pPr>
              <w:tabs>
                <w:tab w:val="left" w:pos="85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131" w:type="dxa"/>
          </w:tcPr>
          <w:p w:rsidR="001018F9" w:rsidRDefault="006D285A">
            <w:pPr>
              <w:rPr>
                <w:szCs w:val="28"/>
              </w:rPr>
            </w:pPr>
            <w:r>
              <w:rPr>
                <w:szCs w:val="28"/>
              </w:rPr>
              <w:t>Результат предоставления субсидии</w:t>
            </w:r>
          </w:p>
        </w:tc>
        <w:tc>
          <w:tcPr>
            <w:tcW w:w="7230" w:type="dxa"/>
          </w:tcPr>
          <w:p w:rsidR="001018F9" w:rsidRDefault="006D285A">
            <w:pPr>
              <w:tabs>
                <w:tab w:val="left" w:pos="85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земельных участков, подключенных (технологически присоединенных) к сетям газоснабжения, на 1 декабря текущего финансового года.</w:t>
            </w:r>
          </w:p>
        </w:tc>
      </w:tr>
      <w:tr w:rsidR="001018F9">
        <w:tc>
          <w:tcPr>
            <w:tcW w:w="704" w:type="dxa"/>
          </w:tcPr>
          <w:p w:rsidR="001018F9" w:rsidRDefault="006D285A">
            <w:pPr>
              <w:tabs>
                <w:tab w:val="left" w:pos="85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131" w:type="dxa"/>
          </w:tcPr>
          <w:p w:rsidR="001018F9" w:rsidRDefault="006D285A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 xml:space="preserve">Место проведения отбора </w:t>
            </w:r>
          </w:p>
        </w:tc>
        <w:tc>
          <w:tcPr>
            <w:tcW w:w="7230" w:type="dxa"/>
          </w:tcPr>
          <w:p w:rsidR="001018F9" w:rsidRDefault="006D285A">
            <w:pPr>
              <w:tabs>
                <w:tab w:val="left" w:pos="85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 официальном сайте Министерства жилищно-коммунального хозяйства и энергетики Камчатско</w:t>
            </w:r>
            <w:r>
              <w:rPr>
                <w:szCs w:val="28"/>
              </w:rPr>
              <w:t xml:space="preserve">го края </w:t>
            </w:r>
            <w:r>
              <w:rPr>
                <w:szCs w:val="28"/>
              </w:rPr>
              <w:lastRenderedPageBreak/>
              <w:t xml:space="preserve">(далее по тексту – Министерство)  </w:t>
            </w:r>
            <w:r>
              <w:rPr>
                <w:szCs w:val="28"/>
                <w:lang w:val="en-US"/>
              </w:rPr>
              <w:t>www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kamgov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ru</w:t>
            </w:r>
            <w:r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minzkh</w:t>
            </w:r>
            <w:r>
              <w:rPr>
                <w:szCs w:val="28"/>
              </w:rPr>
              <w:t xml:space="preserve"> в разделе «Текущая деятельность»</w:t>
            </w:r>
          </w:p>
        </w:tc>
      </w:tr>
      <w:tr w:rsidR="001018F9">
        <w:tc>
          <w:tcPr>
            <w:tcW w:w="704" w:type="dxa"/>
          </w:tcPr>
          <w:p w:rsidR="001018F9" w:rsidRPr="006D285A" w:rsidRDefault="006D285A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6D285A">
              <w:rPr>
                <w:szCs w:val="28"/>
              </w:rPr>
              <w:lastRenderedPageBreak/>
              <w:t>6.</w:t>
            </w:r>
          </w:p>
        </w:tc>
        <w:tc>
          <w:tcPr>
            <w:tcW w:w="2131" w:type="dxa"/>
          </w:tcPr>
          <w:p w:rsidR="001018F9" w:rsidRPr="006D285A" w:rsidRDefault="006D285A">
            <w:pPr>
              <w:tabs>
                <w:tab w:val="left" w:pos="851"/>
              </w:tabs>
              <w:rPr>
                <w:szCs w:val="28"/>
              </w:rPr>
            </w:pPr>
            <w:r w:rsidRPr="006D285A">
              <w:rPr>
                <w:szCs w:val="28"/>
              </w:rPr>
              <w:t xml:space="preserve">Категории и требования, которым должны соответствовать участники отбора </w:t>
            </w:r>
          </w:p>
        </w:tc>
        <w:tc>
          <w:tcPr>
            <w:tcW w:w="7230" w:type="dxa"/>
          </w:tcPr>
          <w:p w:rsidR="001018F9" w:rsidRPr="006D285A" w:rsidRDefault="006D285A">
            <w:pPr>
              <w:tabs>
                <w:tab w:val="left" w:pos="993"/>
              </w:tabs>
              <w:ind w:firstLine="708"/>
              <w:jc w:val="both"/>
              <w:rPr>
                <w:rFonts w:eastAsia="Calibri"/>
                <w:szCs w:val="28"/>
                <w:lang w:eastAsia="en-US"/>
              </w:rPr>
            </w:pPr>
            <w:r w:rsidRPr="006D285A">
              <w:rPr>
                <w:rFonts w:eastAsia="Calibri"/>
                <w:szCs w:val="28"/>
                <w:lang w:eastAsia="en-US"/>
              </w:rPr>
              <w:t>- категории:</w:t>
            </w:r>
          </w:p>
          <w:p w:rsidR="001018F9" w:rsidRPr="006D285A" w:rsidRDefault="006D285A">
            <w:pPr>
              <w:tabs>
                <w:tab w:val="left" w:pos="993"/>
              </w:tabs>
              <w:ind w:firstLine="708"/>
              <w:jc w:val="both"/>
              <w:rPr>
                <w:szCs w:val="28"/>
              </w:rPr>
            </w:pPr>
            <w:r w:rsidRPr="006D285A">
              <w:rPr>
                <w:szCs w:val="28"/>
              </w:rPr>
              <w:t>юридические лица, которые</w:t>
            </w:r>
            <w:r w:rsidRPr="006D285A">
              <w:t xml:space="preserve"> </w:t>
            </w:r>
            <w:r w:rsidRPr="006D285A">
              <w:rPr>
                <w:szCs w:val="28"/>
              </w:rPr>
              <w:t>являются специализированной организацией, владеющей на праве собственности или ином законном основании газораспределительными сетями и осуществляющий регулируемый вид деятельности по оказанию услуг по транспортировке газа по газораспределительным сетям и по подключению (технологическому присоединению) газоиспользующего оборудования к газораспределительным сетям, обеспечивающий подачу газа потребителям, а также эксплуатацию и развитие газораспределительной системы, осуществляющий продажу (поставку) и установку газоиспользующего оборудования отдельным категориям граждан и проведение работ внутри границ их земельных участков (далее соответственно – получатели субсидии,  газораспределительная организация), в соответствии с договором о подключении (технологическом присоединении) газоиспользующего оборудования к сети газораспределения в рамках догазификации, заключенным в соответствии с пунктом 12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13.09.2021 №  1547 (далее – Договор)</w:t>
            </w:r>
            <w:r w:rsidRPr="006D285A">
              <w:rPr>
                <w:szCs w:val="28"/>
              </w:rPr>
              <w:t>;</w:t>
            </w:r>
          </w:p>
          <w:p w:rsidR="006D285A" w:rsidRPr="006D285A" w:rsidRDefault="006D285A">
            <w:pPr>
              <w:tabs>
                <w:tab w:val="left" w:pos="993"/>
              </w:tabs>
              <w:ind w:firstLine="708"/>
              <w:jc w:val="both"/>
              <w:rPr>
                <w:rFonts w:eastAsia="Calibri"/>
                <w:szCs w:val="28"/>
                <w:lang w:eastAsia="en-US"/>
              </w:rPr>
            </w:pPr>
          </w:p>
          <w:p w:rsidR="001018F9" w:rsidRPr="006D285A" w:rsidRDefault="006D285A">
            <w:pPr>
              <w:tabs>
                <w:tab w:val="left" w:pos="993"/>
              </w:tabs>
              <w:ind w:firstLine="708"/>
              <w:jc w:val="both"/>
              <w:rPr>
                <w:rFonts w:eastAsia="Calibri"/>
                <w:szCs w:val="28"/>
                <w:lang w:eastAsia="en-US"/>
              </w:rPr>
            </w:pPr>
            <w:r w:rsidRPr="006D285A">
              <w:rPr>
                <w:rFonts w:eastAsia="Calibri"/>
                <w:szCs w:val="28"/>
                <w:lang w:eastAsia="en-US"/>
              </w:rPr>
              <w:t>- требования:</w:t>
            </w:r>
          </w:p>
          <w:p w:rsidR="001018F9" w:rsidRPr="006D285A" w:rsidRDefault="006D285A">
            <w:pPr>
              <w:widowControl w:val="0"/>
              <w:ind w:firstLine="709"/>
              <w:jc w:val="both"/>
              <w:rPr>
                <w:szCs w:val="28"/>
              </w:rPr>
            </w:pPr>
            <w:r w:rsidRPr="006D285A">
              <w:rPr>
                <w:szCs w:val="28"/>
              </w:rPr>
              <w:t>1)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</w:t>
            </w:r>
            <w:r w:rsidRPr="006D285A">
              <w:rPr>
                <w:szCs w:val="28"/>
              </w:rPr>
              <w:t>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</w:t>
            </w:r>
            <w:r w:rsidRPr="006D285A">
              <w:rPr>
                <w:szCs w:val="28"/>
              </w:rPr>
              <w:t xml:space="preserve">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</w:t>
            </w:r>
            <w:r w:rsidRPr="006D285A">
              <w:rPr>
                <w:szCs w:val="28"/>
              </w:rPr>
              <w:lastRenderedPageBreak/>
              <w:t>ком</w:t>
            </w:r>
            <w:r w:rsidRPr="006D285A">
              <w:rPr>
                <w:szCs w:val="28"/>
              </w:rPr>
              <w:t>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</w:t>
            </w:r>
            <w:r w:rsidRPr="006D285A">
              <w:rPr>
                <w:szCs w:val="28"/>
              </w:rPr>
              <w:t>еских лиц, реализованное через участие в капитале указанных публичных акционерных обществ;</w:t>
            </w:r>
          </w:p>
          <w:p w:rsidR="001018F9" w:rsidRPr="006D285A" w:rsidRDefault="006D285A">
            <w:pPr>
              <w:widowControl w:val="0"/>
              <w:ind w:firstLine="709"/>
              <w:jc w:val="both"/>
              <w:rPr>
                <w:szCs w:val="28"/>
              </w:rPr>
            </w:pPr>
            <w:r w:rsidRPr="006D285A">
              <w:rPr>
                <w:szCs w:val="28"/>
              </w:rPr>
              <w:t>2) участник отбора не получает средства из краевого бюджета на основании иных нормативных правовых актов Камчатского края на цели, указанные в части 1 настоящего Пор</w:t>
            </w:r>
            <w:r w:rsidRPr="006D285A">
              <w:rPr>
                <w:szCs w:val="28"/>
              </w:rPr>
              <w:t>ядка;</w:t>
            </w:r>
          </w:p>
          <w:p w:rsidR="001018F9" w:rsidRPr="006D285A" w:rsidRDefault="006D285A">
            <w:pPr>
              <w:widowControl w:val="0"/>
              <w:ind w:firstLine="709"/>
              <w:jc w:val="both"/>
              <w:rPr>
                <w:szCs w:val="28"/>
              </w:rPr>
            </w:pPr>
            <w:r w:rsidRPr="006D285A">
              <w:rPr>
                <w:szCs w:val="28"/>
              </w:rPr>
              <w:t>3)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</w:t>
            </w:r>
            <w:r w:rsidRPr="006D285A">
              <w:rPr>
                <w:szCs w:val="28"/>
              </w:rPr>
              <w:t>ются сведения об их причастности к распространению оружия массового уничтожения.</w:t>
            </w:r>
          </w:p>
        </w:tc>
      </w:tr>
      <w:tr w:rsidR="001018F9">
        <w:tc>
          <w:tcPr>
            <w:tcW w:w="704" w:type="dxa"/>
          </w:tcPr>
          <w:p w:rsidR="001018F9" w:rsidRPr="006D285A" w:rsidRDefault="006D285A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6D285A">
              <w:rPr>
                <w:szCs w:val="28"/>
              </w:rPr>
              <w:lastRenderedPageBreak/>
              <w:t>7.</w:t>
            </w:r>
          </w:p>
        </w:tc>
        <w:tc>
          <w:tcPr>
            <w:tcW w:w="2131" w:type="dxa"/>
          </w:tcPr>
          <w:p w:rsidR="001018F9" w:rsidRPr="006D285A" w:rsidRDefault="006D285A">
            <w:pPr>
              <w:tabs>
                <w:tab w:val="left" w:pos="851"/>
              </w:tabs>
              <w:rPr>
                <w:szCs w:val="28"/>
              </w:rPr>
            </w:pPr>
            <w:r w:rsidRPr="006D285A">
              <w:rPr>
                <w:szCs w:val="28"/>
              </w:rPr>
              <w:t xml:space="preserve">Документы, которые необходимо предоставить для участия в отборе </w:t>
            </w:r>
          </w:p>
        </w:tc>
        <w:tc>
          <w:tcPr>
            <w:tcW w:w="7230" w:type="dxa"/>
          </w:tcPr>
          <w:p w:rsidR="001018F9" w:rsidRPr="006D285A" w:rsidRDefault="006D285A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85A">
              <w:rPr>
                <w:rFonts w:ascii="Times New Roman" w:hAnsi="Times New Roman" w:cs="Times New Roman"/>
                <w:sz w:val="28"/>
                <w:szCs w:val="28"/>
              </w:rPr>
              <w:t>1) заявка для участия в отборе по форме, утвержденной Министерством, которая должна содержать полное наиме</w:t>
            </w:r>
            <w:r w:rsidRPr="006D285A">
              <w:rPr>
                <w:rFonts w:ascii="Times New Roman" w:hAnsi="Times New Roman" w:cs="Times New Roman"/>
                <w:sz w:val="28"/>
                <w:szCs w:val="28"/>
              </w:rPr>
              <w:t>нование юридического лица, сведения об организационно-правовой форме, о месте нахождения, об адресе места нахождения, адресе электронной почты, идентификационный номер налогоплательщика (при наличии) учредителей, членов коллегиального исполнительного орган</w:t>
            </w:r>
            <w:r w:rsidRPr="006D285A">
              <w:rPr>
                <w:rFonts w:ascii="Times New Roman" w:hAnsi="Times New Roman" w:cs="Times New Roman"/>
                <w:sz w:val="28"/>
                <w:szCs w:val="28"/>
              </w:rPr>
              <w:t>а, лица, исполняющего функции единоличного исполнительного органа участника отбора;</w:t>
            </w:r>
          </w:p>
          <w:p w:rsidR="001018F9" w:rsidRPr="006D285A" w:rsidRDefault="006D285A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85A">
              <w:rPr>
                <w:rFonts w:ascii="Times New Roman" w:hAnsi="Times New Roman" w:cs="Times New Roman"/>
                <w:sz w:val="28"/>
                <w:szCs w:val="28"/>
              </w:rPr>
              <w:t xml:space="preserve">2) документ, подтверждающий полномочия лица на осуществление действий от имени участника отбора (в случае, если заявление подписано лицом, не имеющим права действовать без </w:t>
            </w:r>
            <w:r w:rsidRPr="006D285A">
              <w:rPr>
                <w:rFonts w:ascii="Times New Roman" w:hAnsi="Times New Roman" w:cs="Times New Roman"/>
                <w:sz w:val="28"/>
                <w:szCs w:val="28"/>
              </w:rPr>
              <w:t>доверенности от имени участника отбора);</w:t>
            </w:r>
          </w:p>
          <w:p w:rsidR="001018F9" w:rsidRPr="006D285A" w:rsidRDefault="006D285A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85A">
              <w:rPr>
                <w:rFonts w:ascii="Times New Roman" w:hAnsi="Times New Roman" w:cs="Times New Roman"/>
                <w:sz w:val="28"/>
                <w:szCs w:val="28"/>
              </w:rPr>
              <w:t xml:space="preserve">3) согласие на размещение информации на </w:t>
            </w:r>
            <w:r w:rsidRPr="006D285A">
              <w:rPr>
                <w:rFonts w:ascii="Times New Roman" w:hAnsi="Times New Roman" w:cs="Times New Roman"/>
                <w:sz w:val="28"/>
                <w:szCs w:val="28"/>
              </w:rPr>
              <w:t>едином портале и официальном сайте Министерства об участнике отбора, о подаваемой участником отбора заявке, о размере предоставляемой участнику отбора субсидии по результатам отбора, иной информации об участнике отбора, связанной с соответствующим отбором;</w:t>
            </w:r>
          </w:p>
          <w:p w:rsidR="001018F9" w:rsidRPr="006D285A" w:rsidRDefault="006D285A">
            <w:pPr>
              <w:tabs>
                <w:tab w:val="left" w:pos="851"/>
              </w:tabs>
              <w:ind w:firstLine="743"/>
              <w:jc w:val="both"/>
              <w:rPr>
                <w:szCs w:val="28"/>
              </w:rPr>
            </w:pPr>
            <w:r w:rsidRPr="006D285A">
              <w:rPr>
                <w:szCs w:val="28"/>
              </w:rPr>
              <w:t>4) справка, подписанная руководителем участника отбора, подтверждающая, что участник отбора соответствует требованиям, установленным пунктом 1 части 8 Порядка.</w:t>
            </w:r>
          </w:p>
        </w:tc>
      </w:tr>
      <w:tr w:rsidR="001018F9">
        <w:tc>
          <w:tcPr>
            <w:tcW w:w="704" w:type="dxa"/>
          </w:tcPr>
          <w:p w:rsidR="001018F9" w:rsidRPr="006D285A" w:rsidRDefault="006D285A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6D285A">
              <w:rPr>
                <w:szCs w:val="28"/>
              </w:rPr>
              <w:t>8.</w:t>
            </w:r>
          </w:p>
        </w:tc>
        <w:tc>
          <w:tcPr>
            <w:tcW w:w="2131" w:type="dxa"/>
          </w:tcPr>
          <w:p w:rsidR="001018F9" w:rsidRPr="006D285A" w:rsidRDefault="006D285A">
            <w:pPr>
              <w:tabs>
                <w:tab w:val="left" w:pos="851"/>
              </w:tabs>
              <w:rPr>
                <w:szCs w:val="28"/>
              </w:rPr>
            </w:pPr>
            <w:r w:rsidRPr="006D285A">
              <w:rPr>
                <w:szCs w:val="28"/>
              </w:rPr>
              <w:t>Форма заявки</w:t>
            </w:r>
          </w:p>
          <w:p w:rsidR="001018F9" w:rsidRPr="006D285A" w:rsidRDefault="001018F9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7230" w:type="dxa"/>
          </w:tcPr>
          <w:p w:rsidR="001018F9" w:rsidRPr="006D285A" w:rsidRDefault="006D285A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6D285A">
              <w:rPr>
                <w:szCs w:val="28"/>
              </w:rPr>
              <w:t>заявка должна соответствовать форме, утвержденной приказом Министерства от 27.01.2022 № 20-13</w:t>
            </w:r>
          </w:p>
        </w:tc>
      </w:tr>
      <w:tr w:rsidR="001018F9">
        <w:tc>
          <w:tcPr>
            <w:tcW w:w="704" w:type="dxa"/>
          </w:tcPr>
          <w:p w:rsidR="001018F9" w:rsidRPr="006D285A" w:rsidRDefault="006D285A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6D285A">
              <w:rPr>
                <w:szCs w:val="28"/>
              </w:rPr>
              <w:lastRenderedPageBreak/>
              <w:t>9.</w:t>
            </w:r>
          </w:p>
        </w:tc>
        <w:tc>
          <w:tcPr>
            <w:tcW w:w="2131" w:type="dxa"/>
          </w:tcPr>
          <w:p w:rsidR="001018F9" w:rsidRPr="006D285A" w:rsidRDefault="006D285A">
            <w:pPr>
              <w:tabs>
                <w:tab w:val="left" w:pos="851"/>
              </w:tabs>
              <w:rPr>
                <w:szCs w:val="28"/>
              </w:rPr>
            </w:pPr>
            <w:r w:rsidRPr="006D285A">
              <w:rPr>
                <w:szCs w:val="28"/>
              </w:rPr>
              <w:t xml:space="preserve">Порядок отзыва заявки участником отбора </w:t>
            </w:r>
          </w:p>
        </w:tc>
        <w:tc>
          <w:tcPr>
            <w:tcW w:w="7230" w:type="dxa"/>
          </w:tcPr>
          <w:p w:rsidR="001018F9" w:rsidRPr="006D285A" w:rsidRDefault="006D285A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6D285A">
              <w:rPr>
                <w:szCs w:val="28"/>
              </w:rPr>
              <w:t>Заявка может быть отозвана в срок не позднее 2 рабочих дней до окончания срока приема заявок. Отзыв заявки осуществля</w:t>
            </w:r>
            <w:r w:rsidRPr="006D285A">
              <w:rPr>
                <w:szCs w:val="28"/>
              </w:rPr>
              <w:t>ется путем направления в Министерство уведомления об отзыве заявки любым доступным способом, которое подлежит регистрации в день его поступления в Министерство.</w:t>
            </w:r>
          </w:p>
        </w:tc>
      </w:tr>
      <w:tr w:rsidR="001018F9">
        <w:tc>
          <w:tcPr>
            <w:tcW w:w="704" w:type="dxa"/>
          </w:tcPr>
          <w:p w:rsidR="001018F9" w:rsidRPr="006D285A" w:rsidRDefault="006D285A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6D285A">
              <w:rPr>
                <w:szCs w:val="28"/>
              </w:rPr>
              <w:t>10.</w:t>
            </w:r>
          </w:p>
        </w:tc>
        <w:tc>
          <w:tcPr>
            <w:tcW w:w="2131" w:type="dxa"/>
          </w:tcPr>
          <w:p w:rsidR="001018F9" w:rsidRPr="006D285A" w:rsidRDefault="006D285A">
            <w:pPr>
              <w:tabs>
                <w:tab w:val="left" w:pos="851"/>
              </w:tabs>
              <w:rPr>
                <w:szCs w:val="28"/>
              </w:rPr>
            </w:pPr>
            <w:r w:rsidRPr="006D285A">
              <w:rPr>
                <w:szCs w:val="28"/>
              </w:rPr>
              <w:t>Порядок возврата заявок участников отбора</w:t>
            </w:r>
          </w:p>
        </w:tc>
        <w:tc>
          <w:tcPr>
            <w:tcW w:w="7230" w:type="dxa"/>
          </w:tcPr>
          <w:p w:rsidR="001018F9" w:rsidRPr="006D285A" w:rsidRDefault="006D285A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6D285A">
              <w:rPr>
                <w:szCs w:val="28"/>
              </w:rPr>
              <w:t>В случае отклонения заявки Министерство в течени</w:t>
            </w:r>
            <w:r w:rsidRPr="006D285A">
              <w:rPr>
                <w:szCs w:val="28"/>
              </w:rPr>
              <w:t>е 5 рабочих дней со дня п</w:t>
            </w:r>
            <w:bookmarkStart w:id="0" w:name="_GoBack"/>
            <w:bookmarkEnd w:id="0"/>
            <w:r w:rsidRPr="006D285A">
              <w:rPr>
                <w:szCs w:val="28"/>
              </w:rPr>
              <w:t>ринятия решения об отклонении заявки направляет посредством почтового отправления или на адрес электронной почты, или иным способом, обеспечивающим подтверждение получения, участнику отбора уведомление об отклонении заявки с указан</w:t>
            </w:r>
            <w:r w:rsidRPr="006D285A">
              <w:rPr>
                <w:szCs w:val="28"/>
              </w:rPr>
              <w:t>ием оснований принятия такого решения в соответствии с частью 23 Порядка</w:t>
            </w:r>
          </w:p>
        </w:tc>
      </w:tr>
      <w:tr w:rsidR="001018F9">
        <w:tc>
          <w:tcPr>
            <w:tcW w:w="704" w:type="dxa"/>
          </w:tcPr>
          <w:p w:rsidR="001018F9" w:rsidRPr="006D285A" w:rsidRDefault="006D285A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6D285A">
              <w:rPr>
                <w:szCs w:val="28"/>
              </w:rPr>
              <w:t>11.</w:t>
            </w:r>
          </w:p>
        </w:tc>
        <w:tc>
          <w:tcPr>
            <w:tcW w:w="2131" w:type="dxa"/>
          </w:tcPr>
          <w:p w:rsidR="001018F9" w:rsidRPr="006D285A" w:rsidRDefault="006D285A">
            <w:pPr>
              <w:tabs>
                <w:tab w:val="left" w:pos="851"/>
              </w:tabs>
              <w:rPr>
                <w:szCs w:val="28"/>
              </w:rPr>
            </w:pPr>
            <w:r w:rsidRPr="006D285A">
              <w:rPr>
                <w:szCs w:val="28"/>
              </w:rPr>
              <w:t xml:space="preserve">Порядок внесения изменений в заявки </w:t>
            </w:r>
          </w:p>
        </w:tc>
        <w:tc>
          <w:tcPr>
            <w:tcW w:w="7230" w:type="dxa"/>
          </w:tcPr>
          <w:p w:rsidR="001018F9" w:rsidRPr="006D285A" w:rsidRDefault="006D285A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6D285A">
              <w:rPr>
                <w:szCs w:val="28"/>
              </w:rPr>
              <w:t>Внесение изменений в заявку осуществляется путем направления необходимых сведений в Министерство.</w:t>
            </w:r>
          </w:p>
        </w:tc>
      </w:tr>
      <w:tr w:rsidR="001018F9">
        <w:tc>
          <w:tcPr>
            <w:tcW w:w="704" w:type="dxa"/>
          </w:tcPr>
          <w:p w:rsidR="001018F9" w:rsidRDefault="006D285A">
            <w:pPr>
              <w:tabs>
                <w:tab w:val="left" w:pos="85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131" w:type="dxa"/>
          </w:tcPr>
          <w:p w:rsidR="001018F9" w:rsidRDefault="006D285A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 xml:space="preserve">Правила рассмотрения заявок </w:t>
            </w:r>
          </w:p>
        </w:tc>
        <w:tc>
          <w:tcPr>
            <w:tcW w:w="7230" w:type="dxa"/>
          </w:tcPr>
          <w:p w:rsidR="001018F9" w:rsidRDefault="006D285A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Министерство в срок до 00 часов 00 минут 10-го рабочего дня со дня завершения отбора рассматривает заявки, проверяет на полноту и достоверность содержащиеся в них сведения, проверяет участников отбора на соответствие требованиям, установленным частями 7 и </w:t>
            </w:r>
            <w:r>
              <w:rPr>
                <w:rFonts w:eastAsiaTheme="minorHAnsi"/>
                <w:szCs w:val="28"/>
                <w:lang w:eastAsia="en-US"/>
              </w:rPr>
              <w:t>8 настоящего Порядка, и завершает процедуру отбора одним из следующих действий:</w:t>
            </w:r>
          </w:p>
          <w:p w:rsidR="001018F9" w:rsidRDefault="006D285A">
            <w:pPr>
              <w:ind w:firstLine="743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1)</w:t>
            </w:r>
            <w:r>
              <w:rPr>
                <w:rFonts w:eastAsiaTheme="minorHAnsi"/>
                <w:szCs w:val="28"/>
                <w:lang w:eastAsia="en-US"/>
              </w:rPr>
              <w:tab/>
              <w:t>выявляет победителя отбора, в том числе в соответствии с частью 21 Порядка, и в течение 10 рабочих дней со дня принятия такого решения направляет победителю отбора проект со</w:t>
            </w:r>
            <w:r>
              <w:rPr>
                <w:rFonts w:eastAsiaTheme="minorHAnsi"/>
                <w:szCs w:val="28"/>
                <w:lang w:eastAsia="en-US"/>
              </w:rPr>
              <w:t>глашения в 2-х экземплярах для подписания посредством почтового отправления или на адрес электронной почты, или иным способом, обеспечивающим подтверждение получения указанного проекта победителем отбора;</w:t>
            </w:r>
          </w:p>
          <w:p w:rsidR="001018F9" w:rsidRDefault="006D285A">
            <w:pPr>
              <w:ind w:firstLine="743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2)</w:t>
            </w:r>
            <w:r>
              <w:rPr>
                <w:rFonts w:eastAsiaTheme="minorHAnsi"/>
                <w:szCs w:val="28"/>
                <w:lang w:eastAsia="en-US"/>
              </w:rPr>
              <w:tab/>
              <w:t>признает отбор несостоявшимся по основаниям, ука</w:t>
            </w:r>
            <w:r>
              <w:rPr>
                <w:rFonts w:eastAsiaTheme="minorHAnsi"/>
                <w:szCs w:val="28"/>
                <w:lang w:eastAsia="en-US"/>
              </w:rPr>
              <w:t>занным в части 19 Порядка;</w:t>
            </w:r>
          </w:p>
          <w:p w:rsidR="001018F9" w:rsidRDefault="006D285A">
            <w:pPr>
              <w:ind w:firstLine="743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3)</w:t>
            </w:r>
            <w:r>
              <w:rPr>
                <w:rFonts w:eastAsiaTheme="minorHAnsi"/>
                <w:szCs w:val="28"/>
                <w:lang w:eastAsia="en-US"/>
              </w:rPr>
              <w:tab/>
              <w:t>отклоняет заявку участника отбора по основаниям, указанным в части 23 Порядка.</w:t>
            </w:r>
          </w:p>
        </w:tc>
      </w:tr>
      <w:tr w:rsidR="001018F9">
        <w:tc>
          <w:tcPr>
            <w:tcW w:w="704" w:type="dxa"/>
          </w:tcPr>
          <w:p w:rsidR="001018F9" w:rsidRDefault="006D285A">
            <w:pPr>
              <w:tabs>
                <w:tab w:val="left" w:pos="85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131" w:type="dxa"/>
          </w:tcPr>
          <w:p w:rsidR="001018F9" w:rsidRDefault="006D285A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 xml:space="preserve">Порядок предоставления участникам отбора разъяснений положений объявления о проведении </w:t>
            </w:r>
            <w:r>
              <w:rPr>
                <w:szCs w:val="28"/>
              </w:rPr>
              <w:lastRenderedPageBreak/>
              <w:t>отбора, даты начала и окончания срока такого предоставл</w:t>
            </w:r>
            <w:r>
              <w:rPr>
                <w:szCs w:val="28"/>
              </w:rPr>
              <w:t xml:space="preserve">ения </w:t>
            </w:r>
          </w:p>
        </w:tc>
        <w:tc>
          <w:tcPr>
            <w:tcW w:w="7230" w:type="dxa"/>
          </w:tcPr>
          <w:p w:rsidR="001018F9" w:rsidRDefault="006D2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позднее 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за 5 рабочих дня до даты окончания срока подачи заявок любое заинтересованное лицо вправе направить в Министерство запрос о разъяснении положений объявления (далее – запрос) посредством электронной связи, почтового отправления, нарочно или иным способом.</w:t>
            </w:r>
          </w:p>
          <w:p w:rsidR="001018F9" w:rsidRDefault="006D2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в течение 2 рабочих дней со дня поступления запроса обязано направить разъяснения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положений объявления посредством электронной связи, почтовым отправлением, нарочным или иным способом, обеспечивающим получение разъяснений. Разъяснение положен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объявления не должно изменять их суть.</w:t>
            </w:r>
          </w:p>
          <w:p w:rsidR="001018F9" w:rsidRDefault="006D285A">
            <w:pPr>
              <w:pStyle w:val="ConsPlusNormal"/>
              <w:ind w:firstLine="0"/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Запросы, поступившие позднее чем за 3 рабочих дня до даты окончания срока подачи заявок, не подлежат рассмотрению Министерством, о чем Министерство уведомляет лицо, направившее запрос.</w:t>
            </w:r>
          </w:p>
        </w:tc>
      </w:tr>
      <w:tr w:rsidR="001018F9">
        <w:tc>
          <w:tcPr>
            <w:tcW w:w="704" w:type="dxa"/>
          </w:tcPr>
          <w:p w:rsidR="001018F9" w:rsidRDefault="006D285A">
            <w:pPr>
              <w:tabs>
                <w:tab w:val="left" w:pos="85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14.</w:t>
            </w:r>
          </w:p>
        </w:tc>
        <w:tc>
          <w:tcPr>
            <w:tcW w:w="2131" w:type="dxa"/>
          </w:tcPr>
          <w:p w:rsidR="001018F9" w:rsidRDefault="006D285A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>Сроки подписания победит</w:t>
            </w:r>
            <w:r>
              <w:rPr>
                <w:szCs w:val="28"/>
              </w:rPr>
              <w:t xml:space="preserve">елем отбора соглашения о предоставлении субсидии (далее – соглашение) </w:t>
            </w:r>
          </w:p>
        </w:tc>
        <w:tc>
          <w:tcPr>
            <w:tcW w:w="7230" w:type="dxa"/>
          </w:tcPr>
          <w:p w:rsidR="001018F9" w:rsidRDefault="006D285A">
            <w:pPr>
              <w:tabs>
                <w:tab w:val="left" w:pos="113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Победитель отбора, которому направлен для подписания проект соглашения, в течение 5 рабочих дней со дня получения проекта соглашения подписывает его в 2-х экземплярах и направляет их дл</w:t>
            </w:r>
            <w:r>
              <w:rPr>
                <w:szCs w:val="28"/>
              </w:rPr>
              <w:t>я подписания в Министерство.</w:t>
            </w:r>
          </w:p>
        </w:tc>
      </w:tr>
      <w:tr w:rsidR="001018F9">
        <w:tc>
          <w:tcPr>
            <w:tcW w:w="704" w:type="dxa"/>
          </w:tcPr>
          <w:p w:rsidR="001018F9" w:rsidRDefault="006D285A">
            <w:pPr>
              <w:tabs>
                <w:tab w:val="left" w:pos="85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2131" w:type="dxa"/>
          </w:tcPr>
          <w:p w:rsidR="001018F9" w:rsidRDefault="006D285A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 xml:space="preserve">Условия признания отбора уклонившимся от заключения соглашения </w:t>
            </w:r>
          </w:p>
        </w:tc>
        <w:tc>
          <w:tcPr>
            <w:tcW w:w="7230" w:type="dxa"/>
          </w:tcPr>
          <w:p w:rsidR="001018F9" w:rsidRDefault="006D285A">
            <w:pPr>
              <w:tabs>
                <w:tab w:val="left" w:pos="113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 случае нарушения победителем отбора порядка подписания соглашения, установленного частью 27 Порядка, или в случае наличия недостоверных сведений в проекте с</w:t>
            </w:r>
            <w:r>
              <w:rPr>
                <w:szCs w:val="28"/>
              </w:rPr>
              <w:t>оглашения победитель отбора признается уклонившимся от заключения соглашения.</w:t>
            </w:r>
          </w:p>
        </w:tc>
      </w:tr>
      <w:tr w:rsidR="001018F9">
        <w:tc>
          <w:tcPr>
            <w:tcW w:w="704" w:type="dxa"/>
          </w:tcPr>
          <w:p w:rsidR="001018F9" w:rsidRDefault="006D285A" w:rsidP="00F42625">
            <w:pPr>
              <w:tabs>
                <w:tab w:val="left" w:pos="851"/>
              </w:tabs>
              <w:jc w:val="both"/>
              <w:rPr>
                <w:szCs w:val="28"/>
                <w:highlight w:val="yellow"/>
              </w:rPr>
            </w:pPr>
            <w:r>
              <w:rPr>
                <w:szCs w:val="28"/>
              </w:rPr>
              <w:t>1</w:t>
            </w:r>
            <w:r w:rsidR="00F42625">
              <w:rPr>
                <w:szCs w:val="28"/>
              </w:rPr>
              <w:t>6</w:t>
            </w:r>
            <w:r>
              <w:rPr>
                <w:szCs w:val="28"/>
              </w:rPr>
              <w:t>.</w:t>
            </w:r>
          </w:p>
        </w:tc>
        <w:tc>
          <w:tcPr>
            <w:tcW w:w="2131" w:type="dxa"/>
          </w:tcPr>
          <w:p w:rsidR="001018F9" w:rsidRDefault="006D285A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>Д</w:t>
            </w:r>
            <w:r>
              <w:rPr>
                <w:szCs w:val="28"/>
              </w:rPr>
              <w:t xml:space="preserve">ата размещения результатов отбора на едином портале и на официальном сайте Министерства </w:t>
            </w:r>
          </w:p>
        </w:tc>
        <w:tc>
          <w:tcPr>
            <w:tcW w:w="7230" w:type="dxa"/>
          </w:tcPr>
          <w:p w:rsidR="001018F9" w:rsidRDefault="006D285A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Министерство в срок не позднее 14-го календарного дня, следующего за днем определения победителя отбора размещает на едином портале и на официальном сайте Министерства информацию о результатах отбора, включающую: </w:t>
            </w:r>
          </w:p>
          <w:p w:rsidR="001018F9" w:rsidRDefault="006D285A">
            <w:pPr>
              <w:ind w:firstLine="708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1) дату, время и место проведения рассмотрения заявки; </w:t>
            </w:r>
          </w:p>
          <w:p w:rsidR="001018F9" w:rsidRDefault="006D285A">
            <w:pPr>
              <w:ind w:firstLine="708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2) информацию об участнике отбора, заявка которого была рассмотрена; </w:t>
            </w:r>
          </w:p>
          <w:p w:rsidR="001018F9" w:rsidRDefault="006D285A">
            <w:pPr>
              <w:ind w:firstLine="708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3) информацию об участнике отбора, заявка которого была отклонена, с указанием причин ее отклонения, в том числе положений объявле</w:t>
            </w:r>
            <w:r>
              <w:rPr>
                <w:rFonts w:eastAsia="Calibri"/>
                <w:szCs w:val="28"/>
                <w:lang w:eastAsia="en-US"/>
              </w:rPr>
              <w:t xml:space="preserve">ния, которым не соответствует такая заявка; </w:t>
            </w:r>
          </w:p>
          <w:p w:rsidR="001018F9" w:rsidRDefault="006D285A">
            <w:pPr>
              <w:ind w:firstLine="708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4) информацию о победителе отбора и о размере предоставляемой ему субсидии.</w:t>
            </w:r>
          </w:p>
          <w:p w:rsidR="001018F9" w:rsidRDefault="001018F9">
            <w:pPr>
              <w:pStyle w:val="ConsPlusNormal"/>
              <w:ind w:firstLine="540"/>
              <w:jc w:val="both"/>
              <w:rPr>
                <w:szCs w:val="28"/>
              </w:rPr>
            </w:pPr>
          </w:p>
        </w:tc>
      </w:tr>
    </w:tbl>
    <w:p w:rsidR="001018F9" w:rsidRDefault="001018F9">
      <w:pPr>
        <w:rPr>
          <w:highlight w:val="yellow"/>
        </w:rPr>
      </w:pPr>
    </w:p>
    <w:p w:rsidR="001018F9" w:rsidRDefault="001018F9">
      <w:pPr>
        <w:rPr>
          <w:highlight w:val="yellow"/>
        </w:rPr>
      </w:pPr>
    </w:p>
    <w:p w:rsidR="001018F9" w:rsidRDefault="001018F9">
      <w:pPr>
        <w:rPr>
          <w:highlight w:val="yellow"/>
        </w:rPr>
      </w:pPr>
    </w:p>
    <w:p w:rsidR="001018F9" w:rsidRDefault="001018F9">
      <w:pPr>
        <w:rPr>
          <w:highlight w:val="yellow"/>
        </w:rPr>
      </w:pPr>
    </w:p>
    <w:p w:rsidR="001018F9" w:rsidRDefault="001018F9">
      <w:pPr>
        <w:rPr>
          <w:highlight w:val="yellow"/>
        </w:rPr>
      </w:pPr>
    </w:p>
    <w:p w:rsidR="001018F9" w:rsidRDefault="001018F9">
      <w:pPr>
        <w:rPr>
          <w:highlight w:val="yellow"/>
        </w:rPr>
      </w:pPr>
    </w:p>
    <w:p w:rsidR="001018F9" w:rsidRDefault="001018F9">
      <w:pPr>
        <w:rPr>
          <w:highlight w:val="yellow"/>
        </w:rPr>
      </w:pPr>
    </w:p>
    <w:p w:rsidR="001018F9" w:rsidRDefault="001018F9">
      <w:pPr>
        <w:rPr>
          <w:highlight w:val="yellow"/>
        </w:rPr>
      </w:pPr>
    </w:p>
    <w:p w:rsidR="001018F9" w:rsidRDefault="001018F9">
      <w:pPr>
        <w:rPr>
          <w:highlight w:val="yellow"/>
        </w:rPr>
      </w:pPr>
    </w:p>
    <w:p w:rsidR="001018F9" w:rsidRDefault="001018F9">
      <w:pPr>
        <w:rPr>
          <w:highlight w:val="yellow"/>
        </w:rPr>
      </w:pPr>
    </w:p>
    <w:p w:rsidR="001018F9" w:rsidRDefault="001018F9">
      <w:pPr>
        <w:rPr>
          <w:highlight w:val="yellow"/>
        </w:rPr>
      </w:pPr>
    </w:p>
    <w:p w:rsidR="001018F9" w:rsidRDefault="001018F9">
      <w:pPr>
        <w:rPr>
          <w:highlight w:val="yellow"/>
        </w:rPr>
      </w:pPr>
    </w:p>
    <w:p w:rsidR="001018F9" w:rsidRDefault="001018F9">
      <w:pPr>
        <w:rPr>
          <w:highlight w:val="yellow"/>
        </w:rPr>
      </w:pPr>
    </w:p>
    <w:p w:rsidR="001018F9" w:rsidRDefault="001018F9">
      <w:pPr>
        <w:rPr>
          <w:highlight w:val="yellow"/>
        </w:rPr>
      </w:pPr>
    </w:p>
    <w:p w:rsidR="001018F9" w:rsidRDefault="001018F9">
      <w:pPr>
        <w:rPr>
          <w:highlight w:val="yellow"/>
        </w:rPr>
      </w:pPr>
    </w:p>
    <w:p w:rsidR="001018F9" w:rsidRDefault="001018F9">
      <w:pPr>
        <w:rPr>
          <w:highlight w:val="yellow"/>
        </w:rPr>
      </w:pPr>
    </w:p>
    <w:p w:rsidR="001018F9" w:rsidRDefault="001018F9">
      <w:pPr>
        <w:rPr>
          <w:highlight w:val="yellow"/>
        </w:rPr>
      </w:pPr>
    </w:p>
    <w:p w:rsidR="001018F9" w:rsidRDefault="001018F9">
      <w:pPr>
        <w:rPr>
          <w:highlight w:val="yellow"/>
        </w:rPr>
      </w:pPr>
    </w:p>
    <w:p w:rsidR="001018F9" w:rsidRDefault="001018F9">
      <w:pPr>
        <w:rPr>
          <w:highlight w:val="yellow"/>
        </w:rPr>
      </w:pPr>
    </w:p>
    <w:p w:rsidR="001018F9" w:rsidRDefault="001018F9">
      <w:pPr>
        <w:rPr>
          <w:highlight w:val="yellow"/>
        </w:rPr>
      </w:pPr>
    </w:p>
    <w:p w:rsidR="001018F9" w:rsidRDefault="001018F9">
      <w:pPr>
        <w:rPr>
          <w:highlight w:val="yellow"/>
        </w:rPr>
      </w:pPr>
    </w:p>
    <w:p w:rsidR="001018F9" w:rsidRDefault="001018F9">
      <w:pPr>
        <w:rPr>
          <w:highlight w:val="yellow"/>
        </w:rPr>
      </w:pPr>
    </w:p>
    <w:p w:rsidR="001018F9" w:rsidRDefault="001018F9">
      <w:pPr>
        <w:rPr>
          <w:highlight w:val="yellow"/>
        </w:rPr>
      </w:pPr>
    </w:p>
    <w:p w:rsidR="001018F9" w:rsidRDefault="001018F9">
      <w:pPr>
        <w:rPr>
          <w:highlight w:val="yellow"/>
        </w:rPr>
      </w:pPr>
    </w:p>
    <w:p w:rsidR="001018F9" w:rsidRDefault="001018F9">
      <w:pPr>
        <w:rPr>
          <w:highlight w:val="yellow"/>
        </w:rPr>
      </w:pPr>
    </w:p>
    <w:p w:rsidR="001018F9" w:rsidRDefault="001018F9">
      <w:pPr>
        <w:rPr>
          <w:highlight w:val="yellow"/>
        </w:rPr>
      </w:pPr>
    </w:p>
    <w:p w:rsidR="001018F9" w:rsidRDefault="001018F9">
      <w:pPr>
        <w:rPr>
          <w:highlight w:val="yellow"/>
        </w:rPr>
      </w:pPr>
    </w:p>
    <w:p w:rsidR="001018F9" w:rsidRDefault="001018F9">
      <w:pPr>
        <w:rPr>
          <w:highlight w:val="yellow"/>
        </w:rPr>
      </w:pPr>
    </w:p>
    <w:p w:rsidR="001018F9" w:rsidRDefault="001018F9"/>
    <w:p w:rsidR="001018F9" w:rsidRDefault="006D285A">
      <w:pPr>
        <w:pStyle w:val="af7"/>
        <w:ind w:left="-284" w:firstLine="284"/>
        <w:rPr>
          <w:sz w:val="22"/>
          <w:szCs w:val="16"/>
        </w:rPr>
      </w:pPr>
      <w:r>
        <w:rPr>
          <w:sz w:val="22"/>
          <w:szCs w:val="16"/>
        </w:rPr>
        <w:t>Табабилова Ирина Александровна +7(4152) 42-05-10</w:t>
      </w:r>
    </w:p>
    <w:p w:rsidR="001018F9" w:rsidRDefault="001018F9"/>
    <w:sectPr w:rsidR="001018F9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8F9" w:rsidRDefault="006D285A">
      <w:r>
        <w:separator/>
      </w:r>
    </w:p>
  </w:endnote>
  <w:endnote w:type="continuationSeparator" w:id="0">
    <w:p w:rsidR="001018F9" w:rsidRDefault="006D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8F9" w:rsidRDefault="006D285A">
      <w:r>
        <w:separator/>
      </w:r>
    </w:p>
  </w:footnote>
  <w:footnote w:type="continuationSeparator" w:id="0">
    <w:p w:rsidR="001018F9" w:rsidRDefault="006D2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C56F0"/>
    <w:multiLevelType w:val="hybridMultilevel"/>
    <w:tmpl w:val="EA5EBF86"/>
    <w:lvl w:ilvl="0" w:tplc="289AE6B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6C1286C2">
      <w:start w:val="1"/>
      <w:numFmt w:val="lowerLetter"/>
      <w:lvlText w:val="%2."/>
      <w:lvlJc w:val="left"/>
      <w:pPr>
        <w:ind w:left="1440" w:hanging="360"/>
      </w:pPr>
    </w:lvl>
    <w:lvl w:ilvl="2" w:tplc="21E48CFA">
      <w:start w:val="1"/>
      <w:numFmt w:val="lowerRoman"/>
      <w:lvlText w:val="%3."/>
      <w:lvlJc w:val="right"/>
      <w:pPr>
        <w:ind w:left="2160" w:hanging="180"/>
      </w:pPr>
    </w:lvl>
    <w:lvl w:ilvl="3" w:tplc="D682DC8A">
      <w:start w:val="1"/>
      <w:numFmt w:val="decimal"/>
      <w:lvlText w:val="%4."/>
      <w:lvlJc w:val="left"/>
      <w:pPr>
        <w:ind w:left="2880" w:hanging="360"/>
      </w:pPr>
    </w:lvl>
    <w:lvl w:ilvl="4" w:tplc="3D4AAD52">
      <w:start w:val="1"/>
      <w:numFmt w:val="lowerLetter"/>
      <w:lvlText w:val="%5."/>
      <w:lvlJc w:val="left"/>
      <w:pPr>
        <w:ind w:left="3600" w:hanging="360"/>
      </w:pPr>
    </w:lvl>
    <w:lvl w:ilvl="5" w:tplc="A1BE78C6">
      <w:start w:val="1"/>
      <w:numFmt w:val="lowerRoman"/>
      <w:lvlText w:val="%6."/>
      <w:lvlJc w:val="right"/>
      <w:pPr>
        <w:ind w:left="4320" w:hanging="180"/>
      </w:pPr>
    </w:lvl>
    <w:lvl w:ilvl="6" w:tplc="BBCAD562">
      <w:start w:val="1"/>
      <w:numFmt w:val="decimal"/>
      <w:lvlText w:val="%7."/>
      <w:lvlJc w:val="left"/>
      <w:pPr>
        <w:ind w:left="5040" w:hanging="360"/>
      </w:pPr>
    </w:lvl>
    <w:lvl w:ilvl="7" w:tplc="9D6EEA76">
      <w:start w:val="1"/>
      <w:numFmt w:val="lowerLetter"/>
      <w:lvlText w:val="%8."/>
      <w:lvlJc w:val="left"/>
      <w:pPr>
        <w:ind w:left="5760" w:hanging="360"/>
      </w:pPr>
    </w:lvl>
    <w:lvl w:ilvl="8" w:tplc="655CE2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F9"/>
    <w:rsid w:val="001018F9"/>
    <w:rsid w:val="001F2C69"/>
    <w:rsid w:val="006D285A"/>
    <w:rsid w:val="00F4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2946"/>
  <w15:docId w15:val="{95BE9B2E-431A-4CB0-B763-065D334C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 w:line="259" w:lineRule="auto"/>
      <w:outlineLvl w:val="1"/>
    </w:pPr>
    <w:rPr>
      <w:rFonts w:ascii="Arial" w:eastAsia="Arial" w:hAnsi="Arial" w:cs="Arial"/>
      <w:sz w:val="3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table" w:styleId="af6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</w:pPr>
    <w:rPr>
      <w:szCs w:val="28"/>
    </w:rPr>
  </w:style>
  <w:style w:type="character" w:customStyle="1" w:styleId="af8">
    <w:name w:val="Нижний колонтитул Знак"/>
    <w:basedOn w:val="a0"/>
    <w:link w:val="af7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k1@kam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Табабилова Ирина Александровна</cp:lastModifiedBy>
  <cp:revision>4</cp:revision>
  <dcterms:created xsi:type="dcterms:W3CDTF">2023-03-13T03:48:00Z</dcterms:created>
  <dcterms:modified xsi:type="dcterms:W3CDTF">2023-03-13T03:51:00Z</dcterms:modified>
</cp:coreProperties>
</file>