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AD" w:rsidRDefault="00E966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66AD" w:rsidRDefault="00E966AD">
      <w:pPr>
        <w:pStyle w:val="ConsPlusNormal"/>
        <w:ind w:firstLine="540"/>
        <w:jc w:val="both"/>
        <w:outlineLvl w:val="0"/>
      </w:pPr>
    </w:p>
    <w:p w:rsidR="00E966AD" w:rsidRDefault="00E966AD">
      <w:pPr>
        <w:pStyle w:val="ConsPlusTitle"/>
        <w:jc w:val="center"/>
        <w:outlineLvl w:val="0"/>
      </w:pPr>
      <w:r>
        <w:t>ПРАВИТЕЛЬСТВО КАМЧАТСКОГО КРАЯ</w:t>
      </w:r>
    </w:p>
    <w:p w:rsidR="00E966AD" w:rsidRDefault="00E966AD">
      <w:pPr>
        <w:pStyle w:val="ConsPlusTitle"/>
        <w:jc w:val="center"/>
      </w:pPr>
    </w:p>
    <w:p w:rsidR="00E966AD" w:rsidRDefault="00E966AD">
      <w:pPr>
        <w:pStyle w:val="ConsPlusTitle"/>
        <w:jc w:val="center"/>
      </w:pPr>
      <w:r>
        <w:t>ПОСТАНОВЛЕНИЕ</w:t>
      </w:r>
    </w:p>
    <w:p w:rsidR="00E966AD" w:rsidRDefault="00E966AD">
      <w:pPr>
        <w:pStyle w:val="ConsPlusTitle"/>
        <w:jc w:val="center"/>
      </w:pPr>
      <w:r>
        <w:t>от 21 августа 2017 г. N 352-П</w:t>
      </w:r>
    </w:p>
    <w:p w:rsidR="00E966AD" w:rsidRDefault="00E966AD">
      <w:pPr>
        <w:pStyle w:val="ConsPlusTitle"/>
        <w:jc w:val="center"/>
      </w:pPr>
    </w:p>
    <w:p w:rsidR="00E966AD" w:rsidRDefault="00E966AD">
      <w:pPr>
        <w:pStyle w:val="ConsPlusTitle"/>
        <w:jc w:val="center"/>
      </w:pPr>
      <w:r>
        <w:t>ОБ УТВЕРЖДЕНИИ ПОРЯДКА ПРЕДОСТАВЛЕНИЯ ЮРИДИЧЕСКИМ</w:t>
      </w:r>
    </w:p>
    <w:p w:rsidR="00E966AD" w:rsidRDefault="00E966AD">
      <w:pPr>
        <w:pStyle w:val="ConsPlusTitle"/>
        <w:jc w:val="center"/>
      </w:pPr>
      <w:r>
        <w:t>ЛИЦАМ, ОСУЩЕСТВЛЯЮЩИМ ДЕЯТЕЛЬНОСТЬ В СФЕРЕ ВОДОСНАБЖЕНИЯ</w:t>
      </w:r>
    </w:p>
    <w:p w:rsidR="00E966AD" w:rsidRDefault="00E966AD">
      <w:pPr>
        <w:pStyle w:val="ConsPlusTitle"/>
        <w:jc w:val="center"/>
      </w:pPr>
      <w:r>
        <w:t>И ВОДООТВЕДЕНИЯ, СУБСИДИИ ИЗ КРАЕВОГО БЮДЖЕТА НА ФИНАНСОВОЕ</w:t>
      </w:r>
    </w:p>
    <w:p w:rsidR="00E966AD" w:rsidRDefault="00E966AD">
      <w:pPr>
        <w:pStyle w:val="ConsPlusTitle"/>
        <w:jc w:val="center"/>
      </w:pPr>
      <w:r>
        <w:t>ОБЕСПЕЧЕНИЕ ОТДЕЛЬНЫХ ЗАТРАТ В СВЯЗИ С ОКАЗАНИЕМ УСЛУГ</w:t>
      </w:r>
    </w:p>
    <w:p w:rsidR="00E966AD" w:rsidRDefault="00E966AD">
      <w:pPr>
        <w:pStyle w:val="ConsPlusTitle"/>
        <w:jc w:val="center"/>
      </w:pPr>
      <w:r>
        <w:t>ПО ВОДОСНАБЖЕНИЮ И ВОДООТВЕДЕНИЮ</w:t>
      </w:r>
    </w:p>
    <w:p w:rsidR="00E966AD" w:rsidRDefault="00E966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66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>от 25.11.2021 N 499-П)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</w:tr>
    </w:tbl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ПРАВИТЕЛЬСТВО ПОСТАНОВЛЯЕТ:</w:t>
      </w:r>
    </w:p>
    <w:p w:rsidR="00E966AD" w:rsidRDefault="00E966AD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25.11.2021 N 499-П)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отдельных затрат в связи с оказанием услуг по водоснабжению и водоотведению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E966AD" w:rsidRDefault="00E966AD">
      <w:pPr>
        <w:pStyle w:val="ConsPlusNormal"/>
        <w:jc w:val="both"/>
      </w:pPr>
      <w:r>
        <w:t xml:space="preserve">(постановляющая часть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25.11.2021 N 499-П)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jc w:val="right"/>
      </w:pPr>
      <w:r>
        <w:t>Губернатор</w:t>
      </w:r>
    </w:p>
    <w:p w:rsidR="00E966AD" w:rsidRDefault="00E966AD">
      <w:pPr>
        <w:pStyle w:val="ConsPlusNormal"/>
        <w:jc w:val="right"/>
      </w:pPr>
      <w:r>
        <w:t>Камчатского края</w:t>
      </w:r>
    </w:p>
    <w:p w:rsidR="00E966AD" w:rsidRDefault="00E966AD">
      <w:pPr>
        <w:pStyle w:val="ConsPlusNormal"/>
        <w:jc w:val="right"/>
      </w:pPr>
      <w:r>
        <w:t>В.И.ИЛЮХИН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jc w:val="right"/>
        <w:outlineLvl w:val="0"/>
      </w:pPr>
      <w:r>
        <w:t>Приложение</w:t>
      </w:r>
    </w:p>
    <w:p w:rsidR="00E966AD" w:rsidRDefault="00E966AD">
      <w:pPr>
        <w:pStyle w:val="ConsPlusNormal"/>
        <w:jc w:val="right"/>
      </w:pPr>
      <w:r>
        <w:t>к Постановлению Правительства</w:t>
      </w:r>
    </w:p>
    <w:p w:rsidR="00E966AD" w:rsidRDefault="00E966AD">
      <w:pPr>
        <w:pStyle w:val="ConsPlusNormal"/>
        <w:jc w:val="right"/>
      </w:pPr>
      <w:r>
        <w:t>Камчатского края</w:t>
      </w:r>
    </w:p>
    <w:p w:rsidR="00E966AD" w:rsidRDefault="00E966AD">
      <w:pPr>
        <w:pStyle w:val="ConsPlusNormal"/>
        <w:jc w:val="right"/>
      </w:pPr>
      <w:r>
        <w:t>от 21.08.2017 N 352-П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</w:pPr>
      <w:bookmarkStart w:id="0" w:name="P37"/>
      <w:bookmarkEnd w:id="0"/>
      <w:r>
        <w:t>ПОРЯДОК</w:t>
      </w:r>
    </w:p>
    <w:p w:rsidR="00E966AD" w:rsidRDefault="00E966AD">
      <w:pPr>
        <w:pStyle w:val="ConsPlusTitle"/>
        <w:jc w:val="center"/>
      </w:pPr>
      <w:r>
        <w:t>ПРЕДОСТАВЛЕНИЯ ИЗ КРАЕВОГО БЮДЖЕТА</w:t>
      </w:r>
    </w:p>
    <w:p w:rsidR="00E966AD" w:rsidRDefault="00E966AD">
      <w:pPr>
        <w:pStyle w:val="ConsPlusTitle"/>
        <w:jc w:val="center"/>
      </w:pPr>
      <w:r>
        <w:t>СУБСИДИЙ ЮРИДИЧЕСКИМ ЛИЦАМ, ОСУЩЕСТВЛЯЮЩИМ ДЕЯТЕЛЬНОСТЬ</w:t>
      </w:r>
    </w:p>
    <w:p w:rsidR="00E966AD" w:rsidRDefault="00E966AD">
      <w:pPr>
        <w:pStyle w:val="ConsPlusTitle"/>
        <w:jc w:val="center"/>
      </w:pPr>
      <w:r>
        <w:t>В СФЕРЕ ВОДОСНАБЖЕНИЯ И ВОДООТВЕДЕНИЯ В КАМЧАТСКОМ КРАЕ,</w:t>
      </w:r>
    </w:p>
    <w:p w:rsidR="00E966AD" w:rsidRDefault="00E966AD">
      <w:pPr>
        <w:pStyle w:val="ConsPlusTitle"/>
        <w:jc w:val="center"/>
      </w:pPr>
      <w:r>
        <w:t>НА ФИНАНСОВОЕ ОБЕСПЕЧЕНИЕ ОТДЕЛЬНЫХ ЗАТРАТ В СВЯЗИ</w:t>
      </w:r>
    </w:p>
    <w:p w:rsidR="00E966AD" w:rsidRDefault="00E966AD">
      <w:pPr>
        <w:pStyle w:val="ConsPlusTitle"/>
        <w:jc w:val="center"/>
      </w:pPr>
      <w:r>
        <w:t>С ОКАЗАНИЕМ УСЛУГ ПО ВОДОСНАБЖЕНИЮ И ВОДООТВЕДЕНИЮ</w:t>
      </w:r>
    </w:p>
    <w:p w:rsidR="00E966AD" w:rsidRDefault="00E966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66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E966AD" w:rsidRDefault="00E966AD">
            <w:pPr>
              <w:pStyle w:val="ConsPlusNormal"/>
              <w:jc w:val="center"/>
            </w:pPr>
            <w:r>
              <w:rPr>
                <w:color w:val="392C69"/>
              </w:rPr>
              <w:t>от 25.11.2021 N 499-П)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6AD" w:rsidRDefault="00E966AD">
            <w:pPr>
              <w:spacing w:after="1" w:line="0" w:lineRule="atLeast"/>
            </w:pPr>
          </w:p>
        </w:tc>
      </w:tr>
    </w:tbl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  <w:outlineLvl w:val="1"/>
      </w:pPr>
      <w:r>
        <w:t>1. Общие положения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bookmarkStart w:id="1" w:name="P49"/>
      <w:bookmarkEnd w:id="1"/>
      <w:r>
        <w:t xml:space="preserve">1. Настоящий Порядок регламентирует предоставление субсидий юридическим лицам, осуществляющим деятельность в сфере водоснабжения и водоотведения, субсидии в целях достижения результатов основного мероприятия 2.6 "Финансовое обеспечение юридическим лицам - государственным унитарным предприятиям Камчатского края, осуществляющим деятельность в сфере водоснабжения и водоотведения, затрат в связи с выполнением работ и (или) оказанием услуг" подпрограммы 2 "Чистая вода в Камчатском крае"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Камчатского края "Энергоэффективность, развитие энергетики и коммунального хозяйства, обеспечение жителей населенных пунктов Камчатского края коммунальными услугами", утвержденной Постановлением Правительства Камчатского края от 29.11.2013 N 525-П, на финансовое обеспечение затрат по арендной плате за аренду земельных участков, зданий, помещений, оборудования, возникших в связи с оказанием услуг по водоснабжению и водоотведению (далее соответственно - субсидии, арендная плата).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2. Министерство жилищно-коммунального хозяйства и энергетики Камчатского края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Субсидии предоставляются Министерством в пределах лимитов бюджетных обязательств, доведенных в установленном порядке до Министерства.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в разделе "Бюджет" при формировании проекта закона о бюджете (проекта закона о внесении изменений в закон о бюджете).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4. Субсидии предоставляются путем проведения Министерством отбора получателей субсидий, который проводится в форме запроса предложений (заявок) участников отбора (далее - заявки).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  <w:outlineLvl w:val="1"/>
      </w:pPr>
      <w:r>
        <w:t>2. Порядок проведения отбора</w:t>
      </w:r>
    </w:p>
    <w:p w:rsidR="00E966AD" w:rsidRDefault="00E966AD">
      <w:pPr>
        <w:pStyle w:val="ConsPlusTitle"/>
        <w:jc w:val="center"/>
      </w:pPr>
      <w:r>
        <w:t>получателей субсидий для предоставления субсидий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5. Объявление о проведении отбора получателей субсидий (далее соответственно - отбор, объявление) размещается на едином портале и на странице Министерства на официальном сайте исполнительных органов государственной власти Камчатского края в информационно-коммуникационной сети "Интернет" www.kamgov.ru/minzkh в разделе "Текущая деятельность" (далее - официальный сайт Министерства) в срок с 00 часов 00 минут 1 февраля по 00 часов 00 минут 31 октября текущего финансового года.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6. Объявление содержит информацию: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о сроке проведения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о дате начала подачи или окончания приема заявок, которая не может быть ранее тридцатого календарного дня, следующего за днем размещения объявления о проведении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lastRenderedPageBreak/>
        <w:t xml:space="preserve">3) о результатах предоставления субсидий, которые должны соответствовать результатам, указанным в </w:t>
      </w:r>
      <w:hyperlink w:anchor="P161" w:history="1">
        <w:r>
          <w:rPr>
            <w:color w:val="0000FF"/>
          </w:rPr>
          <w:t>части 36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4) об обеспечении проведения отбора на официальном сайте Министерства;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5) о необходимости соответствия участников отбора категории получателей субсидий,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6) о необходимости предоставления участниками отбора документов, установленных </w:t>
      </w:r>
      <w:hyperlink w:anchor="P86" w:history="1">
        <w:r>
          <w:rPr>
            <w:color w:val="0000FF"/>
          </w:rPr>
          <w:t>частью 9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7) о необходимости предоставлении заявки на участие в отборе в порядке и по форме, установленной Министерством;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8) о возможности отзыва заявок в соответствии с </w:t>
      </w:r>
      <w:hyperlink w:anchor="P110" w:history="1">
        <w:r>
          <w:rPr>
            <w:color w:val="0000FF"/>
          </w:rPr>
          <w:t>частью 17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9) о порядке уведомления участников отбора об отклонении заявок в соответствии с </w:t>
      </w:r>
      <w:hyperlink w:anchor="P126" w:history="1">
        <w:r>
          <w:rPr>
            <w:color w:val="0000FF"/>
          </w:rPr>
          <w:t>частью 24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10) о порядке внесения изменений в заявки в соответствии с </w:t>
      </w:r>
      <w:hyperlink w:anchor="P108" w:history="1">
        <w:r>
          <w:rPr>
            <w:color w:val="0000FF"/>
          </w:rPr>
          <w:t>частью 15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11) о правилах рассмотрения заявок в соответствии с </w:t>
      </w:r>
      <w:hyperlink w:anchor="P127" w:history="1">
        <w:r>
          <w:rPr>
            <w:color w:val="0000FF"/>
          </w:rPr>
          <w:t>частью 25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12) о порядке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hyperlink w:anchor="P105" w:history="1">
        <w:r>
          <w:rPr>
            <w:color w:val="0000FF"/>
          </w:rPr>
          <w:t>частью 14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13) о сроках подписания победителем (победителями) отбора соглашения о предоставлении субсидий (далее - соглашение) в соответствии с </w:t>
      </w:r>
      <w:hyperlink w:anchor="P133" w:history="1">
        <w:r>
          <w:rPr>
            <w:color w:val="0000FF"/>
          </w:rPr>
          <w:t>частью 27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14) об условиях признания победителя (победителей) отбора уклонившимся от заключения соглашения в соответствии с </w:t>
      </w:r>
      <w:hyperlink w:anchor="P134" w:history="1">
        <w:r>
          <w:rPr>
            <w:color w:val="0000FF"/>
          </w:rPr>
          <w:t>частью 28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15) о дате размещения результатов отбора на едином портале и на официальном сайте Министерства в соответствии с </w:t>
      </w:r>
      <w:hyperlink w:anchor="P128" w:history="1">
        <w:r>
          <w:rPr>
            <w:color w:val="0000FF"/>
          </w:rPr>
          <w:t>частью 26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2" w:name="P75"/>
      <w:bookmarkEnd w:id="2"/>
      <w:r>
        <w:t>7. К категории получателей субсидий относятся юридические лица, осуществляющие на территории Камчатского края деятельность в сфере водоснабжения и водоотведения, с объемом отпущенной воды всем потребителям не менее 15 миллионов кубических метров в год, предшествующий году проведения отбора, и протяженностью обслуживаемых водопроводных сетей не менее 300 километров (далее - получатели субсидий).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3" w:name="P76"/>
      <w:bookmarkEnd w:id="3"/>
      <w:r>
        <w:t>8. Требования, предъявляемые к участникам отбора: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4" w:name="P77"/>
      <w:bookmarkEnd w:id="4"/>
      <w:r>
        <w:t>1) соответствие участника отбора на первое число месяца, в котором он подал в Министерство заявку следующим требованиям: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а)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lastRenderedPageBreak/>
        <w:t>б) участник отбора не получает средства из краевого бюджета на основании иных нормативных правовых актов Камчатского края на цели, предусмотренные настоящим Порядком;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в)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г) у участника отбора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д) участник отбора не находится в процессе реорганизации (за исключением реорганизации в форме присоединения к нему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5" w:name="P83"/>
      <w:bookmarkEnd w:id="5"/>
      <w:r>
        <w:t>е)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участника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включение в установленный Региональной службой по тарифам и ценам Камчатского края для участника отбора тариф на водоснабжение и водоотведение (далее - тариф) затрат по арендной плате в размере, меньшем фактических затрат участника отбора по арендной плате;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3) отсутствие неисполненных обязательств участника отбора по предоставлению в Министерство отчетности, предусмотренной </w:t>
      </w:r>
      <w:hyperlink w:anchor="P175" w:history="1">
        <w:r>
          <w:rPr>
            <w:color w:val="0000FF"/>
          </w:rPr>
          <w:t>частью 44</w:t>
        </w:r>
      </w:hyperlink>
      <w:r>
        <w:t xml:space="preserve"> настоящего Порядка, за предыдущий финансовый год.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6" w:name="P86"/>
      <w:bookmarkEnd w:id="6"/>
      <w:r>
        <w:t>9. Заявка оформляется по форме, утвержденной Министерством, и должна содержать: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следующие сведения и документы об участнике отбора, подавшем заявку: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а)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2) следующие документы, подтверждающие соответствие участника отбора категории,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а) справку уполномоченного органа, подписанную руководителем уполномоченного органа, об отсутствии на первое число месяца, в котором подается заявка на заключение соглашения,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lastRenderedPageBreak/>
        <w:t xml:space="preserve">б) справку, подписанную руководителем участника отбора, подтверждающую, что участник отбора соответствует условиям, установленным </w:t>
      </w:r>
      <w:hyperlink w:anchor="P77" w:history="1">
        <w:r>
          <w:rPr>
            <w:color w:val="0000FF"/>
          </w:rPr>
          <w:t>пунктом 1 части 8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3) следующие документы, подтверждающие возникновение обязательств и размер затрат по внесению арендной платы у участника отбора: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а) заверенные надлежащим образом копии договоров аренды, дополнительных соглашений к ним, по которым у участника отбора возникли обязательства, не имеющие источника финансирования в связи с включением в тариф затрат по арендной плате в размере, меньшем размера фактических затрат по арендной плате участника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б) справку Региональной службы по тарифам и ценам Камчатского края, содержащую сведения о суммах затрат по арендной плате, включенных в тариф участника отбора, и реквизитов (номера и даты) договоров аренды, в соответствии с которыми возникли данные затраты;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в) подписанные с обеих сторон акты сверки взаиморасчетов между участником отбора и контрагентом по договорам аренды;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г) справку-расчет, подписанную руководителем участника отбора или лицом, имеющим право действовать от имени участника отбора, содержащую обоснование заявленной суммы планируемых затрат по арендной плате в разрезе договоров аренды. Расчет определяется как размер разницы между фактическими обязательствами участника отбора по затратам по арендной плате и затратами по арендной плате, включенными в тариф;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д) заверенные надлежащим образом копии платежных поручений, подтверждающих внесение арендной платы в текущем году по обязательствам текущего финансового года (при наличии).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10. Документы, представленные участником отбора, подлежат регистрации в день поступления в Министерство.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11. Министерство не вправе требовать от участника отбора иных сведений и документов, кроме сведений и документов, предусмотренных </w:t>
      </w:r>
      <w:hyperlink w:anchor="P86" w:history="1">
        <w:r>
          <w:rPr>
            <w:color w:val="0000FF"/>
          </w:rPr>
          <w:t>частью 9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12. Министерство в течение двух рабочих дней со дня получения документов, указанных в </w:t>
      </w:r>
      <w:hyperlink w:anchor="P86" w:history="1">
        <w:r>
          <w:rPr>
            <w:color w:val="0000FF"/>
          </w:rPr>
          <w:t>части 9</w:t>
        </w:r>
      </w:hyperlink>
      <w:r>
        <w:t xml:space="preserve"> настоящего Порядка, запрашивает в отношении участника отбора сведения из Единого государственного реестра юридических лиц, а также делает сверку информации по </w:t>
      </w:r>
      <w:hyperlink w:anchor="P83" w:history="1">
        <w:r>
          <w:rPr>
            <w:color w:val="0000FF"/>
          </w:rPr>
          <w:t>подпункту "е" пункта 1 части 8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Участники отбора вправе представить в Министерство выписку из Единого государственного реестра юридических лиц самостоятельно.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13. Участник отбора вправе подать только одну заявку.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14. Не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Разъяснение указанной документации по отбору (положений объявления) не должно изменять ее (их) суть.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8" w:name="P108"/>
      <w:bookmarkEnd w:id="8"/>
      <w:r>
        <w:lastRenderedPageBreak/>
        <w:t>15.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16. Внесение изменений в заявку осуществляется путем направления необходимых сведений в Министерство.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9" w:name="P110"/>
      <w:bookmarkEnd w:id="9"/>
      <w:r>
        <w:t>17. Заявка может быть отозвана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18. 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19.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20. В случае если отбор признан несостоявшимся на основании отсутствия заявок, а также в случае, предусмотренном </w:t>
      </w:r>
      <w:hyperlink w:anchor="P134" w:history="1">
        <w:r>
          <w:rPr>
            <w:color w:val="0000FF"/>
          </w:rPr>
          <w:t>частью 28</w:t>
        </w:r>
      </w:hyperlink>
      <w:r>
        <w:t xml:space="preserve"> настоящего Порядка, Министерство вправе объявить процедуру отбора повторно.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21.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Порядка,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Порядка, то он признается победителем отбора.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22. Министерство в срок до 00 часов 00 минут десятого рабочего дня со дня завершения отбора рассматривает заявки, проверяет на полноту и достоверность содержащихся в них сведений, проверяет участника отбора на соответствие категории,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Порядка,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Порядка, и завершает процедуру отбора одним из следующих действий: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выявляет победителя (победителей) отбора. В течение десяти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соглашения победителем (победителями)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2) признает отбор несостоявшимся по основаниям, указанным в </w:t>
      </w:r>
      <w:hyperlink w:anchor="P112" w:history="1">
        <w:r>
          <w:rPr>
            <w:color w:val="0000FF"/>
          </w:rPr>
          <w:t>части 19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3) по основаниям, указанным в </w:t>
      </w:r>
      <w:hyperlink w:anchor="P114" w:history="1">
        <w:r>
          <w:rPr>
            <w:color w:val="0000FF"/>
          </w:rPr>
          <w:t>части 21</w:t>
        </w:r>
      </w:hyperlink>
      <w:r>
        <w:t xml:space="preserve"> настоящего Порядка, направляет участнику отбора проект соглашения в двух экземплярах посредством почтового отправления или на адрес электронной почты или иным способом, обеспечивающим подтверждение получения указанного проекта соглашения участником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4) отклоняет заявку участника отбора по основаниям, указанным в </w:t>
      </w:r>
      <w:hyperlink w:anchor="P120" w:history="1">
        <w:r>
          <w:rPr>
            <w:color w:val="0000FF"/>
          </w:rPr>
          <w:t>части 23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2" w:name="P120"/>
      <w:bookmarkEnd w:id="12"/>
      <w:r>
        <w:t>23. Основаниями отклонения заявки являются: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категории,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Порядка,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участником отбора документов требованиям, установленным </w:t>
      </w:r>
      <w:hyperlink w:anchor="P86" w:history="1">
        <w:r>
          <w:rPr>
            <w:color w:val="0000FF"/>
          </w:rPr>
          <w:t>частью 9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lastRenderedPageBreak/>
        <w:t xml:space="preserve">3) непредставление или представление не в полном объеме участником отбора документов, указанных в </w:t>
      </w:r>
      <w:hyperlink w:anchor="P86" w:history="1">
        <w:r>
          <w:rPr>
            <w:color w:val="0000FF"/>
          </w:rPr>
          <w:t>части 9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4)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5) подача участником отбора заявки после даты и (или) времени, определенных для подачи заявок.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3" w:name="P126"/>
      <w:bookmarkEnd w:id="13"/>
      <w:r>
        <w:t xml:space="preserve">24. В случае отклонения заявки (заявок) Министерство в течение пяти рабочих дней со дня принятия решения об отклонении заявки (заявок) направляет участнику отбора (участникам отбора) уведомление (уведомления) об отклонении заявки (заявок) с указанием оснований принятия такого решения в соответствии с </w:t>
      </w:r>
      <w:hyperlink w:anchor="P120" w:history="1">
        <w:r>
          <w:rPr>
            <w:color w:val="0000FF"/>
          </w:rPr>
          <w:t>частью 23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4" w:name="P127"/>
      <w:bookmarkEnd w:id="14"/>
      <w:r>
        <w:t xml:space="preserve">25. Победителем (победителями) отбора признается (признаются) участник (участники) отбора, чья заявка (чьи заявки) соответствует (соответствуют) требованиям, установленным </w:t>
      </w:r>
      <w:hyperlink w:anchor="P86" w:history="1">
        <w:r>
          <w:rPr>
            <w:color w:val="0000FF"/>
          </w:rPr>
          <w:t>частью 9</w:t>
        </w:r>
      </w:hyperlink>
      <w:r>
        <w:t xml:space="preserve"> настоящего Порядка, а участник (участники) отбора соответствует (соответствуют) категории, установленной </w:t>
      </w:r>
      <w:hyperlink w:anchor="P75" w:history="1">
        <w:r>
          <w:rPr>
            <w:color w:val="0000FF"/>
          </w:rPr>
          <w:t>частью 7</w:t>
        </w:r>
      </w:hyperlink>
      <w:r>
        <w:t xml:space="preserve"> настоящего Порядка, и требованиям, установленным </w:t>
      </w:r>
      <w:hyperlink w:anchor="P76" w:history="1">
        <w:r>
          <w:rPr>
            <w:color w:val="0000FF"/>
          </w:rPr>
          <w:t>частью 8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5" w:name="P128"/>
      <w:bookmarkEnd w:id="15"/>
      <w:r>
        <w:t>26. Министерство в срок не позднее десяти рабочих дней со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дату, время и место проведения рассмотрения заявок;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информацию об участниках отбора, заявки которых были рассмотрены;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4) информацию о размере субсидий, предоставляемых победителям отбора.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27. Победитель отбора, которому направлен для подписания проект соглашения в двух экземплярах, в течение пяти рабочих дней со дня получения проекта соглашения подписывает его и возвращает в Министерство два экземпляра проекта соглашения.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7" w:name="P134"/>
      <w:bookmarkEnd w:id="17"/>
      <w:r>
        <w:t xml:space="preserve">28. В случае нарушения победителем отбора порядка подписания соглашения, установленного </w:t>
      </w:r>
      <w:hyperlink w:anchor="P133" w:history="1">
        <w:r>
          <w:rPr>
            <w:color w:val="0000FF"/>
          </w:rPr>
          <w:t>частью 27</w:t>
        </w:r>
      </w:hyperlink>
      <w:r>
        <w:t xml:space="preserve">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29. Министерство в течение пяти рабочих дней со дня получения двух экземпляров проекта соглашения подписывает </w:t>
      </w:r>
      <w:proofErr w:type="gramStart"/>
      <w:r>
        <w:t>их</w:t>
      </w:r>
      <w:proofErr w:type="gramEnd"/>
      <w:r>
        <w:t xml:space="preserve"> со своей стороны. Один экземпляр соглашения направляется Министерством в течение пяти рабочих дней со дня подписания почтовым отправлением с уведомлением на почтовый адрес победителя отбора или нарочным.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30. Субсидии предоставляются на основании соглашения.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31. Обязательными условиями предоставления субсидий, включаемыми в соглашение, </w:t>
      </w:r>
      <w:r>
        <w:lastRenderedPageBreak/>
        <w:t>являются: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запрет приобретения получателем субсидий, а также иными юридическими лицами, получающими средства на основании договоров, заключенных с ним, за счет полученных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3) согласие получателя субсидий, а также лиц, получающих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и органом государственного финансового контроля за соблюдением целей, условий и порядка предоставления субсидий.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32. Соглашение содержит график перечисления субсидий, составленный исходя из обязательств получателя субсидий, установленных договорами аренды.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33. Размер предоставляемых субсидий получателям субсидий определяется исходя из общего объема затрат получателя субсидий по формуле: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jc w:val="center"/>
      </w:pPr>
      <w:r>
        <w:t>S</w:t>
      </w:r>
      <w:r>
        <w:rPr>
          <w:vertAlign w:val="subscript"/>
        </w:rPr>
        <w:t>i</w:t>
      </w:r>
      <w:r>
        <w:t xml:space="preserve"> = Z</w:t>
      </w:r>
      <w:r>
        <w:rPr>
          <w:vertAlign w:val="subscript"/>
        </w:rPr>
        <w:t>i</w:t>
      </w:r>
      <w:r>
        <w:t>, где: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размер субсидий i-тому получателю субсидий на цели, указанные в </w:t>
      </w:r>
      <w:hyperlink w:anchor="P49" w:history="1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Z</w:t>
      </w:r>
      <w:r>
        <w:rPr>
          <w:vertAlign w:val="subscript"/>
        </w:rPr>
        <w:t>i</w:t>
      </w:r>
      <w:r>
        <w:t xml:space="preserve"> - общий объем затрат i-того получателя субсидий на цели, указанные в </w:t>
      </w:r>
      <w:hyperlink w:anchor="P49" w:history="1">
        <w:r>
          <w:rPr>
            <w:color w:val="0000FF"/>
          </w:rPr>
          <w:t>части 1</w:t>
        </w:r>
      </w:hyperlink>
      <w:r>
        <w:t xml:space="preserve"> настоящего Порядка, определяемый по формуле: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jc w:val="center"/>
      </w:pPr>
      <w:r>
        <w:t>Z</w:t>
      </w:r>
      <w:r>
        <w:rPr>
          <w:vertAlign w:val="subscript"/>
        </w:rPr>
        <w:t>i</w:t>
      </w:r>
      <w:r>
        <w:t xml:space="preserve"> = A</w:t>
      </w:r>
      <w:r>
        <w:rPr>
          <w:vertAlign w:val="subscript"/>
        </w:rPr>
        <w:t>i</w:t>
      </w:r>
      <w:r>
        <w:t xml:space="preserve"> - А</w:t>
      </w:r>
      <w:r>
        <w:rPr>
          <w:vertAlign w:val="subscript"/>
        </w:rPr>
        <w:t>ЭОТ(1)</w:t>
      </w:r>
      <w:r>
        <w:t xml:space="preserve"> - P</w:t>
      </w:r>
      <w:r>
        <w:rPr>
          <w:vertAlign w:val="subscript"/>
        </w:rPr>
        <w:t>i</w:t>
      </w:r>
      <w:r>
        <w:t xml:space="preserve"> где: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A</w:t>
      </w:r>
      <w:r>
        <w:rPr>
          <w:vertAlign w:val="subscript"/>
        </w:rPr>
        <w:t>i</w:t>
      </w:r>
      <w:r>
        <w:t xml:space="preserve"> - сумма обязательств i-того получателя субсидий по арендной плате;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ЭОТ(1)</w:t>
      </w:r>
      <w:r>
        <w:t xml:space="preserve"> - сумма затрат по арендной плате, учтенная при утверждении тарифа на услуги i-того получателя субсидий;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сумма оплаченных i-тым получателем субсидий арендных платежей в текущем году по обязательствам текущего финансового года.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В случае, если получателей субсидий двое и более, то размер S</w:t>
      </w:r>
      <w:r>
        <w:rPr>
          <w:vertAlign w:val="subscript"/>
        </w:rPr>
        <w:t>i</w:t>
      </w:r>
      <w:r>
        <w:t xml:space="preserve"> для них рассчитываются пропорционально суммам, указанным в поданных заявках таких получателей субсидий.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34. Министерство в соответствии с соглашением перечисляет средства субсидий на расчетный счет получателя субсидий, открытый в кредитной организации, реквизиты которого указаны в соглашении, в течение десяти рабочих дней со дня издания приказа о представлении субсидий.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35. Субсидии носят целевой характер и не могут быть использованы на цели, не указанные в </w:t>
      </w:r>
      <w:hyperlink w:anchor="P49" w:history="1">
        <w:r>
          <w:rPr>
            <w:color w:val="0000FF"/>
          </w:rPr>
          <w:t>части 1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8" w:name="P161"/>
      <w:bookmarkEnd w:id="18"/>
      <w:r>
        <w:lastRenderedPageBreak/>
        <w:t>36. Результатами предоставления субсидий являются: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19" w:name="P162"/>
      <w:bookmarkEnd w:id="19"/>
      <w:r>
        <w:t>1) в случае, если арендованные объекты используются получателем субсидий в целях предоставления услуги водоснабжения - объем воды (кубических метров), отпущенной потребителям с использованием объектов, права пользования которыми возникли из договоров аренды, представленных получателем субсидий в составе заявки, за текущий финансовый год (в период действия договоров аренды), по состоянию на 31 декабря текущего финансового года;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20" w:name="P163"/>
      <w:bookmarkEnd w:id="20"/>
      <w:r>
        <w:t>2) в случае, если арендованные объекты используются получателем субсидий в целях предоставления услуги водоотведения - объем принятых сточных вод (кубических метров) у потребителей с использованием объектов, права пользования которыми возникли из договоров аренды, представленных получателем субсидий в составе заявки, за текущий финансовый год (в период действия договоров аренды), по состоянию на 31 декабря текущего финансового года.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21" w:name="P164"/>
      <w:bookmarkEnd w:id="21"/>
      <w:r>
        <w:t xml:space="preserve">37. Получателю субсидий устанавливаются оба результата предоставления субсидий, предусмотренные </w:t>
      </w:r>
      <w:hyperlink w:anchor="P162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63" w:history="1">
        <w:r>
          <w:rPr>
            <w:color w:val="0000FF"/>
          </w:rPr>
          <w:t>2 части 36</w:t>
        </w:r>
      </w:hyperlink>
      <w:r>
        <w:t xml:space="preserve"> настоящего Порядка, в случае если арендованные объекты используются получателем субсидий в целях предоставления услуг по водоснабжению и водоотведению.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22" w:name="P165"/>
      <w:bookmarkEnd w:id="22"/>
      <w:r>
        <w:t xml:space="preserve">38. В случае, предусмотренном </w:t>
      </w:r>
      <w:hyperlink w:anchor="P164" w:history="1">
        <w:r>
          <w:rPr>
            <w:color w:val="0000FF"/>
          </w:rPr>
          <w:t>частью 37</w:t>
        </w:r>
      </w:hyperlink>
      <w:r>
        <w:t xml:space="preserve"> настоящего Порядка, влияние каждого результата предоставления субсидий на результативность предоставления субсидий определяется весовым значением каждого результата (в проценте) в зависимости от размера предоставляемых субсидий. Сумма весовых значений всех результатов предоставления субсидий должна быть равна ста процентам.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39. Показателями, необходимыми для достижения результатов предоставления субсидий, является отсутствие у получателя субсидий задолженности перед контрагентами по договорам аренды по состоянию на 31 декабря текущего финансового года.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40. Значения результатов предоставления субсидий, показателей, необходимых для их достижения, и весовые значения каждого результата (в случае, предусмотренном </w:t>
      </w:r>
      <w:hyperlink w:anchor="P165" w:history="1">
        <w:r>
          <w:rPr>
            <w:color w:val="0000FF"/>
          </w:rPr>
          <w:t>частью 38</w:t>
        </w:r>
      </w:hyperlink>
      <w:r>
        <w:t xml:space="preserve"> настоящего Порядка) устанавливаются соглашением.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41. Получатели субсидий направляют средства субсидий на исполнение обязательств по арендной плате.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42. Остатки неиспользованных в отчетном финансовом году субсидий (остатки субсидий) могут использоваться получателями субсидий в очередном финансовом году на цели, указанные в </w:t>
      </w:r>
      <w:hyperlink w:anchor="P49" w:history="1">
        <w:r>
          <w:rPr>
            <w:color w:val="0000FF"/>
          </w:rPr>
          <w:t>части 1</w:t>
        </w:r>
      </w:hyperlink>
      <w: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В случае отсутствия указанного решения остатки субсидий (за исключением субсидии, предоставленной в пределах суммы, необходимой для оплаты денежных обязательств получателей субсидий, источником финансового обеспечения которых являются указанные субсидии), неиспользованных в отчетном финансовом году, подлежат возврату в краевой бюджет на лицевой счет Министерства не позднее 15 февраля очередного финансового года.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43. В случае невозможности предоставления в текущем финансовом году субсидий в связи с недостаточностью лимитов бюджетных обязательств, доведенных в установленном порядке до Министерства на цели, указанные в </w:t>
      </w:r>
      <w:hyperlink w:anchor="P49" w:history="1">
        <w:r>
          <w:rPr>
            <w:color w:val="0000FF"/>
          </w:rPr>
          <w:t>части 1</w:t>
        </w:r>
      </w:hyperlink>
      <w:r>
        <w:t xml:space="preserve"> настоящего Порядка, субсидии предоставляются в очередном финансовом году получателю субсидий, соответствующему требованиям, установленным настоящим Порядком, без повторного прохождения отбора. Соглашение заключается на обеспеченный лимитами бюджетных обязательств период (на соответствующий финансовый год и плановый период).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  <w:outlineLvl w:val="1"/>
      </w:pPr>
      <w:r>
        <w:t>4. Требования к отчетности получателей субсидий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bookmarkStart w:id="23" w:name="P175"/>
      <w:bookmarkEnd w:id="23"/>
      <w:r>
        <w:t>44. Получатель субсидий представляет в Министерство отчетность по формам, определенным в соответствии с типовой формой соглашения, утвержденной Министерством финансов Камчатского края, в порядке, установленном соглашением: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отчет о достижении результатов предоставления субсидий - в срок, не позднее 1 февраля года, следующего за годом предоставления субсидий;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отчет об осуществлении расходов получателя субсидий, источником финансового обеспечения которых являются субсидии - в срок, не позднее последнего числа месяца, следующего за месяцем предоставления субсидий.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45. Министерство как получатель бюджетных средств вправе устанавливать в соглашении сроки и формы предоставления получателем субсидий дополнительной отчетности.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Title"/>
        <w:jc w:val="center"/>
        <w:outlineLvl w:val="1"/>
      </w:pPr>
      <w:r>
        <w:t>5. Осуществление контроля за соблюдением условий и порядка</w:t>
      </w:r>
    </w:p>
    <w:p w:rsidR="00E966AD" w:rsidRDefault="00E966AD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46. Министерство и органы государственного финансового контроля осуществляют обязательную проверку соблюдения получателями субсидий условий, целей и порядка предоставления субсидий.</w:t>
      </w:r>
    </w:p>
    <w:p w:rsidR="00E966AD" w:rsidRDefault="00E966AD">
      <w:pPr>
        <w:pStyle w:val="ConsPlusNormal"/>
        <w:spacing w:before="220"/>
        <w:ind w:firstLine="540"/>
        <w:jc w:val="both"/>
      </w:pPr>
      <w:bookmarkStart w:id="24" w:name="P184"/>
      <w:bookmarkEnd w:id="24"/>
      <w:r>
        <w:t>47.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субсидий, и в случае выявления недостижения результатов предоставления субсидий и (или) показателя их достижения, получатели субсидий обязаны возвратить денежные средства в краевой бюджет в следующем порядке и сроки: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в случае выявления нарушения Министерством - в течение 20 рабочих дней со дня получения требования Министерства.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48. Письменное уведомление о возврате субсидий направляется Министерством в течение пяти рабочих дней со дня выявления обстоятельств, указанных в </w:t>
      </w:r>
      <w:hyperlink w:anchor="P184" w:history="1">
        <w:r>
          <w:rPr>
            <w:color w:val="0000FF"/>
          </w:rPr>
          <w:t>части 47</w:t>
        </w:r>
      </w:hyperlink>
      <w:r>
        <w:t xml:space="preserve"> настоящего Порядка.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49. Получатели субсидий обязаны возвратить средства субсидий в следующих размерах: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1) в случае нарушения целей предоставления субсидий - в размере нецелевого использования средств субсидий;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2) в случае нарушения условий и порядка предоставления субсидий - в полном объеме;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3) в случае недостижения значений результатов предоставления субсидий - в размере, пропорциональном уровню недостижения значений таких показателей;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4) в случае недостижения значения показателя, необходимого для достижения результата предоставления субсидии - в размере, рассчитанном по формуле: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jc w:val="center"/>
      </w:pPr>
      <w:r>
        <w:t>Q</w:t>
      </w:r>
      <w:r>
        <w:rPr>
          <w:vertAlign w:val="subscript"/>
        </w:rPr>
        <w:t>i</w:t>
      </w:r>
      <w:r>
        <w:t xml:space="preserve"> = C</w:t>
      </w:r>
      <w:r>
        <w:rPr>
          <w:vertAlign w:val="subscript"/>
        </w:rPr>
        <w:t>i</w:t>
      </w:r>
      <w:r>
        <w:t xml:space="preserve"> - K</w:t>
      </w:r>
      <w:r>
        <w:rPr>
          <w:vertAlign w:val="subscript"/>
        </w:rPr>
        <w:t>i</w:t>
      </w:r>
      <w:r>
        <w:t>, где: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  <w:r>
        <w:t>Q</w:t>
      </w:r>
      <w:r>
        <w:rPr>
          <w:vertAlign w:val="subscript"/>
        </w:rPr>
        <w:t>i</w:t>
      </w:r>
      <w:r>
        <w:t xml:space="preserve"> - размер субсидий, подлежащий возврату в краевой бюджет i-тым получателем субсидий;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lastRenderedPageBreak/>
        <w:t>C</w:t>
      </w:r>
      <w:r>
        <w:rPr>
          <w:vertAlign w:val="subscript"/>
        </w:rPr>
        <w:t>i</w:t>
      </w:r>
      <w:r>
        <w:t xml:space="preserve"> - размер субсидий, предоставленный i-тому получателю субсидий в отчетном году;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средства, перечисленные i-тым получателем субсидий контрагентам по договорам аренды в отчетном году.</w:t>
      </w:r>
    </w:p>
    <w:p w:rsidR="00E966AD" w:rsidRDefault="00E966AD">
      <w:pPr>
        <w:pStyle w:val="ConsPlusNormal"/>
        <w:spacing w:before="220"/>
        <w:ind w:firstLine="540"/>
        <w:jc w:val="both"/>
      </w:pPr>
      <w:r>
        <w:t xml:space="preserve">50. При невозврате средств субсидий в срок, установленный </w:t>
      </w:r>
      <w:hyperlink w:anchor="P184" w:history="1">
        <w:r>
          <w:rPr>
            <w:color w:val="0000FF"/>
          </w:rPr>
          <w:t>частью 47</w:t>
        </w:r>
      </w:hyperlink>
      <w:r>
        <w:t xml:space="preserve"> настоящего Порядка, Министерство принимает необходимые меры по взысканию подлежащей возврату в краевой бюджет субсидий в судебном порядке в срок не позднее 30 рабочих дней со дня, когда Министерству стало известно о неисполнении получателем субсидий обязанности возвратить средства субсидий в краевой бюджет.</w:t>
      </w: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ind w:firstLine="540"/>
        <w:jc w:val="both"/>
      </w:pPr>
    </w:p>
    <w:p w:rsidR="00E966AD" w:rsidRDefault="00E966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DC4" w:rsidRDefault="00E60DC4">
      <w:bookmarkStart w:id="25" w:name="_GoBack"/>
      <w:bookmarkEnd w:id="25"/>
    </w:p>
    <w:sectPr w:rsidR="00E60DC4" w:rsidSect="003F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D"/>
    <w:rsid w:val="00E60DC4"/>
    <w:rsid w:val="00E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37693-EFB5-4FCE-91C6-74C2C4E2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6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66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3B0F75DF50B651978D57B114DD7BCB23D9F44C77120E0FBF09C617AD30D21479D2D6079CF74B7C8D5E7753F87FB0FB70BDA0FEF2E96FED9157F4518Y1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43B0F75DF50B651978D57B114DD7BCB23D9F44C77120E0FBF09C617AD30D21479D2D6079CF74B7C8D5E7743687FB0FB70BDA0FEF2E96FED9157F4518Y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3B0F75DF50B651978CB7607218BB8B731C649C47F2EB6A5AD9A3625830B7407DD2B353A887ABFCDDEB3257AD9A25DF240D70DF03296FD1CY5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43B0F75DF50B651978D57B114DD7BCB23D9F44C77120E0FBF09C617AD30D21479D2D6079CF74B7C8D5E7743B87FB0FB70BDA0FEF2E96FED9157F4518Y1E" TargetMode="External"/><Relationship Id="rId10" Type="http://schemas.openxmlformats.org/officeDocument/2006/relationships/hyperlink" Target="consultantplus://offline/ref=E843B0F75DF50B651978D57B114DD7BCB23D9F44C77125E6F8FD9C617AD30D21479D2D6079CF74B7C0D2E4753987FB0FB70BDA0FEF2E96FED9157F4518Y1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43B0F75DF50B651978D57B114DD7BCB23D9F44C77120E0FBF09C617AD30D21479D2D6079CF74B7C8D5E7753A87FB0FB70BDA0FEF2E96FED9157F4518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Панихина Марина Ивановна</dc:creator>
  <cp:keywords/>
  <dc:description/>
  <cp:lastModifiedBy>Панихина Марина Ивановна</cp:lastModifiedBy>
  <cp:revision>1</cp:revision>
  <dcterms:created xsi:type="dcterms:W3CDTF">2022-01-31T04:24:00Z</dcterms:created>
  <dcterms:modified xsi:type="dcterms:W3CDTF">2022-01-31T04:25:00Z</dcterms:modified>
</cp:coreProperties>
</file>