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media/image1.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76" w:before="0"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drawing>
          <wp:anchor behindDoc="0" distT="0" distB="0" distL="114300" distR="114300" simplePos="0" locked="0" layoutInCell="0" allowOverlap="1" relativeHeight="6">
            <wp:simplePos x="0" y="0"/>
            <wp:positionH relativeFrom="margin">
              <wp:align>center</wp:align>
            </wp:positionH>
            <wp:positionV relativeFrom="paragraph">
              <wp:posOffset>635</wp:posOffset>
            </wp:positionV>
            <wp:extent cx="647700" cy="807720"/>
            <wp:effectExtent l="0" t="0" r="0" b="0"/>
            <wp:wrapTight wrapText="bothSides">
              <wp:wrapPolygon edited="0">
                <wp:start x="-317" y="0"/>
                <wp:lineTo x="-317" y="20608"/>
                <wp:lineTo x="20613" y="20608"/>
                <wp:lineTo x="20613" y="0"/>
                <wp:lineTo x="-317" y="0"/>
              </wp:wrapPolygon>
            </wp:wrapTight>
            <wp:docPr id="1" name="Pictur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32"/>
        </w:rPr>
      </w:pPr>
      <w:r>
        <w:rPr>
          <w:rFonts w:ascii="Times New Roman" w:hAnsi="Times New Roman"/>
          <w:b/>
          <w:sz w:val="32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32"/>
        </w:rPr>
      </w:pPr>
      <w:r>
        <w:rPr>
          <w:rFonts w:ascii="Times New Roman" w:hAnsi="Times New Roman"/>
          <w:b/>
          <w:sz w:val="3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32"/>
        </w:rPr>
      </w:pPr>
      <w:r>
        <w:rPr>
          <w:rFonts w:ascii="Times New Roman" w:hAnsi="Times New Roman"/>
          <w:b/>
          <w:sz w:val="32"/>
        </w:rPr>
        <w:t>П О С Т А Н О В Л Е Н И 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  <w:t>ПРАВИТЕЛЬСТВА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  <w:t>КАМЧАТСКОГО КРАЯ</w:t>
      </w:r>
    </w:p>
    <w:p>
      <w:pPr>
        <w:pStyle w:val="Normal"/>
        <w:spacing w:lineRule="auto" w:line="276" w:before="0" w:after="0"/>
        <w:ind w:left="0" w:right="0"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left="0" w:right="0" w:firstLine="709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tbl>
      <w:tblPr>
        <w:tblStyle w:val="Style_2"/>
        <w:tblW w:w="4253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53"/>
      </w:tblGrid>
      <w:tr>
        <w:trPr>
          <w:trHeight w:val="427" w:hRule="atLeast"/>
        </w:trPr>
        <w:tc>
          <w:tcPr>
            <w:tcW w:w="425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42" w:right="0" w:hanging="142"/>
              <w:jc w:val="left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pacing w:val="0"/>
                <w:kern w:val="0"/>
                <w:sz w:val="24"/>
                <w:szCs w:val="20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pacing w:val="0"/>
                <w:kern w:val="0"/>
                <w:sz w:val="20"/>
                <w:szCs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pacing w:val="0"/>
                <w:kern w:val="0"/>
                <w:sz w:val="24"/>
                <w:szCs w:val="20"/>
              </w:rPr>
              <w:t>]</w:t>
            </w:r>
            <w:bookmarkEnd w:id="0"/>
          </w:p>
        </w:tc>
      </w:tr>
      <w:tr>
        <w:trPr>
          <w:trHeight w:val="247" w:hRule="atLeast"/>
        </w:trPr>
        <w:tc>
          <w:tcPr>
            <w:tcW w:w="425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spacing w:val="0"/>
                <w:kern w:val="0"/>
                <w:sz w:val="22"/>
                <w:szCs w:val="20"/>
              </w:rPr>
              <w:t>г. Петропавловск-Камчатский</w:t>
            </w:r>
          </w:p>
        </w:tc>
      </w:tr>
      <w:tr>
        <w:trPr>
          <w:trHeight w:val="80" w:hRule="atLeast"/>
        </w:trPr>
        <w:tc>
          <w:tcPr>
            <w:tcW w:w="425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</w:tbl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tbl>
      <w:tblPr>
        <w:tblStyle w:val="Style_3"/>
        <w:tblW w:w="9750" w:type="dxa"/>
        <w:jc w:val="left"/>
        <w:tblInd w:w="-14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50"/>
      </w:tblGrid>
      <w:tr>
        <w:trPr/>
        <w:tc>
          <w:tcPr>
            <w:tcW w:w="97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0" w:right="0" w:hanging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color w:val="000000"/>
                <w:spacing w:val="0"/>
                <w:kern w:val="0"/>
                <w:sz w:val="28"/>
                <w:szCs w:val="20"/>
              </w:rPr>
              <w:t>О внесении изменения в приложение к постановлению Правительства Камчатского края от 19.02.2016 № 50-П «</w:t>
            </w:r>
            <w:r>
              <w:rPr>
                <w:rFonts w:ascii="Times New Roman" w:hAnsi="Times New Roman"/>
                <w:b/>
                <w:spacing w:val="0"/>
                <w:kern w:val="0"/>
                <w:sz w:val="28"/>
                <w:szCs w:val="20"/>
              </w:rPr>
              <w:t>Об утверждении Порядка предоставления из краевого бюджета субсидий некоммерческой организации «Фонд капитального ремонта многоквартирных домов Камчатского края» в целях финансового обеспечения затрат в связи с оказанием услуг по обеспечению проведения капитального ремонта общего имущества в многоквартирных домах в Камчатском крае»</w:t>
            </w:r>
            <w:r>
              <w:rPr>
                <w:rFonts w:ascii="Times New Roman" w:hAnsi="Times New Roman"/>
                <w:b/>
                <w:color w:val="000000"/>
                <w:spacing w:val="0"/>
                <w:kern w:val="0"/>
                <w:sz w:val="28"/>
                <w:szCs w:val="20"/>
              </w:rPr>
              <w:t xml:space="preserve"> </w:t>
            </w:r>
          </w:p>
        </w:tc>
      </w:tr>
    </w:tbl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ПРАВИТЕЛЬСТВО ПОСТАНОВЛЯЕТ: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>
          <w:b w:val="false"/>
          <w:b w:val="false"/>
        </w:rPr>
      </w:pPr>
      <w:r>
        <w:rPr>
          <w:rFonts w:ascii="Times New Roman" w:hAnsi="Times New Roman"/>
          <w:b w:val="false"/>
          <w:sz w:val="28"/>
        </w:rPr>
        <w:t xml:space="preserve">1. Внести приложение к </w:t>
      </w:r>
      <w:r>
        <w:rPr>
          <w:rFonts w:ascii="Times New Roman" w:hAnsi="Times New Roman"/>
          <w:b w:val="false"/>
          <w:color w:val="000000"/>
          <w:sz w:val="28"/>
        </w:rPr>
        <w:t>постановлению Правительства Камчатского края от 19.02.2016 № 50-П «</w:t>
      </w:r>
      <w:r>
        <w:rPr>
          <w:rFonts w:ascii="Times New Roman" w:hAnsi="Times New Roman"/>
          <w:b w:val="false"/>
          <w:sz w:val="28"/>
        </w:rPr>
        <w:t>Об утверждении Порядка предоставления из краевого бюджета субсидий некоммерческой организации «Фонд капитального ремонта многоквартирных домов Камчатского края» в целях финансового обеспечения затрат в связи с оказанием услуг по обеспечению проведения капитального ремонта общего имущества в многоквартирных домах в Камчатском крае»</w:t>
      </w:r>
      <w:r>
        <w:rPr>
          <w:rFonts w:ascii="Times New Roman" w:hAnsi="Times New Roman"/>
          <w:b w:val="false"/>
          <w:color w:val="000000"/>
          <w:sz w:val="28"/>
        </w:rPr>
        <w:t xml:space="preserve"> изменение, изложив часть 25 в следующей редакции: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b w:val="false"/>
          <w:b w:val="false"/>
        </w:rPr>
      </w:pPr>
      <w:r>
        <w:rPr>
          <w:rFonts w:ascii="Times New Roman" w:hAnsi="Times New Roman"/>
          <w:b w:val="false"/>
          <w:color w:val="000000"/>
          <w:sz w:val="28"/>
        </w:rPr>
        <w:t>«25. Размер субсидии определяется по формуле:</w:t>
      </w:r>
    </w:p>
    <w:p>
      <w:pPr>
        <w:pStyle w:val="ConsPlusNormal1"/>
        <w:spacing w:before="0" w:after="0"/>
        <w:ind w:left="0" w:right="0" w:hanging="0"/>
        <w:jc w:val="both"/>
        <w:rPr>
          <w:rFonts w:ascii="Times New Roman" w:hAnsi="Times New Roman"/>
          <w:sz w:val="28"/>
        </w:rPr>
      </w:pPr>
      <w:r>
        <w:rPr>
          <w:sz w:val="28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S = SUM Z, где: </w:t>
      </w:r>
    </w:p>
    <w:p>
      <w:pPr>
        <w:pStyle w:val="ConsPlusNormal1"/>
        <w:widowControl/>
        <w:spacing w:before="0" w:after="0"/>
        <w:ind w:left="0" w:right="0" w:firstLine="737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>
          <w:rFonts w:ascii="Times New Roman" w:hAnsi="Times New Roman"/>
          <w:b w:val="false"/>
          <w:b w:val="false"/>
          <w:color w:val="000000"/>
          <w:sz w:val="28"/>
        </w:rPr>
      </w:pPr>
      <w:r>
        <w:rPr>
          <w:rFonts w:ascii="Times New Roman" w:hAnsi="Times New Roman"/>
          <w:b w:val="false"/>
          <w:color w:val="000000"/>
          <w:sz w:val="28"/>
        </w:rPr>
        <w:t xml:space="preserve">S – размер субсидии Фонду на цели, указанные в части 1 настоящего Порядка (рублей); 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>
          <w:rFonts w:ascii="Times New Roman" w:hAnsi="Times New Roman"/>
          <w:b w:val="false"/>
          <w:b w:val="false"/>
          <w:color w:val="000000"/>
          <w:sz w:val="28"/>
        </w:rPr>
      </w:pPr>
      <w:r>
        <w:rPr>
          <w:rFonts w:ascii="Times New Roman" w:hAnsi="Times New Roman"/>
          <w:b w:val="false"/>
          <w:color w:val="000000"/>
          <w:sz w:val="28"/>
        </w:rPr>
        <w:t xml:space="preserve">Z – общий </w:t>
      </w:r>
      <w:r>
        <w:rPr>
          <w:rFonts w:ascii="Times New Roman" w:hAnsi="Times New Roman"/>
          <w:b w:val="false"/>
          <w:color w:val="000000"/>
          <w:sz w:val="28"/>
        </w:rPr>
        <w:t xml:space="preserve">годовой </w:t>
      </w:r>
      <w:r>
        <w:rPr>
          <w:rFonts w:ascii="Times New Roman" w:hAnsi="Times New Roman"/>
          <w:b w:val="false"/>
          <w:color w:val="000000"/>
          <w:sz w:val="28"/>
        </w:rPr>
        <w:t xml:space="preserve">объем затрат Фонда на цели, указанные в части 1 настоящего Порядка, определяемый по формуле: </w:t>
      </w:r>
    </w:p>
    <w:p>
      <w:pPr>
        <w:pStyle w:val="Normal"/>
        <w:spacing w:before="0" w:after="0"/>
        <w:jc w:val="center"/>
        <w:rPr>
          <w:color w:val="000000"/>
        </w:rPr>
      </w:pPr>
      <w:r>
        <w:rPr>
          <w:color w:val="000000"/>
        </w:rPr>
      </w:r>
    </w:p>
    <w:p>
      <w:pPr>
        <w:pStyle w:val="Normal"/>
        <w:spacing w:before="0" w:after="0"/>
        <w:jc w:val="center"/>
        <w:rPr>
          <w:color w:val="000000"/>
        </w:rPr>
      </w:pPr>
      <w:r>
        <w:rPr>
          <w:rFonts w:ascii="Times New Roman" w:hAnsi="Times New Roman"/>
          <w:color w:val="000000"/>
          <w:sz w:val="28"/>
        </w:rPr>
        <w:t xml:space="preserve">Z = A </w:t>
      </w:r>
      <w:r>
        <w:rPr>
          <w:rFonts w:ascii="Times New Roman" w:hAnsi="Times New Roman"/>
          <w:b w:val="false"/>
          <w:color w:val="000000"/>
          <w:sz w:val="28"/>
        </w:rPr>
        <w:t>+ B + C + D + E + F + G</w:t>
      </w:r>
      <w:r>
        <w:rPr>
          <w:rFonts w:ascii="Times New Roman" w:hAnsi="Times New Roman"/>
          <w:color w:val="000000"/>
          <w:sz w:val="28"/>
        </w:rPr>
        <w:t xml:space="preserve">, где: </w:t>
      </w:r>
    </w:p>
    <w:p>
      <w:pPr>
        <w:pStyle w:val="Normal"/>
        <w:spacing w:before="0" w:after="0"/>
        <w:jc w:val="center"/>
        <w:rPr>
          <w:color w:val="000000"/>
        </w:rPr>
      </w:pPr>
      <w:r>
        <w:rPr>
          <w:color w:val="000000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>
          <w:rFonts w:ascii="Times New Roman" w:hAnsi="Times New Roman"/>
          <w:b w:val="false"/>
          <w:b w:val="false"/>
          <w:color w:val="000000"/>
          <w:sz w:val="28"/>
        </w:rPr>
      </w:pPr>
      <w:r>
        <w:rPr>
          <w:rFonts w:ascii="Times New Roman" w:hAnsi="Times New Roman"/>
          <w:b w:val="false"/>
          <w:color w:val="000000"/>
          <w:sz w:val="28"/>
        </w:rPr>
        <w:t xml:space="preserve">A – расходы Фонда </w:t>
      </w:r>
      <w:r>
        <w:rPr>
          <w:rFonts w:ascii="Times New Roman" w:hAnsi="Times New Roman"/>
          <w:b w:val="false"/>
          <w:color w:val="000000"/>
          <w:sz w:val="28"/>
          <w:szCs w:val="28"/>
        </w:rPr>
        <w:t>на оплату труда работников, включая начисления на выплаты по оплате тр</w:t>
      </w:r>
      <w:r>
        <w:rPr>
          <w:rFonts w:ascii="Times New Roman" w:hAnsi="Times New Roman"/>
          <w:b w:val="false"/>
          <w:color w:val="000000"/>
          <w:sz w:val="28"/>
          <w:szCs w:val="28"/>
          <w:shd w:fill="auto" w:val="clear"/>
        </w:rPr>
        <w:t>уда</w:t>
      </w:r>
      <w:r>
        <w:rPr>
          <w:rFonts w:ascii="Times New Roman" w:hAnsi="Times New Roman"/>
          <w:b w:val="false"/>
          <w:color w:val="000000"/>
          <w:sz w:val="28"/>
          <w:shd w:fill="auto" w:val="clear"/>
        </w:rPr>
        <w:t xml:space="preserve"> (рублей), размер которых определяется по формуле:</w:t>
      </w:r>
    </w:p>
    <w:p>
      <w:pPr>
        <w:pStyle w:val="Normal"/>
        <w:spacing w:before="0" w:after="0"/>
        <w:ind w:left="0" w:right="0" w:firstLine="540"/>
        <w:jc w:val="both"/>
        <w:rPr>
          <w:highlight w:val="none"/>
          <w:shd w:fill="auto" w:val="clear"/>
        </w:rPr>
      </w:pPr>
      <w:r>
        <w:rPr>
          <w:shd w:fill="auto" w:val="clear"/>
        </w:rPr>
      </w:r>
    </w:p>
    <w:p>
      <w:pPr>
        <w:pStyle w:val="Normal"/>
        <w:widowControl/>
        <w:suppressAutoHyphens w:val="true"/>
        <w:bidi w:val="0"/>
        <w:spacing w:lineRule="auto" w:line="264" w:before="0" w:after="0"/>
        <w:ind w:left="0" w:right="0" w:firstLine="3175"/>
        <w:jc w:val="left"/>
        <w:rPr>
          <w:highlight w:val="none"/>
          <w:shd w:fill="auto" w:val="clear"/>
        </w:rPr>
      </w:pPr>
      <w:r>
        <w:rPr>
          <w:rFonts w:ascii="Times New Roman" w:hAnsi="Times New Roman"/>
          <w:b w:val="false"/>
          <w:color w:val="000000"/>
          <w:sz w:val="28"/>
          <w:shd w:fill="auto" w:val="clear"/>
        </w:rPr>
        <w:t>А = (SUM (H х I) + J) х 12, где:</w:t>
      </w:r>
    </w:p>
    <w:p>
      <w:pPr>
        <w:pStyle w:val="Normal"/>
        <w:widowControl/>
        <w:suppressAutoHyphens w:val="true"/>
        <w:bidi w:val="0"/>
        <w:spacing w:lineRule="auto" w:line="264" w:before="0" w:after="0"/>
        <w:ind w:left="0" w:right="0" w:firstLine="3175"/>
        <w:jc w:val="left"/>
        <w:rPr>
          <w:highlight w:val="none"/>
          <w:shd w:fill="auto" w:val="clear"/>
        </w:rPr>
      </w:pPr>
      <w:r>
        <w:rPr>
          <w:shd w:fill="auto" w:val="clear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>
          <w:rFonts w:ascii="Times New Roman" w:hAnsi="Times New Roman" w:eastAsia="Tahoma" w:cs="Lohit Devanagari"/>
          <w:b w:val="false"/>
          <w:b w:val="false"/>
          <w:color w:val="000000"/>
          <w:sz w:val="28"/>
          <w:shd w:fill="auto" w:val="clear"/>
        </w:rPr>
      </w:pPr>
      <w:r>
        <w:rPr>
          <w:rFonts w:eastAsia="Tahoma" w:cs="Lohit Devanagari" w:ascii="Times New Roman" w:hAnsi="Times New Roman"/>
          <w:b w:val="false"/>
          <w:color w:val="000000"/>
          <w:sz w:val="28"/>
          <w:shd w:fill="auto" w:val="clear"/>
        </w:rPr>
        <w:t>H – фонд оплаты труда на одну штатную единицу, согласно штатному расписанию Фонда, действующему на 1 число месяца, в котором подается заявка на заключение соглашения, в соответствии с документом, указанным в пункте 4 части 5 настоящего Порядка (рублей);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>
          <w:rFonts w:ascii="Times New Roman" w:hAnsi="Times New Roman" w:eastAsia="Tahoma" w:cs="Lohit Devanagari"/>
          <w:b w:val="false"/>
          <w:b w:val="false"/>
          <w:color w:val="000000"/>
          <w:sz w:val="28"/>
          <w:shd w:fill="auto" w:val="clear"/>
        </w:rPr>
      </w:pPr>
      <w:r>
        <w:rPr>
          <w:rFonts w:eastAsia="Tahoma" w:cs="Lohit Devanagari" w:ascii="Times New Roman" w:hAnsi="Times New Roman"/>
          <w:b w:val="false"/>
          <w:color w:val="000000"/>
          <w:sz w:val="28"/>
          <w:shd w:fill="auto" w:val="clear"/>
        </w:rPr>
        <w:t>I – количество штатных единиц соответствующих должностей, согласно штатному расписанию Фонда, действующему на 1 число месяца, в котором подается заявка на заключение соглашения, в соответствии с документом, указанным в пункте 4 части 5 настоящего Порядка (единиц);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>
          <w:rFonts w:ascii="Times New Roman" w:hAnsi="Times New Roman" w:eastAsia="Tahoma" w:cs="Lohit Devanagari"/>
          <w:b w:val="false"/>
          <w:b w:val="false"/>
          <w:color w:val="000000"/>
          <w:sz w:val="28"/>
          <w:shd w:fill="auto" w:val="clear"/>
        </w:rPr>
      </w:pPr>
      <w:r>
        <w:rPr>
          <w:rFonts w:eastAsia="Tahoma" w:cs="Lohit Devanagari" w:ascii="Times New Roman" w:hAnsi="Times New Roman"/>
          <w:b w:val="false"/>
          <w:color w:val="000000"/>
          <w:sz w:val="28"/>
          <w:shd w:fill="auto" w:val="clear"/>
        </w:rPr>
        <w:t>J – начисления на выплаты по оплате труда, исчисленные в соответствии с законодательством Российской Федерации (рублей);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>
          <w:rFonts w:ascii="Times New Roman" w:hAnsi="Times New Roman" w:eastAsia="Tahoma" w:cs="Lohit Devanagari"/>
          <w:b w:val="false"/>
          <w:b w:val="false"/>
          <w:color w:val="000000"/>
          <w:sz w:val="28"/>
          <w:shd w:fill="auto" w:val="clear"/>
        </w:rPr>
      </w:pPr>
      <w:r>
        <w:rPr>
          <w:rFonts w:eastAsia="Tahoma" w:cs="Lohit Devanagari" w:ascii="Times New Roman" w:hAnsi="Times New Roman"/>
          <w:b w:val="false"/>
          <w:color w:val="000000"/>
          <w:sz w:val="28"/>
          <w:shd w:fill="auto" w:val="clear"/>
        </w:rPr>
        <w:t>12 – количество месяцев в году;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>
          <w:rFonts w:ascii="Times New Roman" w:hAnsi="Times New Roman"/>
          <w:b w:val="false"/>
          <w:b w:val="false"/>
          <w:color w:val="000000"/>
          <w:sz w:val="28"/>
          <w:shd w:fill="auto" w:val="clear"/>
        </w:rPr>
      </w:pPr>
      <w:r>
        <w:rPr>
          <w:rFonts w:ascii="Times New Roman" w:hAnsi="Times New Roman"/>
          <w:b w:val="false"/>
          <w:color w:val="000000"/>
          <w:sz w:val="28"/>
          <w:shd w:fill="auto" w:val="clear"/>
        </w:rPr>
        <w:t xml:space="preserve">B – годовые расходы Фонда на гарантии и компенсации работникам в соответствии с действующим трудовым законодательством Российской Федерации в размере, не превышающем гарантии и компенсации, установленные в соответствии с постановлением Правительства Камчатского края от 14.06.2022 № 312-П «О порядке и размерах возмещения расходов, связанных со служебными командировками, работникам, заключившим трудовой договор о работе в государственных органах Камчатского края, работникам краевых государственных учреждений, работникам Территориального фонда обязательного медицинского страхования Камчатского края» (рублей); 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>
          <w:rFonts w:ascii="Times New Roman" w:hAnsi="Times New Roman"/>
          <w:b w:val="false"/>
          <w:b w:val="false"/>
          <w:color w:val="000000"/>
          <w:sz w:val="28"/>
          <w:shd w:fill="auto" w:val="clear"/>
        </w:rPr>
      </w:pPr>
      <w:r>
        <w:rPr>
          <w:rFonts w:ascii="Times New Roman" w:hAnsi="Times New Roman"/>
          <w:b w:val="false"/>
          <w:color w:val="000000"/>
          <w:sz w:val="28"/>
          <w:shd w:fill="auto" w:val="clear"/>
        </w:rPr>
        <w:t>C – годовые расходы Фонда на аренду помещений, необходимых Фонду для осуществления деятельности, установленной уставом Фонда, подтвержденные документом, указанным в пункте 3 части 5 настоящего Порядка (рублей);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/>
      </w:pPr>
      <w:r>
        <w:rPr>
          <w:rFonts w:ascii="Times New Roman" w:hAnsi="Times New Roman"/>
          <w:b w:val="false"/>
          <w:color w:val="000000"/>
          <w:sz w:val="28"/>
        </w:rPr>
        <w:t xml:space="preserve">D – годовые расходы Фонда на </w:t>
      </w:r>
      <w:r>
        <w:rPr>
          <w:rFonts w:ascii="Times New Roman" w:hAnsi="Times New Roman"/>
          <w:b w:val="false"/>
          <w:color w:val="000000"/>
          <w:sz w:val="28"/>
          <w:szCs w:val="28"/>
          <w:shd w:fill="auto" w:val="clear"/>
        </w:rPr>
        <w:t>приобретение имущества, приобретение (обновление) программных продуктов</w:t>
      </w:r>
      <w:r>
        <w:rPr>
          <w:rFonts w:ascii="Times New Roman" w:hAnsi="Times New Roman"/>
          <w:b w:val="false"/>
          <w:color w:val="000000"/>
          <w:sz w:val="28"/>
        </w:rPr>
        <w:t>, необходимых Фонду для</w:t>
      </w:r>
      <w:r>
        <w:rPr>
          <w:rFonts w:ascii="Times New Roman" w:hAnsi="Times New Roman"/>
          <w:b w:val="false"/>
          <w:color w:val="000000"/>
          <w:sz w:val="28"/>
          <w:shd w:fill="auto" w:val="clear"/>
        </w:rPr>
        <w:t xml:space="preserve"> осуществления деятельности, установленной уставом Фонда,  </w:t>
      </w:r>
      <w:r>
        <w:rPr>
          <w:rFonts w:ascii="Times New Roman" w:hAnsi="Times New Roman"/>
          <w:b w:val="false"/>
          <w:color w:val="000000"/>
          <w:sz w:val="28"/>
          <w:szCs w:val="28"/>
          <w:shd w:fill="auto" w:val="clear"/>
        </w:rPr>
        <w:t xml:space="preserve">обоснование необходимости которых содержится в документе, указанном в пункте 2 части 5 настоящего Порядка </w:t>
      </w:r>
      <w:r>
        <w:rPr>
          <w:rFonts w:ascii="Times New Roman" w:hAnsi="Times New Roman"/>
          <w:b w:val="false"/>
          <w:color w:val="000000"/>
          <w:sz w:val="28"/>
          <w:shd w:fill="auto" w:val="clear"/>
        </w:rPr>
        <w:t>(рублей)</w:t>
      </w:r>
      <w:r>
        <w:rPr>
          <w:rFonts w:ascii="Times New Roman" w:hAnsi="Times New Roman"/>
          <w:b w:val="false"/>
          <w:color w:val="000000"/>
          <w:sz w:val="28"/>
        </w:rPr>
        <w:t>;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/>
      </w:pPr>
      <w:r>
        <w:rPr>
          <w:rFonts w:ascii="Times New Roman" w:hAnsi="Times New Roman"/>
          <w:b w:val="false"/>
          <w:color w:val="000000"/>
          <w:sz w:val="28"/>
        </w:rPr>
        <w:t xml:space="preserve">E – годовые расходы Фонда, </w:t>
      </w:r>
      <w:r>
        <w:rPr>
          <w:rFonts w:ascii="Times New Roman" w:hAnsi="Times New Roman"/>
          <w:b w:val="false"/>
          <w:color w:val="000000"/>
          <w:sz w:val="28"/>
          <w:szCs w:val="28"/>
        </w:rPr>
        <w:t>связанные с организацией проведения капитального ремонта общего имущества многоквартирных домов</w:t>
      </w:r>
      <w:r>
        <w:rPr>
          <w:rFonts w:ascii="Times New Roman" w:hAnsi="Times New Roman"/>
          <w:b w:val="false"/>
          <w:color w:val="000000"/>
          <w:sz w:val="28"/>
        </w:rPr>
        <w:t>, обоснование необходимости которых содержится в документе, указанном в пункте 2 части 5 настоящего Порядка (рублей);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/>
      </w:pPr>
      <w:r>
        <w:rPr>
          <w:rFonts w:ascii="Times New Roman" w:hAnsi="Times New Roman"/>
          <w:b w:val="false"/>
          <w:color w:val="000000"/>
          <w:sz w:val="28"/>
        </w:rPr>
        <w:t xml:space="preserve">F – годовые расходы Фонда на </w:t>
      </w:r>
      <w:r>
        <w:rPr>
          <w:rFonts w:ascii="Times New Roman" w:hAnsi="Times New Roman"/>
          <w:b w:val="false"/>
          <w:color w:val="000000"/>
          <w:sz w:val="28"/>
          <w:szCs w:val="28"/>
        </w:rPr>
        <w:t>размещение информации о правах и обязанностях граждан в сфере капитального ремонта общего имущества многоквартирных домов в средствах массовой информации (печатные издания, теле-, радиопередачи, электронные средства массовой информации), обоснование необходимости которых содержится в документе, указанном в пункте 2 части 5 настоящего Порядка</w:t>
      </w:r>
      <w:r>
        <w:rPr>
          <w:rFonts w:ascii="Times New Roman" w:hAnsi="Times New Roman"/>
          <w:b w:val="false"/>
          <w:color w:val="000000"/>
          <w:sz w:val="28"/>
        </w:rPr>
        <w:t xml:space="preserve"> (рублей);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b w:val="false"/>
          <w:b w:val="false"/>
        </w:rPr>
      </w:pPr>
      <w:r>
        <w:rPr>
          <w:rFonts w:ascii="Times New Roman" w:hAnsi="Times New Roman"/>
          <w:b w:val="false"/>
          <w:color w:val="000000"/>
          <w:sz w:val="28"/>
        </w:rPr>
        <w:t xml:space="preserve">G – годовые расходы Фонда на </w:t>
      </w:r>
      <w:r>
        <w:rPr>
          <w:rFonts w:ascii="Times New Roman" w:hAnsi="Times New Roman"/>
          <w:b w:val="false"/>
          <w:color w:val="000000"/>
          <w:sz w:val="28"/>
          <w:szCs w:val="28"/>
        </w:rPr>
        <w:t>организацию размещения информации о правах и обязанностях граждан в сфере капитального ремонта общего имущества многоквартирных домов в общественном транспорте, общественных пространствах, обоснование необходимости которых содержится в документе, указанном в пункте 2 части 5 настоящего Порядка</w:t>
      </w:r>
      <w:r>
        <w:rPr>
          <w:rFonts w:ascii="Times New Roman" w:hAnsi="Times New Roman"/>
          <w:b w:val="false"/>
          <w:color w:val="000000"/>
          <w:sz w:val="28"/>
        </w:rPr>
        <w:t xml:space="preserve"> (рублей).».</w:t>
      </w:r>
    </w:p>
    <w:p>
      <w:pPr>
        <w:pStyle w:val="Normal"/>
        <w:spacing w:lineRule="auto" w:line="240" w:before="0" w:after="0"/>
        <w:ind w:left="0" w:right="0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Настоящее постановление вступает в силу после дня его официального опубликования.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Normal"/>
        <w:spacing w:lineRule="auto" w:line="276" w:before="0" w:after="0"/>
        <w:ind w:left="0" w:right="0" w:firstLine="709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Normal"/>
        <w:spacing w:lineRule="auto" w:line="276" w:before="0" w:after="0"/>
        <w:ind w:left="0" w:right="0" w:firstLine="709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tbl>
      <w:tblPr>
        <w:tblStyle w:val="Style_2"/>
        <w:tblW w:w="9532" w:type="dxa"/>
        <w:jc w:val="left"/>
        <w:tblInd w:w="-3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578"/>
        <w:gridCol w:w="3544"/>
        <w:gridCol w:w="2410"/>
      </w:tblGrid>
      <w:tr>
        <w:trPr>
          <w:trHeight w:val="2220" w:hRule="atLeast"/>
        </w:trPr>
        <w:tc>
          <w:tcPr>
            <w:tcW w:w="3578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0" w:right="27" w:hanging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0"/>
                <w:kern w:val="0"/>
                <w:sz w:val="28"/>
                <w:szCs w:val="20"/>
              </w:rPr>
              <w:t>Председатель Правительства Камчатского края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0" w:right="27" w:hanging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3544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" w:right="0" w:hanging="3"/>
              <w:jc w:val="left"/>
              <w:rPr>
                <w:rFonts w:ascii="Times New Roman" w:hAnsi="Times New Roman"/>
                <w:color w:val="FFFFFF"/>
                <w:sz w:val="24"/>
              </w:rPr>
            </w:pPr>
            <w:bookmarkStart w:id="1" w:name="SIGNERSTAMP1"/>
            <w:r>
              <w:rPr>
                <w:rFonts w:ascii="Times New Roman" w:hAnsi="Times New Roman"/>
                <w:color w:val="FFFFFF"/>
                <w:spacing w:val="0"/>
                <w:kern w:val="0"/>
                <w:sz w:val="24"/>
                <w:szCs w:val="20"/>
              </w:rPr>
              <w:t>[горизонтальный штамп подписи 1]</w:t>
            </w:r>
            <w:bookmarkEnd w:id="1"/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42" w:right="0" w:hanging="142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410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135" w:hanging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0"/>
                <w:kern w:val="0"/>
                <w:sz w:val="28"/>
                <w:szCs w:val="20"/>
              </w:rPr>
              <w:t>Е.А. Чекин</w:t>
            </w:r>
          </w:p>
        </w:tc>
      </w:tr>
    </w:tbl>
    <w:p>
      <w:pPr>
        <w:pStyle w:val="Normal"/>
        <w:pageBreakBefore w:val="false"/>
        <w:spacing w:before="0" w:after="0"/>
        <w:jc w:val="center"/>
        <w:rPr/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</w:rPr>
      </w:pPr>
      <w:r>
        <w:rPr/>
      </w:r>
    </w:p>
    <w:sectPr>
      <w:headerReference w:type="default" r:id="rId3"/>
      <w:headerReference w:type="first" r:id="rId4"/>
      <w:footerReference w:type="first" r:id="rId5"/>
      <w:type w:val="nextPage"/>
      <w:pgSz w:w="11906" w:h="16838"/>
      <w:pgMar w:left="1417" w:right="850" w:gutter="0" w:header="0" w:top="1134" w:footer="0" w:bottom="1134"/>
      <w:pgNumType w:start="1" w:fmt="decimal"/>
      <w:formProt w:val="false"/>
      <w:titlePg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empora LGC Uni">
    <w:charset w:val="01"/>
    <w:family w:val="roman"/>
    <w:pitch w:val="variable"/>
  </w:font>
  <w:font w:name="Calibri">
    <w:charset w:val="01"/>
    <w:family w:val="roman"/>
    <w:pitch w:val="variable"/>
  </w:font>
  <w:font w:name="XO Thames">
    <w:charset w:val="01"/>
    <w:family w:val="roman"/>
    <w:pitch w:val="variable"/>
  </w:font>
  <w:font w:name="Open Sans">
    <w:charset w:val="01"/>
    <w:family w:val="roman"/>
    <w:pitch w:val="variable"/>
  </w:font>
  <w:font w:name="Times New Roman">
    <w:charset w:val="01"/>
    <w:family w:val="roman"/>
    <w:pitch w:val="variable"/>
  </w:font>
  <w:font w:name="Segoe UI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widowControl/>
      <w:spacing w:lineRule="auto" w:line="264" w:before="0" w:after="160"/>
      <w:jc w:val="left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widowControl/>
      <w:bidi w:val="0"/>
      <w:spacing w:lineRule="auto" w:line="264" w:before="0" w:after="160"/>
      <w:ind w:left="0" w:right="0" w:hanging="0"/>
      <w:jc w:val="left"/>
      <w:rPr/>
    </w:pPr>
    <w:r>
      <w:rPr/>
      <mc:AlternateContent>
        <mc:Choice Requires="wps">
          <w:drawing>
            <wp:anchor behindDoc="0" distT="0" distB="635" distL="0" distR="0" simplePos="0" locked="0" layoutInCell="0" allowOverlap="1" relativeHeight="4">
              <wp:simplePos x="0" y="0"/>
              <wp:positionH relativeFrom="margin">
                <wp:align>center</wp:align>
              </wp:positionH>
              <wp:positionV relativeFrom="paragraph">
                <wp:posOffset>250190</wp:posOffset>
              </wp:positionV>
              <wp:extent cx="227965" cy="1529080"/>
              <wp:effectExtent l="0" t="0" r="0" b="0"/>
              <wp:wrapSquare wrapText="bothSides"/>
              <wp:docPr id="2" name="Врезка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7880" cy="15289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Normal"/>
                            <w:spacing w:before="0" w:after="160"/>
                            <w:rPr>
                              <w:color w:val="000000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00000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  <w:rFonts w:ascii="Times New Roman" w:hAnsi="Times New Roman"/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sz w:val="28"/>
                              <w:szCs w:val="28"/>
                              <w:rFonts w:ascii="Times New Roman" w:hAnsi="Times New Roman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  <w:rFonts w:ascii="Times New Roman" w:hAnsi="Times New Roman"/>
                              <w:color w:val="000000"/>
                            </w:rPr>
                            <w:t>0</w:t>
                          </w:r>
                          <w:r>
                            <w:rPr>
                              <w:sz w:val="28"/>
                              <w:szCs w:val="28"/>
                              <w:rFonts w:ascii="Times New Roman" w:hAnsi="Times New Roman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1" path="m0,0l-2147483645,0l-2147483645,-2147483646l0,-2147483646xe" stroked="f" o:allowincell="f" style="position:absolute;margin-left:231.95pt;margin-top:19.7pt;width:17.9pt;height:120.35pt;mso-wrap-style:square;v-text-anchor:top;mso-position-horizontal:center;mso-position-horizontal-relative:margin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Normal"/>
                      <w:spacing w:before="0" w:after="160"/>
                      <w:rPr>
                        <w:color w:val="000000"/>
                      </w:rPr>
                    </w:pPr>
                    <w:r>
                      <w:rPr>
                        <w:rFonts w:ascii="Times New Roman" w:hAnsi="Times New Roman"/>
                        <w:color w:val="000000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  <w:rFonts w:ascii="Times New Roman" w:hAnsi="Times New Roman"/>
                        <w:color w:val="000000"/>
                      </w:rPr>
                      <w:instrText xml:space="preserve"> PAGE </w:instrText>
                    </w:r>
                    <w:r>
                      <w:rPr>
                        <w:sz w:val="28"/>
                        <w:szCs w:val="28"/>
                        <w:rFonts w:ascii="Times New Roman" w:hAnsi="Times New Roman"/>
                        <w:color w:val="000000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  <w:rFonts w:ascii="Times New Roman" w:hAnsi="Times New Roman"/>
                        <w:color w:val="000000"/>
                      </w:rPr>
                      <w:t>0</w:t>
                    </w:r>
                    <w:r>
                      <w:rPr>
                        <w:sz w:val="28"/>
                        <w:szCs w:val="28"/>
                        <w:rFonts w:ascii="Times New Roman" w:hAnsi="Times New Roman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widowControl/>
      <w:spacing w:lineRule="auto" w:line="264" w:before="0" w:after="160"/>
      <w:jc w:val="left"/>
      <w:rPr/>
    </w:pPr>
    <w:r>
      <w:rPr/>
    </w:r>
  </w:p>
</w:hdr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ahoma" w:cs="Lohit Devanagari" w:asciiTheme="minorAscii" w:hAnsiTheme="minorHAnsi"/>
        <w:color w:val="000000"/>
        <w:sz w:val="22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4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Title" w:uiPriority="10" w:semiHidden="0" w:unhideWhenUsed="0" w:qFormat="1"/>
    <w:lsdException w:name="Subtitle" w:uiPriority="11" w:semiHidden="0" w:unhideWhenUsed="0" w:qFormat="1"/>
    <w:lsdException w:name="Header and Footer" w:semiHidden="0" w:unhideWhenUsed="0" w:qFormat="0"/>
    <w:lsdException w:name="Footnote" w:semiHidden="0" w:unhideWhenUsed="0" w:qFormat="0"/>
    <w:lsdException w:name="toc 1" w:uiPriority="39" w:semiHidden="0" w:unhideWhenUsed="0" w:qFormat="0"/>
    <w:lsdException w:name="toc 2" w:uiPriority="39" w:semiHidden="0" w:unhideWhenUsed="0" w:qFormat="0"/>
    <w:lsdException w:name="toc 3" w:uiPriority="39" w:semiHidden="0" w:unhideWhenUsed="0" w:qFormat="0"/>
    <w:lsdException w:name="toc 4" w:uiPriority="39" w:semiHidden="0" w:unhideWhenUsed="0" w:qFormat="0"/>
    <w:lsdException w:name="toc 5" w:uiPriority="39" w:semiHidden="0" w:unhideWhenUsed="0" w:qFormat="0"/>
    <w:lsdException w:name="toc 6" w:uiPriority="39" w:semiHidden="0" w:unhideWhenUsed="0" w:qFormat="0"/>
    <w:lsdException w:name="toc 7" w:uiPriority="39" w:semiHidden="0" w:unhideWhenUsed="0" w:qFormat="0"/>
    <w:lsdException w:name="toc 8" w:uiPriority="39" w:semiHidden="0" w:unhideWhenUsed="0" w:qFormat="0"/>
    <w:lsdException w:name="toc 9" w:uiPriority="39" w:semiHidden="0" w:unhideWhenUsed="0" w:qFormat="0"/>
    <w:lsdException w:name="Hyperlink" w:semiHidden="0" w:unhideWhenUsed="0" w:qFormat="0"/>
  </w:latentStyles>
  <w:style w:type="paragraph" w:styleId="Normal" w:default="1">
    <w:name w:val="Normal"/>
    <w:uiPriority w:val="0"/>
    <w:qFormat/>
    <w:pPr>
      <w:widowControl/>
      <w:suppressAutoHyphens w:val="true"/>
      <w:bidi w:val="0"/>
      <w:spacing w:lineRule="auto" w:line="264" w:before="0" w:after="160"/>
      <w:ind w:left="0" w:right="0" w:hanging="0"/>
      <w:jc w:val="left"/>
    </w:pPr>
    <w:rPr>
      <w:rFonts w:ascii="Calibri" w:hAnsi="Calibri" w:eastAsia="Tahoma" w:cs="Lohit Devanagari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1">
    <w:name w:val="Heading 1"/>
    <w:next w:val="Normal"/>
    <w:uiPriority w:val="9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  <w:outlineLvl w:val="0"/>
    </w:pPr>
    <w:rPr>
      <w:rFonts w:ascii="XO Thames" w:hAnsi="XO Thames" w:eastAsia="Tahoma" w:cs="Lohit Devanagari"/>
      <w:b/>
      <w:color w:val="000000"/>
      <w:spacing w:val="0"/>
      <w:kern w:val="0"/>
      <w:sz w:val="32"/>
      <w:szCs w:val="20"/>
      <w:lang w:val="ru-RU" w:eastAsia="zh-CN" w:bidi="hi-IN"/>
    </w:rPr>
  </w:style>
  <w:style w:type="paragraph" w:styleId="2">
    <w:name w:val="Heading 2"/>
    <w:next w:val="Normal"/>
    <w:uiPriority w:val="9"/>
    <w:qFormat/>
    <w:pPr>
      <w:widowControl/>
      <w:suppressAutoHyphens w:val="true"/>
      <w:bidi w:val="0"/>
      <w:spacing w:lineRule="auto" w:line="264" w:before="120" w:after="120"/>
      <w:ind w:left="0" w:right="0" w:hanging="0"/>
      <w:jc w:val="both"/>
      <w:outlineLvl w:val="1"/>
    </w:pPr>
    <w:rPr>
      <w:rFonts w:ascii="XO Thames" w:hAnsi="XO Thames" w:eastAsia="Tahoma" w:cs="Lohit Devanagari"/>
      <w:b/>
      <w:color w:val="000000"/>
      <w:spacing w:val="0"/>
      <w:kern w:val="0"/>
      <w:sz w:val="28"/>
      <w:szCs w:val="20"/>
      <w:lang w:val="ru-RU" w:eastAsia="zh-CN" w:bidi="hi-IN"/>
    </w:rPr>
  </w:style>
  <w:style w:type="paragraph" w:styleId="3">
    <w:name w:val="Heading 3"/>
    <w:next w:val="Normal"/>
    <w:uiPriority w:val="9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  <w:outlineLvl w:val="2"/>
    </w:pPr>
    <w:rPr>
      <w:rFonts w:ascii="XO Thames" w:hAnsi="XO Thames" w:eastAsia="Tahoma" w:cs="Lohit Devanagari"/>
      <w:b/>
      <w:color w:val="000000"/>
      <w:spacing w:val="0"/>
      <w:kern w:val="0"/>
      <w:sz w:val="26"/>
      <w:szCs w:val="20"/>
      <w:lang w:val="ru-RU" w:eastAsia="zh-CN" w:bidi="hi-IN"/>
    </w:rPr>
  </w:style>
  <w:style w:type="paragraph" w:styleId="4">
    <w:name w:val="Heading 4"/>
    <w:next w:val="Normal"/>
    <w:uiPriority w:val="9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XO Thames" w:hAnsi="XO Thames" w:eastAsia="Tahoma" w:cs="Lohit Devanagari"/>
      <w:b/>
      <w:color w:val="000000"/>
      <w:spacing w:val="0"/>
      <w:kern w:val="0"/>
      <w:sz w:val="24"/>
      <w:szCs w:val="20"/>
      <w:lang w:val="ru-RU" w:eastAsia="zh-CN" w:bidi="hi-IN"/>
    </w:rPr>
  </w:style>
  <w:style w:type="paragraph" w:styleId="5">
    <w:name w:val="Heading 5"/>
    <w:next w:val="Normal"/>
    <w:uiPriority w:val="9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  <w:outlineLvl w:val="4"/>
    </w:pPr>
    <w:rPr>
      <w:rFonts w:ascii="XO Thames" w:hAnsi="XO Thames" w:eastAsia="Tahoma" w:cs="Lohit Devanagari"/>
      <w:b/>
      <w:color w:val="000000"/>
      <w:spacing w:val="0"/>
      <w:kern w:val="0"/>
      <w:sz w:val="22"/>
      <w:szCs w:val="20"/>
      <w:lang w:val="ru-RU" w:eastAsia="zh-CN" w:bidi="hi-IN"/>
    </w:rPr>
  </w:style>
  <w:style w:type="character" w:styleId="Heading3">
    <w:name w:val="Heading 3"/>
    <w:qFormat/>
    <w:rPr>
      <w:rFonts w:ascii="XO Thames" w:hAnsi="XO Thames"/>
      <w:b/>
      <w:color w:val="000000"/>
      <w:spacing w:val="0"/>
      <w:sz w:val="26"/>
    </w:rPr>
  </w:style>
  <w:style w:type="character" w:styleId="Style9">
    <w:name w:val="Название Знак"/>
    <w:link w:val="Style27"/>
    <w:qFormat/>
    <w:rPr>
      <w:rFonts w:ascii="XO Thames" w:hAnsi="XO Thames"/>
      <w:b/>
      <w:caps/>
      <w:color w:val="000000"/>
      <w:spacing w:val="0"/>
      <w:sz w:val="40"/>
    </w:rPr>
  </w:style>
  <w:style w:type="character" w:styleId="Indexheading">
    <w:name w:val="index heading"/>
    <w:link w:val="Indexheading1"/>
    <w:qFormat/>
    <w:rPr/>
  </w:style>
  <w:style w:type="character" w:styleId="Style10">
    <w:name w:val="Заголовок Знак"/>
    <w:link w:val="Style28"/>
    <w:qFormat/>
    <w:rPr>
      <w:rFonts w:ascii="Open Sans" w:hAnsi="Open Sans"/>
      <w:color w:val="000000"/>
      <w:spacing w:val="0"/>
      <w:sz w:val="28"/>
    </w:rPr>
  </w:style>
  <w:style w:type="character" w:styleId="Footer">
    <w:name w:val="Footer"/>
    <w:qFormat/>
    <w:rPr>
      <w:rFonts w:ascii="Times New Roman" w:hAnsi="Times New Roman"/>
      <w:sz w:val="28"/>
    </w:rPr>
  </w:style>
  <w:style w:type="character" w:styleId="Contents2">
    <w:name w:val="Contents 2"/>
    <w:link w:val="Contents21"/>
    <w:qFormat/>
    <w:rPr>
      <w:rFonts w:ascii="XO Thames" w:hAnsi="XO Thames"/>
      <w:color w:val="000000"/>
      <w:spacing w:val="0"/>
      <w:sz w:val="28"/>
    </w:rPr>
  </w:style>
  <w:style w:type="character" w:styleId="11">
    <w:name w:val="Основной шрифт абзаца1"/>
    <w:link w:val="112"/>
    <w:qFormat/>
    <w:rPr>
      <w:rFonts w:ascii="Calibri" w:hAnsi="Calibri" w:asciiTheme="minorAscii" w:hAnsiTheme="minorHAnsi"/>
      <w:color w:val="000000"/>
      <w:spacing w:val="0"/>
      <w:sz w:val="22"/>
    </w:rPr>
  </w:style>
  <w:style w:type="character" w:styleId="7">
    <w:name w:val="Оглавление 7 Знак"/>
    <w:link w:val="71"/>
    <w:qFormat/>
    <w:rPr>
      <w:rFonts w:ascii="XO Thames" w:hAnsi="XO Thames"/>
      <w:color w:val="000000"/>
      <w:spacing w:val="0"/>
      <w:sz w:val="28"/>
    </w:rPr>
  </w:style>
  <w:style w:type="character" w:styleId="Contents4">
    <w:name w:val="Contents 4"/>
    <w:link w:val="Contents41"/>
    <w:qFormat/>
    <w:rPr>
      <w:rFonts w:ascii="XO Thames" w:hAnsi="XO Thames"/>
      <w:color w:val="000000"/>
      <w:spacing w:val="0"/>
      <w:sz w:val="28"/>
    </w:rPr>
  </w:style>
  <w:style w:type="character" w:styleId="Contents6">
    <w:name w:val="Contents 6"/>
    <w:link w:val="Contents61"/>
    <w:qFormat/>
    <w:rPr>
      <w:rFonts w:ascii="XO Thames" w:hAnsi="XO Thames"/>
      <w:color w:val="000000"/>
      <w:spacing w:val="0"/>
      <w:sz w:val="28"/>
    </w:rPr>
  </w:style>
  <w:style w:type="character" w:styleId="Contents7">
    <w:name w:val="Contents 7"/>
    <w:link w:val="Contents71"/>
    <w:qFormat/>
    <w:rPr>
      <w:rFonts w:ascii="XO Thames" w:hAnsi="XO Thames"/>
      <w:color w:val="000000"/>
      <w:spacing w:val="0"/>
      <w:sz w:val="28"/>
    </w:rPr>
  </w:style>
  <w:style w:type="character" w:styleId="Heading5">
    <w:name w:val="Heading 5"/>
    <w:qFormat/>
    <w:rPr>
      <w:rFonts w:ascii="XO Thames" w:hAnsi="XO Thames"/>
      <w:b/>
      <w:color w:val="000000"/>
      <w:spacing w:val="0"/>
      <w:sz w:val="22"/>
    </w:rPr>
  </w:style>
  <w:style w:type="character" w:styleId="Caption">
    <w:name w:val="caption"/>
    <w:link w:val="Caption2"/>
    <w:qFormat/>
    <w:rPr>
      <w:i/>
      <w:sz w:val="24"/>
    </w:rPr>
  </w:style>
  <w:style w:type="character" w:styleId="Header">
    <w:name w:val="Header"/>
    <w:qFormat/>
    <w:rPr/>
  </w:style>
  <w:style w:type="character" w:styleId="12">
    <w:name w:val="Список1"/>
    <w:basedOn w:val="Textbody"/>
    <w:link w:val="113"/>
    <w:qFormat/>
    <w:rPr/>
  </w:style>
  <w:style w:type="character" w:styleId="DefaultParagraphFont">
    <w:name w:val="Default Paragraph Font"/>
    <w:link w:val="DefaultParagraphFont1"/>
    <w:qFormat/>
    <w:rPr>
      <w:rFonts w:ascii="Calibri" w:hAnsi="Calibri" w:asciiTheme="minorAscii" w:hAnsiTheme="minorHAnsi"/>
      <w:color w:val="000000"/>
      <w:spacing w:val="0"/>
      <w:sz w:val="22"/>
    </w:rPr>
  </w:style>
  <w:style w:type="character" w:styleId="Caption1">
    <w:name w:val="Caption"/>
    <w:qFormat/>
    <w:rPr>
      <w:i/>
      <w:sz w:val="24"/>
    </w:rPr>
  </w:style>
  <w:style w:type="character" w:styleId="Heading1">
    <w:name w:val="Heading 1"/>
    <w:qFormat/>
    <w:rPr>
      <w:rFonts w:ascii="XO Thames" w:hAnsi="XO Thames"/>
      <w:b/>
      <w:color w:val="000000"/>
      <w:spacing w:val="0"/>
      <w:sz w:val="32"/>
    </w:rPr>
  </w:style>
  <w:style w:type="character" w:styleId="Contents9">
    <w:name w:val="Contents 9"/>
    <w:link w:val="Contents91"/>
    <w:qFormat/>
    <w:rPr>
      <w:rFonts w:ascii="XO Thames" w:hAnsi="XO Thames"/>
      <w:color w:val="000000"/>
      <w:spacing w:val="0"/>
      <w:sz w:val="28"/>
    </w:rPr>
  </w:style>
  <w:style w:type="character" w:styleId="31">
    <w:name w:val="Заголовок 3 Знак"/>
    <w:link w:val="33"/>
    <w:qFormat/>
    <w:rPr>
      <w:rFonts w:ascii="XO Thames" w:hAnsi="XO Thames"/>
      <w:b/>
      <w:color w:val="000000"/>
      <w:spacing w:val="0"/>
      <w:sz w:val="26"/>
    </w:rPr>
  </w:style>
  <w:style w:type="character" w:styleId="Contents5">
    <w:name w:val="Contents 5"/>
    <w:link w:val="Contents51"/>
    <w:qFormat/>
    <w:rPr>
      <w:rFonts w:ascii="XO Thames" w:hAnsi="XO Thames"/>
      <w:color w:val="000000"/>
      <w:spacing w:val="0"/>
      <w:sz w:val="28"/>
    </w:rPr>
  </w:style>
  <w:style w:type="character" w:styleId="9">
    <w:name w:val="Оглавление 9 Знак"/>
    <w:link w:val="91"/>
    <w:qFormat/>
    <w:rPr>
      <w:rFonts w:ascii="XO Thames" w:hAnsi="XO Thames"/>
      <w:color w:val="000000"/>
      <w:spacing w:val="0"/>
      <w:sz w:val="28"/>
    </w:rPr>
  </w:style>
  <w:style w:type="character" w:styleId="Contents1">
    <w:name w:val="Contents 1"/>
    <w:link w:val="Contents11"/>
    <w:qFormat/>
    <w:rPr>
      <w:rFonts w:ascii="XO Thames" w:hAnsi="XO Thames"/>
      <w:b/>
      <w:color w:val="000000"/>
      <w:spacing w:val="0"/>
      <w:sz w:val="28"/>
    </w:rPr>
  </w:style>
  <w:style w:type="character" w:styleId="51">
    <w:name w:val="Заголовок 5 Знак"/>
    <w:link w:val="53"/>
    <w:qFormat/>
    <w:rPr>
      <w:rFonts w:ascii="XO Thames" w:hAnsi="XO Thames"/>
      <w:b/>
      <w:color w:val="000000"/>
      <w:spacing w:val="0"/>
      <w:sz w:val="22"/>
    </w:rPr>
  </w:style>
  <w:style w:type="character" w:styleId="List">
    <w:name w:val="List"/>
    <w:basedOn w:val="Textbody"/>
    <w:qFormat/>
    <w:rPr/>
  </w:style>
  <w:style w:type="character" w:styleId="13">
    <w:name w:val="Нижний колонтитул1"/>
    <w:link w:val="114"/>
    <w:qFormat/>
    <w:rPr>
      <w:rFonts w:ascii="Times New Roman" w:hAnsi="Times New Roman"/>
      <w:color w:val="000000"/>
      <w:spacing w:val="0"/>
      <w:sz w:val="28"/>
    </w:rPr>
  </w:style>
  <w:style w:type="character" w:styleId="21">
    <w:name w:val="Основной шрифт абзаца2"/>
    <w:link w:val="26"/>
    <w:qFormat/>
    <w:rPr>
      <w:rFonts w:ascii="Calibri" w:hAnsi="Calibri" w:asciiTheme="minorAscii" w:hAnsiTheme="minorHAnsi"/>
      <w:color w:val="000000"/>
      <w:spacing w:val="0"/>
      <w:sz w:val="22"/>
    </w:rPr>
  </w:style>
  <w:style w:type="character" w:styleId="Contents3">
    <w:name w:val="Contents 3"/>
    <w:link w:val="Contents31"/>
    <w:qFormat/>
    <w:rPr>
      <w:rFonts w:ascii="XO Thames" w:hAnsi="XO Thames"/>
      <w:color w:val="000000"/>
      <w:spacing w:val="0"/>
      <w:sz w:val="28"/>
    </w:rPr>
  </w:style>
  <w:style w:type="character" w:styleId="511">
    <w:name w:val="Заголовок 51"/>
    <w:link w:val="512"/>
    <w:qFormat/>
    <w:rPr>
      <w:rFonts w:ascii="XO Thames" w:hAnsi="XO Thames"/>
      <w:b/>
      <w:color w:val="000000"/>
      <w:spacing w:val="0"/>
      <w:sz w:val="22"/>
    </w:rPr>
  </w:style>
  <w:style w:type="character" w:styleId="14">
    <w:name w:val="Название объекта1"/>
    <w:link w:val="115"/>
    <w:qFormat/>
    <w:rPr>
      <w:rFonts w:ascii="Calibri" w:hAnsi="Calibri" w:asciiTheme="minorAscii" w:hAnsiTheme="minorHAnsi"/>
      <w:i/>
      <w:color w:val="000000"/>
      <w:spacing w:val="0"/>
      <w:sz w:val="24"/>
    </w:rPr>
  </w:style>
  <w:style w:type="character" w:styleId="Title">
    <w:name w:val="Title"/>
    <w:qFormat/>
    <w:rPr>
      <w:rFonts w:ascii="XO Thames" w:hAnsi="XO Thames"/>
      <w:b/>
      <w:caps/>
      <w:color w:val="000000"/>
      <w:sz w:val="40"/>
    </w:rPr>
  </w:style>
  <w:style w:type="character" w:styleId="Style11">
    <w:name w:val="Колонтитул"/>
    <w:link w:val="Style29"/>
    <w:qFormat/>
    <w:rPr>
      <w:rFonts w:ascii="XO Thames" w:hAnsi="XO Thames"/>
      <w:color w:val="000000"/>
      <w:spacing w:val="0"/>
      <w:sz w:val="20"/>
    </w:rPr>
  </w:style>
  <w:style w:type="character" w:styleId="211">
    <w:name w:val="Заголовок 21"/>
    <w:link w:val="212"/>
    <w:qFormat/>
    <w:rPr>
      <w:rFonts w:ascii="XO Thames" w:hAnsi="XO Thames"/>
      <w:b/>
      <w:color w:val="000000"/>
      <w:spacing w:val="0"/>
      <w:sz w:val="28"/>
    </w:rPr>
  </w:style>
  <w:style w:type="character" w:styleId="Contents8">
    <w:name w:val="Contents 8"/>
    <w:link w:val="Contents81"/>
    <w:qFormat/>
    <w:rPr>
      <w:rFonts w:ascii="XO Thames" w:hAnsi="XO Thames"/>
      <w:color w:val="000000"/>
      <w:spacing w:val="0"/>
      <w:sz w:val="28"/>
    </w:rPr>
  </w:style>
  <w:style w:type="character" w:styleId="BalloonText">
    <w:name w:val="Balloon Text"/>
    <w:link w:val="BalloonText1"/>
    <w:qFormat/>
    <w:rPr>
      <w:rFonts w:ascii="Segoe UI" w:hAnsi="Segoe UI"/>
      <w:sz w:val="18"/>
    </w:rPr>
  </w:style>
  <w:style w:type="character" w:styleId="32">
    <w:name w:val="Оглавление 3 Знак"/>
    <w:link w:val="35"/>
    <w:qFormat/>
    <w:rPr>
      <w:rFonts w:ascii="XO Thames" w:hAnsi="XO Thames"/>
      <w:color w:val="000000"/>
      <w:spacing w:val="0"/>
      <w:sz w:val="28"/>
    </w:rPr>
  </w:style>
  <w:style w:type="character" w:styleId="22">
    <w:name w:val="Заголовок 2 Знак"/>
    <w:link w:val="27"/>
    <w:qFormat/>
    <w:rPr>
      <w:rFonts w:ascii="XO Thames" w:hAnsi="XO Thames"/>
      <w:b/>
      <w:color w:val="000000"/>
      <w:spacing w:val="0"/>
      <w:sz w:val="28"/>
    </w:rPr>
  </w:style>
  <w:style w:type="character" w:styleId="15">
    <w:name w:val="Заголовок 1 Знак"/>
    <w:link w:val="116"/>
    <w:qFormat/>
    <w:rPr>
      <w:rFonts w:ascii="XO Thames" w:hAnsi="XO Thames"/>
      <w:b/>
      <w:color w:val="000000"/>
      <w:spacing w:val="0"/>
      <w:sz w:val="32"/>
    </w:rPr>
  </w:style>
  <w:style w:type="character" w:styleId="Internetlink">
    <w:name w:val="Internet link"/>
    <w:basedOn w:val="DefaultParagraphFont"/>
    <w:link w:val="Internetlink1"/>
    <w:qFormat/>
    <w:rPr>
      <w:color w:val="0563C1" w:themeColor="hyperlink"/>
      <w:u w:val="single"/>
    </w:rPr>
  </w:style>
  <w:style w:type="character" w:styleId="Textbody">
    <w:name w:val="Text body"/>
    <w:link w:val="Textbody1"/>
    <w:qFormat/>
    <w:rPr/>
  </w:style>
  <w:style w:type="character" w:styleId="8">
    <w:name w:val="Оглавление 8 Знак"/>
    <w:link w:val="81"/>
    <w:qFormat/>
    <w:rPr>
      <w:rFonts w:ascii="XO Thames" w:hAnsi="XO Thames"/>
      <w:color w:val="000000"/>
      <w:spacing w:val="0"/>
      <w:sz w:val="28"/>
    </w:rPr>
  </w:style>
  <w:style w:type="character" w:styleId="6">
    <w:name w:val="Оглавление 6 Знак"/>
    <w:link w:val="62"/>
    <w:qFormat/>
    <w:rPr>
      <w:rFonts w:ascii="XO Thames" w:hAnsi="XO Thames"/>
      <w:color w:val="000000"/>
      <w:spacing w:val="0"/>
      <w:sz w:val="28"/>
    </w:rPr>
  </w:style>
  <w:style w:type="character" w:styleId="PlainText">
    <w:name w:val="Plain Text"/>
    <w:link w:val="PlainText1"/>
    <w:qFormat/>
    <w:rPr>
      <w:rFonts w:ascii="Calibri" w:hAnsi="Calibri"/>
    </w:rPr>
  </w:style>
  <w:style w:type="character" w:styleId="Style12">
    <w:name w:val="Hyperlink"/>
    <w:basedOn w:val="DefaultParagraphFont"/>
    <w:rPr>
      <w:color w:val="0563C1" w:themeColor="hyperlink"/>
      <w:u w:val="single"/>
    </w:rPr>
  </w:style>
  <w:style w:type="character" w:styleId="Footnote">
    <w:name w:val="Footnote"/>
    <w:link w:val="Footnote1"/>
    <w:qFormat/>
    <w:rPr>
      <w:rFonts w:ascii="XO Thames" w:hAnsi="XO Thames"/>
      <w:color w:val="000000"/>
      <w:spacing w:val="0"/>
      <w:sz w:val="22"/>
    </w:rPr>
  </w:style>
  <w:style w:type="character" w:styleId="HeaderandFooter">
    <w:name w:val="Header and Footer"/>
    <w:qFormat/>
    <w:rPr>
      <w:rFonts w:ascii="XO Thames" w:hAnsi="XO Thames"/>
      <w:sz w:val="20"/>
    </w:rPr>
  </w:style>
  <w:style w:type="character" w:styleId="Style13">
    <w:name w:val="Указатель"/>
    <w:link w:val="Style26"/>
    <w:qFormat/>
    <w:rPr/>
  </w:style>
  <w:style w:type="character" w:styleId="Heading2">
    <w:name w:val="Heading 2"/>
    <w:qFormat/>
    <w:rPr>
      <w:rFonts w:ascii="XO Thames" w:hAnsi="XO Thames"/>
      <w:b/>
      <w:color w:val="000000"/>
      <w:spacing w:val="0"/>
      <w:sz w:val="28"/>
    </w:rPr>
  </w:style>
  <w:style w:type="character" w:styleId="Style14">
    <w:name w:val="Заголовок таблицы"/>
    <w:basedOn w:val="Style15"/>
    <w:link w:val="Style34"/>
    <w:qFormat/>
    <w:rPr>
      <w:b/>
    </w:rPr>
  </w:style>
  <w:style w:type="character" w:styleId="16">
    <w:name w:val="Обычный1"/>
    <w:link w:val="118"/>
    <w:qFormat/>
    <w:rPr>
      <w:rFonts w:ascii="Calibri" w:hAnsi="Calibri" w:asciiTheme="minorAscii" w:hAnsiTheme="minorHAnsi"/>
      <w:color w:val="000000"/>
      <w:spacing w:val="0"/>
      <w:sz w:val="22"/>
    </w:rPr>
  </w:style>
  <w:style w:type="character" w:styleId="52">
    <w:name w:val="Оглавление 5 Знак"/>
    <w:link w:val="54"/>
    <w:qFormat/>
    <w:rPr>
      <w:rFonts w:ascii="XO Thames" w:hAnsi="XO Thames"/>
      <w:color w:val="000000"/>
      <w:spacing w:val="0"/>
      <w:sz w:val="28"/>
    </w:rPr>
  </w:style>
  <w:style w:type="character" w:styleId="Style15">
    <w:name w:val="Содержимое таблицы"/>
    <w:link w:val="Style33"/>
    <w:qFormat/>
    <w:rPr/>
  </w:style>
  <w:style w:type="character" w:styleId="17">
    <w:name w:val="Оглавление 1 Знак"/>
    <w:link w:val="119"/>
    <w:qFormat/>
    <w:rPr>
      <w:rFonts w:ascii="XO Thames" w:hAnsi="XO Thames"/>
      <w:b/>
      <w:color w:val="000000"/>
      <w:spacing w:val="0"/>
      <w:sz w:val="28"/>
    </w:rPr>
  </w:style>
  <w:style w:type="character" w:styleId="41">
    <w:name w:val="Заголовок 41"/>
    <w:link w:val="411"/>
    <w:qFormat/>
    <w:rPr>
      <w:rFonts w:ascii="XO Thames" w:hAnsi="XO Thames"/>
      <w:b/>
      <w:color w:val="000000"/>
      <w:spacing w:val="0"/>
      <w:sz w:val="24"/>
    </w:rPr>
  </w:style>
  <w:style w:type="character" w:styleId="42">
    <w:name w:val="Заголовок 4 Знак"/>
    <w:link w:val="45"/>
    <w:qFormat/>
    <w:rPr>
      <w:rFonts w:ascii="XO Thames" w:hAnsi="XO Thames"/>
      <w:b/>
      <w:color w:val="000000"/>
      <w:spacing w:val="0"/>
      <w:sz w:val="24"/>
    </w:rPr>
  </w:style>
  <w:style w:type="character" w:styleId="43">
    <w:name w:val="Оглавление 4 Знак"/>
    <w:link w:val="46"/>
    <w:qFormat/>
    <w:rPr>
      <w:rFonts w:ascii="XO Thames" w:hAnsi="XO Thames"/>
      <w:color w:val="000000"/>
      <w:spacing w:val="0"/>
      <w:sz w:val="28"/>
    </w:rPr>
  </w:style>
  <w:style w:type="character" w:styleId="18">
    <w:name w:val="Подзаголовок1"/>
    <w:link w:val="120"/>
    <w:qFormat/>
    <w:rPr>
      <w:rFonts w:ascii="XO Thames" w:hAnsi="XO Thames"/>
      <w:i/>
      <w:color w:val="000000"/>
      <w:spacing w:val="0"/>
      <w:sz w:val="24"/>
    </w:rPr>
  </w:style>
  <w:style w:type="character" w:styleId="ConsPlusNormal">
    <w:name w:val="ConsPlusNormal"/>
    <w:link w:val="ConsPlusNormal1"/>
    <w:qFormat/>
    <w:rPr>
      <w:rFonts w:ascii="Times New Roman" w:hAnsi="Times New Roman"/>
      <w:b w:val="false"/>
      <w:i w:val="false"/>
      <w:strike w:val="false"/>
      <w:dstrike w:val="false"/>
      <w:color w:val="000000"/>
      <w:spacing w:val="0"/>
      <w:sz w:val="24"/>
      <w:u w:val="none"/>
    </w:rPr>
  </w:style>
  <w:style w:type="character" w:styleId="19">
    <w:name w:val="Гиперссылка1"/>
    <w:basedOn w:val="11"/>
    <w:link w:val="121"/>
    <w:qFormat/>
    <w:rPr>
      <w:color w:val="0563C1" w:themeColor="hyperlink"/>
      <w:u w:val="single"/>
    </w:rPr>
  </w:style>
  <w:style w:type="character" w:styleId="23">
    <w:name w:val="Заголовок2"/>
    <w:link w:val="28"/>
    <w:qFormat/>
    <w:rPr>
      <w:rFonts w:ascii="XO Thames" w:hAnsi="XO Thames"/>
      <w:b/>
      <w:caps/>
      <w:color w:val="000000"/>
      <w:spacing w:val="0"/>
      <w:sz w:val="40"/>
    </w:rPr>
  </w:style>
  <w:style w:type="character" w:styleId="311">
    <w:name w:val="Заголовок 31"/>
    <w:link w:val="312"/>
    <w:qFormat/>
    <w:rPr>
      <w:rFonts w:ascii="XO Thames" w:hAnsi="XO Thames"/>
      <w:b/>
      <w:color w:val="000000"/>
      <w:spacing w:val="0"/>
      <w:sz w:val="26"/>
    </w:rPr>
  </w:style>
  <w:style w:type="character" w:styleId="Style16">
    <w:name w:val="Верхний колонтитул Знак"/>
    <w:basedOn w:val="16"/>
    <w:link w:val="Style35"/>
    <w:qFormat/>
    <w:rPr/>
  </w:style>
  <w:style w:type="character" w:styleId="Style17">
    <w:name w:val="Заголовок"/>
    <w:link w:val="Style22"/>
    <w:qFormat/>
    <w:rPr>
      <w:rFonts w:ascii="Open Sans" w:hAnsi="Open Sans"/>
      <w:sz w:val="28"/>
    </w:rPr>
  </w:style>
  <w:style w:type="character" w:styleId="Style18">
    <w:name w:val="Подзаголовок Знак"/>
    <w:link w:val="Style36"/>
    <w:qFormat/>
    <w:rPr>
      <w:rFonts w:ascii="XO Thames" w:hAnsi="XO Thames"/>
      <w:i/>
      <w:color w:val="000000"/>
      <w:spacing w:val="0"/>
      <w:sz w:val="24"/>
    </w:rPr>
  </w:style>
  <w:style w:type="character" w:styleId="Style19">
    <w:name w:val="Нижний колонтитул Знак"/>
    <w:basedOn w:val="16"/>
    <w:link w:val="Style37"/>
    <w:qFormat/>
    <w:rPr>
      <w:rFonts w:ascii="Times New Roman" w:hAnsi="Times New Roman"/>
      <w:sz w:val="28"/>
    </w:rPr>
  </w:style>
  <w:style w:type="character" w:styleId="Style20">
    <w:name w:val="Содержимое врезки"/>
    <w:link w:val="Style38"/>
    <w:qFormat/>
    <w:rPr/>
  </w:style>
  <w:style w:type="character" w:styleId="Subtitle">
    <w:name w:val="Subtitle"/>
    <w:qFormat/>
    <w:rPr>
      <w:rFonts w:ascii="XO Thames" w:hAnsi="XO Thames"/>
      <w:i/>
      <w:color w:val="000000"/>
      <w:spacing w:val="0"/>
      <w:sz w:val="24"/>
    </w:rPr>
  </w:style>
  <w:style w:type="character" w:styleId="111">
    <w:name w:val="Заголовок 11"/>
    <w:link w:val="1110"/>
    <w:qFormat/>
    <w:rPr>
      <w:rFonts w:ascii="XO Thames" w:hAnsi="XO Thames"/>
      <w:b/>
      <w:color w:val="000000"/>
      <w:spacing w:val="0"/>
      <w:sz w:val="32"/>
    </w:rPr>
  </w:style>
  <w:style w:type="character" w:styleId="Heading4">
    <w:name w:val="Heading 4"/>
    <w:qFormat/>
    <w:rPr>
      <w:rFonts w:ascii="XO Thames" w:hAnsi="XO Thames"/>
      <w:b/>
      <w:color w:val="000000"/>
      <w:spacing w:val="0"/>
      <w:sz w:val="24"/>
    </w:rPr>
  </w:style>
  <w:style w:type="character" w:styleId="24">
    <w:name w:val="Оглавление 2 Знак"/>
    <w:link w:val="29"/>
    <w:qFormat/>
    <w:rPr>
      <w:rFonts w:ascii="XO Thames" w:hAnsi="XO Thames"/>
      <w:color w:val="000000"/>
      <w:spacing w:val="0"/>
      <w:sz w:val="28"/>
    </w:rPr>
  </w:style>
  <w:style w:type="character" w:styleId="110">
    <w:name w:val="Верхний колонтитул1"/>
    <w:link w:val="122"/>
    <w:qFormat/>
    <w:rPr>
      <w:rFonts w:ascii="Calibri" w:hAnsi="Calibri" w:asciiTheme="minorAscii" w:hAnsiTheme="minorHAnsi"/>
      <w:color w:val="000000"/>
      <w:spacing w:val="0"/>
      <w:sz w:val="22"/>
    </w:rPr>
  </w:style>
  <w:style w:type="character" w:styleId="Style21">
    <w:name w:val="Основной шрифт абзаца"/>
    <w:qFormat/>
    <w:rPr/>
  </w:style>
  <w:style w:type="paragraph" w:styleId="Style22">
    <w:name w:val="Заголовок"/>
    <w:basedOn w:val="Normal"/>
    <w:next w:val="Style23"/>
    <w:link w:val="Style17"/>
    <w:qFormat/>
    <w:pPr>
      <w:keepNext w:val="true"/>
      <w:spacing w:before="240" w:after="120"/>
    </w:pPr>
    <w:rPr>
      <w:rFonts w:ascii="Open Sans" w:hAnsi="Open Sans"/>
      <w:sz w:val="28"/>
    </w:rPr>
  </w:style>
  <w:style w:type="paragraph" w:styleId="Style23">
    <w:name w:val="Body Text"/>
    <w:basedOn w:val="Normal"/>
    <w:pPr>
      <w:spacing w:lineRule="auto" w:line="276" w:before="0" w:after="140"/>
    </w:pPr>
    <w:rPr/>
  </w:style>
  <w:style w:type="paragraph" w:styleId="Style24">
    <w:name w:val="List"/>
    <w:basedOn w:val="Textbody1"/>
    <w:pPr/>
    <w:rPr/>
  </w:style>
  <w:style w:type="paragraph" w:styleId="Style25">
    <w:name w:val="Caption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Calibri" w:hAnsi="Calibri" w:eastAsia="Tahoma" w:cs="Lohit Devanagari" w:asciiTheme="minorAscii" w:hAnsiTheme="minorHAnsi"/>
      <w:i/>
      <w:color w:val="000000"/>
      <w:spacing w:val="0"/>
      <w:kern w:val="0"/>
      <w:sz w:val="24"/>
      <w:szCs w:val="20"/>
      <w:lang w:val="ru-RU" w:eastAsia="zh-CN" w:bidi="hi-IN"/>
    </w:rPr>
  </w:style>
  <w:style w:type="paragraph" w:styleId="Style26">
    <w:name w:val="Указатель"/>
    <w:basedOn w:val="Normal"/>
    <w:link w:val="Style13"/>
    <w:qFormat/>
    <w:pPr/>
    <w:rPr/>
  </w:style>
  <w:style w:type="paragraph" w:styleId="Style27">
    <w:name w:val="Название Знак"/>
    <w:link w:val="Style9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XO Thames" w:hAnsi="XO Thames" w:eastAsia="Tahoma" w:cs="Lohit Devanagari"/>
      <w:b/>
      <w:caps/>
      <w:color w:val="000000"/>
      <w:spacing w:val="0"/>
      <w:kern w:val="0"/>
      <w:sz w:val="40"/>
      <w:szCs w:val="20"/>
      <w:lang w:val="ru-RU" w:eastAsia="zh-CN" w:bidi="hi-IN"/>
    </w:rPr>
  </w:style>
  <w:style w:type="paragraph" w:styleId="Indexheading1">
    <w:name w:val="index heading"/>
    <w:basedOn w:val="Normal"/>
    <w:link w:val="Indexheading"/>
    <w:qFormat/>
    <w:pPr/>
    <w:rPr/>
  </w:style>
  <w:style w:type="paragraph" w:styleId="Style28">
    <w:name w:val="Заголовок Знак"/>
    <w:link w:val="Style10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Open Sans" w:hAnsi="Open San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Style29">
    <w:name w:val="Колонтитул"/>
    <w:link w:val="Style1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Style30">
    <w:name w:val="Footer"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25">
    <w:name w:val="TOC 2"/>
    <w:next w:val="Normal"/>
    <w:uiPriority w:val="39"/>
    <w:pPr>
      <w:widowControl/>
      <w:suppressAutoHyphens w:val="true"/>
      <w:bidi w:val="0"/>
      <w:spacing w:lineRule="auto" w:line="264" w:before="0" w:after="160"/>
      <w:ind w:left="20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112">
    <w:name w:val="Основной шрифт абзаца1"/>
    <w:link w:val="11"/>
    <w:qFormat/>
    <w:pPr>
      <w:widowControl/>
      <w:suppressAutoHyphens w:val="true"/>
      <w:bidi w:val="0"/>
      <w:spacing w:lineRule="auto" w:line="264" w:before="0" w:after="160"/>
      <w:ind w:left="0" w:right="0" w:hanging="0"/>
      <w:jc w:val="left"/>
    </w:pPr>
    <w:rPr>
      <w:rFonts w:ascii="Calibri" w:hAnsi="Calibri" w:eastAsia="Tahoma" w:cs="Lohit Devanagari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71">
    <w:name w:val="Оглавление 7 Знак"/>
    <w:link w:val="7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44">
    <w:name w:val="TOC 4"/>
    <w:next w:val="Normal"/>
    <w:uiPriority w:val="39"/>
    <w:pPr>
      <w:widowControl/>
      <w:suppressAutoHyphens w:val="true"/>
      <w:bidi w:val="0"/>
      <w:spacing w:lineRule="auto" w:line="264" w:before="0" w:after="160"/>
      <w:ind w:left="60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61">
    <w:name w:val="TOC 6"/>
    <w:next w:val="Normal"/>
    <w:uiPriority w:val="39"/>
    <w:pPr>
      <w:widowControl/>
      <w:suppressAutoHyphens w:val="true"/>
      <w:bidi w:val="0"/>
      <w:spacing w:lineRule="auto" w:line="264" w:before="0" w:after="160"/>
      <w:ind w:left="100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72">
    <w:name w:val="TOC 7"/>
    <w:next w:val="Normal"/>
    <w:uiPriority w:val="39"/>
    <w:pPr>
      <w:widowControl/>
      <w:suppressAutoHyphens w:val="true"/>
      <w:bidi w:val="0"/>
      <w:spacing w:lineRule="auto" w:line="264" w:before="0" w:after="160"/>
      <w:ind w:left="120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Caption2">
    <w:name w:val="caption"/>
    <w:basedOn w:val="Normal"/>
    <w:link w:val="Caption"/>
    <w:qFormat/>
    <w:pPr>
      <w:spacing w:before="120" w:after="120"/>
    </w:pPr>
    <w:rPr>
      <w:i/>
      <w:sz w:val="24"/>
    </w:rPr>
  </w:style>
  <w:style w:type="paragraph" w:styleId="Style31">
    <w:name w:val="Header"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Calibri" w:hAnsi="Calibri" w:eastAsia="Tahoma" w:cs="Lohit Devanagari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Contents71">
    <w:name w:val="Contents 7"/>
    <w:link w:val="Contents7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113">
    <w:name w:val="Список1"/>
    <w:basedOn w:val="Textbody1"/>
    <w:link w:val="12"/>
    <w:qFormat/>
    <w:pPr/>
    <w:rPr/>
  </w:style>
  <w:style w:type="paragraph" w:styleId="DefaultParagraphFont1">
    <w:name w:val="Default Paragraph Font"/>
    <w:link w:val="DefaultParagraphFont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Calibri" w:hAnsi="Calibri" w:eastAsia="Tahoma" w:cs="Lohit Devanagari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Contents91">
    <w:name w:val="Contents 9"/>
    <w:link w:val="Contents9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33">
    <w:name w:val="Заголовок 3 Знак"/>
    <w:link w:val="3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XO Thames" w:hAnsi="XO Thames" w:eastAsia="Tahoma" w:cs="Lohit Devanagari"/>
      <w:b/>
      <w:color w:val="000000"/>
      <w:spacing w:val="0"/>
      <w:kern w:val="0"/>
      <w:sz w:val="26"/>
      <w:szCs w:val="20"/>
      <w:lang w:val="ru-RU" w:eastAsia="zh-CN" w:bidi="hi-IN"/>
    </w:rPr>
  </w:style>
  <w:style w:type="paragraph" w:styleId="Contents51">
    <w:name w:val="Contents 5"/>
    <w:link w:val="Contents5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91">
    <w:name w:val="Оглавление 9 Знак"/>
    <w:link w:val="9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Contents11">
    <w:name w:val="Contents 1"/>
    <w:link w:val="Contents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XO Thames" w:hAnsi="XO Thames" w:eastAsia="Tahoma" w:cs="Lohit Devanagari"/>
      <w:b/>
      <w:color w:val="000000"/>
      <w:spacing w:val="0"/>
      <w:kern w:val="0"/>
      <w:sz w:val="28"/>
      <w:szCs w:val="20"/>
      <w:lang w:val="ru-RU" w:eastAsia="zh-CN" w:bidi="hi-IN"/>
    </w:rPr>
  </w:style>
  <w:style w:type="paragraph" w:styleId="53">
    <w:name w:val="Заголовок 5 Знак"/>
    <w:link w:val="5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XO Thames" w:hAnsi="XO Thames" w:eastAsia="Tahoma" w:cs="Lohit Devanagari"/>
      <w:b/>
      <w:color w:val="000000"/>
      <w:spacing w:val="0"/>
      <w:kern w:val="0"/>
      <w:sz w:val="22"/>
      <w:szCs w:val="20"/>
      <w:lang w:val="ru-RU" w:eastAsia="zh-CN" w:bidi="hi-IN"/>
    </w:rPr>
  </w:style>
  <w:style w:type="paragraph" w:styleId="114">
    <w:name w:val="Нижний колонтитул1"/>
    <w:link w:val="13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26">
    <w:name w:val="Основной шрифт абзаца2"/>
    <w:link w:val="2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Calibri" w:hAnsi="Calibri" w:eastAsia="Tahoma" w:cs="Lohit Devanagari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34">
    <w:name w:val="TOC 3"/>
    <w:next w:val="Normal"/>
    <w:uiPriority w:val="39"/>
    <w:pPr>
      <w:widowControl/>
      <w:suppressAutoHyphens w:val="true"/>
      <w:bidi w:val="0"/>
      <w:spacing w:lineRule="auto" w:line="264" w:before="0" w:after="160"/>
      <w:ind w:left="40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512">
    <w:name w:val="Заголовок 51"/>
    <w:link w:val="51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XO Thames" w:hAnsi="XO Thames" w:eastAsia="Tahoma" w:cs="Lohit Devanagari"/>
      <w:b/>
      <w:color w:val="000000"/>
      <w:spacing w:val="0"/>
      <w:kern w:val="0"/>
      <w:sz w:val="22"/>
      <w:szCs w:val="20"/>
      <w:lang w:val="ru-RU" w:eastAsia="zh-CN" w:bidi="hi-IN"/>
    </w:rPr>
  </w:style>
  <w:style w:type="paragraph" w:styleId="115">
    <w:name w:val="Название объекта1"/>
    <w:link w:val="14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Calibri" w:hAnsi="Calibri" w:eastAsia="Tahoma" w:cs="Lohit Devanagari" w:asciiTheme="minorAscii" w:hAnsiTheme="minorHAnsi"/>
      <w:i/>
      <w:color w:val="000000"/>
      <w:spacing w:val="0"/>
      <w:kern w:val="0"/>
      <w:sz w:val="24"/>
      <w:szCs w:val="20"/>
      <w:lang w:val="ru-RU" w:eastAsia="zh-CN" w:bidi="hi-IN"/>
    </w:rPr>
  </w:style>
  <w:style w:type="paragraph" w:styleId="Style32">
    <w:name w:val="Title"/>
    <w:next w:val="Style23"/>
    <w:uiPriority w:val="10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XO Thames" w:hAnsi="XO Thames" w:eastAsia="Tahoma" w:cs="Lohit Devanagari"/>
      <w:b/>
      <w:caps/>
      <w:color w:val="000000"/>
      <w:spacing w:val="0"/>
      <w:kern w:val="0"/>
      <w:sz w:val="40"/>
      <w:szCs w:val="20"/>
      <w:lang w:val="ru-RU" w:eastAsia="zh-CN" w:bidi="hi-IN"/>
    </w:rPr>
  </w:style>
  <w:style w:type="paragraph" w:styleId="212">
    <w:name w:val="Заголовок 21"/>
    <w:link w:val="21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XO Thames" w:hAnsi="XO Thames" w:eastAsia="Tahoma" w:cs="Lohit Devanagari"/>
      <w:b/>
      <w:color w:val="000000"/>
      <w:spacing w:val="0"/>
      <w:kern w:val="0"/>
      <w:sz w:val="28"/>
      <w:szCs w:val="20"/>
      <w:lang w:val="ru-RU" w:eastAsia="zh-CN" w:bidi="hi-IN"/>
    </w:rPr>
  </w:style>
  <w:style w:type="paragraph" w:styleId="Contents81">
    <w:name w:val="Contents 8"/>
    <w:link w:val="Contents8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BalloonText1">
    <w:name w:val="Balloon Text"/>
    <w:basedOn w:val="Normal"/>
    <w:link w:val="BalloonText"/>
    <w:qFormat/>
    <w:pPr>
      <w:spacing w:lineRule="auto" w:line="240" w:before="0" w:after="0"/>
    </w:pPr>
    <w:rPr>
      <w:rFonts w:ascii="Segoe UI" w:hAnsi="Segoe UI"/>
      <w:sz w:val="18"/>
    </w:rPr>
  </w:style>
  <w:style w:type="paragraph" w:styleId="35">
    <w:name w:val="Оглавление 3 Знак"/>
    <w:link w:val="32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27">
    <w:name w:val="Заголовок 2 Знак"/>
    <w:link w:val="22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XO Thames" w:hAnsi="XO Thames" w:eastAsia="Tahoma" w:cs="Lohit Devanagari"/>
      <w:b/>
      <w:color w:val="000000"/>
      <w:spacing w:val="0"/>
      <w:kern w:val="0"/>
      <w:sz w:val="28"/>
      <w:szCs w:val="20"/>
      <w:lang w:val="ru-RU" w:eastAsia="zh-CN" w:bidi="hi-IN"/>
    </w:rPr>
  </w:style>
  <w:style w:type="paragraph" w:styleId="116">
    <w:name w:val="Заголовок 1 Знак"/>
    <w:link w:val="15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XO Thames" w:hAnsi="XO Thames" w:eastAsia="Tahoma" w:cs="Lohit Devanagari"/>
      <w:b/>
      <w:color w:val="000000"/>
      <w:spacing w:val="0"/>
      <w:kern w:val="0"/>
      <w:sz w:val="32"/>
      <w:szCs w:val="20"/>
      <w:lang w:val="ru-RU" w:eastAsia="zh-CN" w:bidi="hi-IN"/>
    </w:rPr>
  </w:style>
  <w:style w:type="paragraph" w:styleId="Internetlink1">
    <w:name w:val="Internet link"/>
    <w:basedOn w:val="DefaultParagraphFont1"/>
    <w:link w:val="Internetlink"/>
    <w:qFormat/>
    <w:pPr/>
    <w:rPr>
      <w:color w:val="0563C1" w:themeColor="hyperlink"/>
      <w:u w:val="single"/>
    </w:rPr>
  </w:style>
  <w:style w:type="paragraph" w:styleId="Textbody1">
    <w:name w:val="Text body"/>
    <w:link w:val="Textbody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Calibri" w:hAnsi="Calibri" w:eastAsia="Tahoma" w:cs="Lohit Devanagari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Contents61">
    <w:name w:val="Contents 6"/>
    <w:link w:val="Contents6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Contents41">
    <w:name w:val="Contents 4"/>
    <w:link w:val="Contents4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81">
    <w:name w:val="Оглавление 8 Знак"/>
    <w:link w:val="8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62">
    <w:name w:val="Оглавление 6 Знак"/>
    <w:link w:val="6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PlainText1">
    <w:name w:val="Plain Text"/>
    <w:basedOn w:val="Normal"/>
    <w:link w:val="PlainText"/>
    <w:qFormat/>
    <w:pPr>
      <w:spacing w:lineRule="auto" w:line="240" w:before="0" w:after="0"/>
    </w:pPr>
    <w:rPr>
      <w:rFonts w:ascii="Calibri" w:hAnsi="Calibri"/>
    </w:rPr>
  </w:style>
  <w:style w:type="paragraph" w:styleId="Footnote1">
    <w:name w:val="Footnote"/>
    <w:link w:val="Footnote"/>
    <w:qFormat/>
    <w:pPr>
      <w:widowControl/>
      <w:suppressAutoHyphens w:val="true"/>
      <w:bidi w:val="0"/>
      <w:spacing w:lineRule="auto" w:line="264" w:before="0" w:after="160"/>
      <w:ind w:left="0" w:right="0" w:firstLine="851"/>
      <w:jc w:val="both"/>
    </w:pPr>
    <w:rPr>
      <w:rFonts w:ascii="XO Thames" w:hAnsi="XO Thames" w:eastAsia="Tahoma" w:cs="Lohit Devanagari"/>
      <w:color w:val="000000"/>
      <w:spacing w:val="0"/>
      <w:kern w:val="0"/>
      <w:sz w:val="22"/>
      <w:szCs w:val="20"/>
      <w:lang w:val="ru-RU" w:eastAsia="zh-CN" w:bidi="hi-IN"/>
    </w:rPr>
  </w:style>
  <w:style w:type="paragraph" w:styleId="117">
    <w:name w:val="TOC 1"/>
    <w:next w:val="Normal"/>
    <w:uiPriority w:val="39"/>
    <w:pPr>
      <w:widowControl/>
      <w:suppressAutoHyphens w:val="true"/>
      <w:bidi w:val="0"/>
      <w:spacing w:lineRule="auto" w:line="264" w:before="0" w:after="160"/>
      <w:ind w:left="0" w:right="0" w:hanging="0"/>
      <w:jc w:val="left"/>
    </w:pPr>
    <w:rPr>
      <w:rFonts w:ascii="XO Thames" w:hAnsi="XO Thames" w:eastAsia="Tahoma" w:cs="Lohit Devanagari"/>
      <w:b/>
      <w:color w:val="000000"/>
      <w:spacing w:val="0"/>
      <w:kern w:val="0"/>
      <w:sz w:val="28"/>
      <w:szCs w:val="20"/>
      <w:lang w:val="ru-RU" w:eastAsia="zh-CN" w:bidi="hi-IN"/>
    </w:rPr>
  </w:style>
  <w:style w:type="paragraph" w:styleId="Contents21">
    <w:name w:val="Contents 2"/>
    <w:link w:val="Contents2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Style33">
    <w:name w:val="Содержимое таблицы"/>
    <w:basedOn w:val="Normal"/>
    <w:link w:val="Style15"/>
    <w:qFormat/>
    <w:pPr>
      <w:widowControl w:val="false"/>
    </w:pPr>
    <w:rPr/>
  </w:style>
  <w:style w:type="paragraph" w:styleId="Style34">
    <w:name w:val="Заголовок таблицы"/>
    <w:basedOn w:val="Style33"/>
    <w:link w:val="Style14"/>
    <w:qFormat/>
    <w:pPr>
      <w:jc w:val="center"/>
    </w:pPr>
    <w:rPr>
      <w:b/>
    </w:rPr>
  </w:style>
  <w:style w:type="paragraph" w:styleId="92">
    <w:name w:val="TOC 9"/>
    <w:next w:val="Normal"/>
    <w:uiPriority w:val="39"/>
    <w:pPr>
      <w:widowControl/>
      <w:suppressAutoHyphens w:val="true"/>
      <w:bidi w:val="0"/>
      <w:spacing w:lineRule="auto" w:line="264" w:before="0" w:after="160"/>
      <w:ind w:left="160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118">
    <w:name w:val="Обычный1"/>
    <w:link w:val="16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Calibri" w:hAnsi="Calibri" w:eastAsia="Tahoma" w:cs="Lohit Devanagari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54">
    <w:name w:val="Оглавление 5 Знак"/>
    <w:link w:val="52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119">
    <w:name w:val="Оглавление 1 Знак"/>
    <w:link w:val="17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XO Thames" w:hAnsi="XO Thames" w:eastAsia="Tahoma" w:cs="Lohit Devanagari"/>
      <w:b/>
      <w:color w:val="000000"/>
      <w:spacing w:val="0"/>
      <w:kern w:val="0"/>
      <w:sz w:val="28"/>
      <w:szCs w:val="20"/>
      <w:lang w:val="ru-RU" w:eastAsia="zh-CN" w:bidi="hi-IN"/>
    </w:rPr>
  </w:style>
  <w:style w:type="paragraph" w:styleId="82">
    <w:name w:val="TOC 8"/>
    <w:next w:val="Normal"/>
    <w:uiPriority w:val="39"/>
    <w:pPr>
      <w:widowControl/>
      <w:suppressAutoHyphens w:val="true"/>
      <w:bidi w:val="0"/>
      <w:spacing w:lineRule="auto" w:line="264" w:before="0" w:after="160"/>
      <w:ind w:left="140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411">
    <w:name w:val="Заголовок 41"/>
    <w:link w:val="4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XO Thames" w:hAnsi="XO Thames" w:eastAsia="Tahoma" w:cs="Lohit Devanagari"/>
      <w:b/>
      <w:color w:val="000000"/>
      <w:spacing w:val="0"/>
      <w:kern w:val="0"/>
      <w:sz w:val="24"/>
      <w:szCs w:val="20"/>
      <w:lang w:val="ru-RU" w:eastAsia="zh-CN" w:bidi="hi-IN"/>
    </w:rPr>
  </w:style>
  <w:style w:type="paragraph" w:styleId="45">
    <w:name w:val="Заголовок 4 Знак"/>
    <w:link w:val="42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XO Thames" w:hAnsi="XO Thames" w:eastAsia="Tahoma" w:cs="Lohit Devanagari"/>
      <w:b/>
      <w:color w:val="000000"/>
      <w:spacing w:val="0"/>
      <w:kern w:val="0"/>
      <w:sz w:val="24"/>
      <w:szCs w:val="20"/>
      <w:lang w:val="ru-RU" w:eastAsia="zh-CN" w:bidi="hi-IN"/>
    </w:rPr>
  </w:style>
  <w:style w:type="paragraph" w:styleId="46">
    <w:name w:val="Оглавление 4 Знак"/>
    <w:link w:val="43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120">
    <w:name w:val="Подзаголовок1"/>
    <w:link w:val="18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XO Thames" w:hAnsi="XO Thames" w:eastAsia="Tahoma" w:cs="Lohit Devanagari"/>
      <w:i/>
      <w:color w:val="000000"/>
      <w:spacing w:val="0"/>
      <w:kern w:val="0"/>
      <w:sz w:val="24"/>
      <w:szCs w:val="20"/>
      <w:lang w:val="ru-RU" w:eastAsia="zh-CN" w:bidi="hi-IN"/>
    </w:rPr>
  </w:style>
  <w:style w:type="paragraph" w:styleId="55">
    <w:name w:val="TOC 5"/>
    <w:next w:val="Normal"/>
    <w:uiPriority w:val="39"/>
    <w:pPr>
      <w:widowControl/>
      <w:suppressAutoHyphens w:val="true"/>
      <w:bidi w:val="0"/>
      <w:spacing w:lineRule="auto" w:line="264" w:before="0" w:after="160"/>
      <w:ind w:left="80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ConsPlusNormal1">
    <w:name w:val="ConsPlusNormal"/>
    <w:link w:val="ConsPlusNormal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ahoma" w:cs="Lohit Devanagari"/>
      <w:b w:val="false"/>
      <w:i w:val="false"/>
      <w:strike w:val="false"/>
      <w:dstrike w:val="false"/>
      <w:color w:val="000000"/>
      <w:spacing w:val="0"/>
      <w:kern w:val="0"/>
      <w:sz w:val="24"/>
      <w:szCs w:val="20"/>
      <w:u w:val="none"/>
      <w:lang w:val="ru-RU" w:eastAsia="zh-CN" w:bidi="hi-IN"/>
    </w:rPr>
  </w:style>
  <w:style w:type="paragraph" w:styleId="121">
    <w:name w:val="Гиперссылка1"/>
    <w:basedOn w:val="112"/>
    <w:link w:val="19"/>
    <w:qFormat/>
    <w:pPr/>
    <w:rPr>
      <w:color w:val="0563C1" w:themeColor="hyperlink"/>
      <w:u w:val="single"/>
    </w:rPr>
  </w:style>
  <w:style w:type="paragraph" w:styleId="28">
    <w:name w:val="Заголовок2"/>
    <w:link w:val="23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XO Thames" w:hAnsi="XO Thames" w:eastAsia="Tahoma" w:cs="Lohit Devanagari"/>
      <w:b/>
      <w:caps/>
      <w:color w:val="000000"/>
      <w:spacing w:val="0"/>
      <w:kern w:val="0"/>
      <w:sz w:val="40"/>
      <w:szCs w:val="20"/>
      <w:lang w:val="ru-RU" w:eastAsia="zh-CN" w:bidi="hi-IN"/>
    </w:rPr>
  </w:style>
  <w:style w:type="paragraph" w:styleId="312">
    <w:name w:val="Заголовок 31"/>
    <w:link w:val="31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XO Thames" w:hAnsi="XO Thames" w:eastAsia="Tahoma" w:cs="Lohit Devanagari"/>
      <w:b/>
      <w:color w:val="000000"/>
      <w:spacing w:val="0"/>
      <w:kern w:val="0"/>
      <w:sz w:val="26"/>
      <w:szCs w:val="20"/>
      <w:lang w:val="ru-RU" w:eastAsia="zh-CN" w:bidi="hi-IN"/>
    </w:rPr>
  </w:style>
  <w:style w:type="paragraph" w:styleId="Contents31">
    <w:name w:val="Contents 3"/>
    <w:link w:val="Contents3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Style35">
    <w:name w:val="Верхний колонтитул Знак"/>
    <w:basedOn w:val="118"/>
    <w:link w:val="Style16"/>
    <w:qFormat/>
    <w:pPr/>
    <w:rPr/>
  </w:style>
  <w:style w:type="paragraph" w:styleId="Style36">
    <w:name w:val="Подзаголовок Знак"/>
    <w:link w:val="Style18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XO Thames" w:hAnsi="XO Thames" w:eastAsia="Tahoma" w:cs="Lohit Devanagari"/>
      <w:i/>
      <w:color w:val="000000"/>
      <w:spacing w:val="0"/>
      <w:kern w:val="0"/>
      <w:sz w:val="24"/>
      <w:szCs w:val="20"/>
      <w:lang w:val="ru-RU" w:eastAsia="zh-CN" w:bidi="hi-IN"/>
    </w:rPr>
  </w:style>
  <w:style w:type="paragraph" w:styleId="Style37">
    <w:name w:val="Нижний колонтитул Знак"/>
    <w:basedOn w:val="118"/>
    <w:link w:val="Style19"/>
    <w:qFormat/>
    <w:pPr/>
    <w:rPr>
      <w:rFonts w:ascii="Times New Roman" w:hAnsi="Times New Roman"/>
      <w:sz w:val="28"/>
    </w:rPr>
  </w:style>
  <w:style w:type="paragraph" w:styleId="Style38">
    <w:name w:val="Содержимое врезки"/>
    <w:basedOn w:val="Normal"/>
    <w:link w:val="Style20"/>
    <w:qFormat/>
    <w:pPr/>
    <w:rPr/>
  </w:style>
  <w:style w:type="paragraph" w:styleId="Style39">
    <w:name w:val="Subtitle"/>
    <w:next w:val="Normal"/>
    <w:uiPriority w:val="1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XO Thames" w:hAnsi="XO Thames" w:eastAsia="Tahoma" w:cs="Lohit Devanagari"/>
      <w:i/>
      <w:color w:val="000000"/>
      <w:spacing w:val="0"/>
      <w:kern w:val="0"/>
      <w:sz w:val="24"/>
      <w:szCs w:val="20"/>
      <w:lang w:val="ru-RU" w:eastAsia="zh-CN" w:bidi="hi-IN"/>
    </w:rPr>
  </w:style>
  <w:style w:type="paragraph" w:styleId="1110">
    <w:name w:val="Заголовок 11"/>
    <w:link w:val="11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XO Thames" w:hAnsi="XO Thames" w:eastAsia="Tahoma" w:cs="Lohit Devanagari"/>
      <w:b/>
      <w:color w:val="000000"/>
      <w:spacing w:val="0"/>
      <w:kern w:val="0"/>
      <w:sz w:val="32"/>
      <w:szCs w:val="20"/>
      <w:lang w:val="ru-RU" w:eastAsia="zh-CN" w:bidi="hi-IN"/>
    </w:rPr>
  </w:style>
  <w:style w:type="paragraph" w:styleId="29">
    <w:name w:val="Оглавление 2 Знак"/>
    <w:link w:val="24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122">
    <w:name w:val="Верхний колонтитул1"/>
    <w:link w:val="110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Calibri" w:hAnsi="Calibri" w:eastAsia="Tahoma" w:cs="Lohit Devanagari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table" w:styleId="Style_96">
    <w:name w:val="Сетка таблицы2"/>
    <w:basedOn w:val="Style_2"/>
    <w:rPr>
      <w:sz w:val="20"/>
    </w:rPr>
    <w:tblPr>
      <w:tblBorders>
        <w:top w:val="single" w:color="000000" w:sz="4"/>
        <w:left w:val="single" w:color="000000" w:sz="4"/>
        <w:bottom w:val="single" w:color="000000" w:sz="4"/>
        <w:right w:val="single" w:color="000000" w:sz="4"/>
        <w:insideH w:val="single" w:color="000000" w:sz="4"/>
        <w:insideV w:val="single" w:color="000000" w:sz="4"/>
      </w:tblBorders>
    </w:tblPr>
  </w:style>
  <w:style w:type="table" w:default="1" w:styleId="Style_2">
    <w:name w:val="Normal Table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Style_3">
    <w:name w:val="Table Grid"/>
    <w:basedOn w:val="Style_2"/>
    <w:tblPr>
      <w:tblBorders>
        <w:top w:val="single" w:color="000000" w:sz="4"/>
        <w:left w:val="single" w:color="000000" w:sz="4"/>
        <w:bottom w:val="single" w:color="000000" w:sz="4"/>
        <w:right w:val="single" w:color="000000" w:sz="4"/>
        <w:insideH w:val="single" w:color="000000" w:sz="4"/>
        <w:insideV w:val="single" w:color="000000" w:sz="4"/>
      </w:tblBorders>
    </w:tblPr>
  </w:style>
  <w:style w:type="table" w:styleId="Style_97">
    <w:name w:val="Сетка таблицы1"/>
    <w:basedOn w:val="Style_2"/>
    <w:rPr>
      <w:sz w:val="20"/>
    </w:rPr>
    <w:tblPr>
      <w:tblBorders>
        <w:top w:val="single" w:color="000000" w:sz="4"/>
        <w:left w:val="single" w:color="000000" w:sz="4"/>
        <w:bottom w:val="single" w:color="000000" w:sz="4"/>
        <w:right w:val="single" w:color="000000" w:sz="4"/>
        <w:insideH w:val="single" w:color="000000" w:sz="4"/>
        <w:insideV w:val="single" w:color="000000" w:sz="4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465</TotalTime>
  <Application>LibreOffice/7.4.4.2$Linux_X86_64 LibreOffice_project/40$Build-2</Application>
  <AppVersion>15.0000</AppVersion>
  <Pages>3</Pages>
  <Words>587</Words>
  <Characters>3857</Characters>
  <CharactersWithSpaces>4434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2023-11-30T15:11:23Z</dcterms:modified>
  <cp:revision>67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