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ЖИЛИЩНО-КОММУНАЛЬНОГО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ХОЗЯЙСТВА И ЭНЕРГЕТИКИ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О внесении изменений в приложение № 1 к приказу Министерства жилищно-коммунального хозяйства и энергетики Камчатского края 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от 16.11.2015 № 559 «</w:t>
            </w: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б утверждении нормативов потребления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коммунальной услуги по холодному </w:t>
            </w:r>
            <w:r>
              <w:rPr>
                <w:rFonts w:ascii="Times New Roman" w:hAnsi="Times New Roman"/>
                <w:b w:val="1"/>
                <w:sz w:val="28"/>
              </w:rPr>
              <w:t xml:space="preserve">водоснабжению при использовании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земельного участка и надворных построек </w:t>
            </w:r>
            <w:r>
              <w:rPr>
                <w:rFonts w:ascii="Times New Roman" w:hAnsi="Times New Roman"/>
                <w:b w:val="1"/>
                <w:sz w:val="28"/>
              </w:rPr>
              <w:t xml:space="preserve">на территории 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Камчатского края»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Внести в приложение</w:t>
      </w:r>
      <w:r>
        <w:rPr>
          <w:rFonts w:ascii="Times New Roman" w:hAnsi="Times New Roman"/>
          <w:sz w:val="28"/>
        </w:rPr>
        <w:t xml:space="preserve"> № 1</w:t>
      </w:r>
      <w:r>
        <w:rPr>
          <w:rFonts w:ascii="Times New Roman" w:hAnsi="Times New Roman"/>
          <w:sz w:val="28"/>
        </w:rPr>
        <w:t xml:space="preserve"> к приказу Министерства жилищно-коммунального хозяйства и</w:t>
      </w:r>
      <w:r>
        <w:rPr>
          <w:rFonts w:ascii="Times New Roman" w:hAnsi="Times New Roman"/>
          <w:sz w:val="28"/>
        </w:rPr>
        <w:t xml:space="preserve"> энергетики Камчатского края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Style w:val="Style_4_ch"/>
          <w:rFonts w:ascii="Times New Roman" w:hAnsi="Times New Roman"/>
          <w:b w:val="0"/>
          <w:sz w:val="28"/>
        </w:rPr>
        <w:t>от 16.11.2015 № 559 «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б утверждении нормативов потребления </w:t>
      </w:r>
      <w:r>
        <w:rPr>
          <w:rFonts w:ascii="Times New Roman" w:hAnsi="Times New Roman"/>
          <w:b w:val="0"/>
          <w:sz w:val="28"/>
        </w:rPr>
        <w:t xml:space="preserve">коммунальной услуги по холодному </w:t>
      </w:r>
      <w:r>
        <w:rPr>
          <w:rFonts w:ascii="Times New Roman" w:hAnsi="Times New Roman"/>
          <w:b w:val="0"/>
          <w:sz w:val="28"/>
        </w:rPr>
        <w:t xml:space="preserve">водоснабжению при использовании </w:t>
      </w:r>
      <w:r>
        <w:rPr>
          <w:rFonts w:ascii="Times New Roman" w:hAnsi="Times New Roman"/>
          <w:b w:val="0"/>
          <w:sz w:val="28"/>
        </w:rPr>
        <w:t xml:space="preserve">земельного участка и надворных построек </w:t>
      </w:r>
      <w:r>
        <w:rPr>
          <w:rFonts w:ascii="Times New Roman" w:hAnsi="Times New Roman"/>
          <w:b w:val="0"/>
          <w:sz w:val="28"/>
        </w:rPr>
        <w:t>на территории Камчатского края» из</w:t>
      </w:r>
      <w:r>
        <w:rPr>
          <w:rFonts w:ascii="Times New Roman" w:hAnsi="Times New Roman"/>
          <w:sz w:val="28"/>
        </w:rPr>
        <w:t xml:space="preserve">менение, изложив его в редакции, </w:t>
      </w:r>
      <w:r>
        <w:rPr>
          <w:rFonts w:ascii="Times New Roman" w:hAnsi="Times New Roman"/>
          <w:sz w:val="28"/>
        </w:rPr>
        <w:t>согласно приложению к настоящему приказу.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А.А. Питиримов</w:t>
            </w:r>
          </w:p>
        </w:tc>
      </w:tr>
    </w:tbl>
    <w:p w14:paraId="21000000">
      <w:r>
        <w:br w:type="page"/>
      </w:r>
    </w:p>
    <w:p w14:paraId="2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3000000">
      <w:pPr>
        <w:widowControl w:val="0"/>
        <w:spacing w:after="0" w:line="240" w:lineRule="auto"/>
        <w:ind w:firstLine="0" w:left="5103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 </w:t>
      </w:r>
    </w:p>
    <w:p w14:paraId="24000000">
      <w:pPr>
        <w:widowControl w:val="0"/>
        <w:spacing w:after="0" w:line="240" w:lineRule="auto"/>
        <w:ind w:firstLine="0" w:left="5103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энергетики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caps w:val="0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aps w:val="0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aps w:val="0"/>
                <w:color w:themeColor="background1" w:val="FFFFFF"/>
                <w:sz w:val="16"/>
              </w:rPr>
              <w:t>EGNUMSTAMP]</w:t>
            </w:r>
          </w:p>
        </w:tc>
      </w:tr>
    </w:tbl>
    <w:p w14:paraId="2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A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1 к приказу </w:t>
      </w:r>
    </w:p>
    <w:p w14:paraId="2B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</w:t>
      </w:r>
      <w:r>
        <w:rPr>
          <w:rFonts w:ascii="Times New Roman" w:hAnsi="Times New Roman"/>
          <w:sz w:val="28"/>
        </w:rPr>
        <w:t xml:space="preserve">ва </w:t>
      </w:r>
      <w:r>
        <w:rPr>
          <w:rFonts w:ascii="Times New Roman" w:hAnsi="Times New Roman"/>
          <w:sz w:val="28"/>
        </w:rPr>
        <w:t>жилищно-</w:t>
      </w:r>
      <w:r>
        <w:rPr>
          <w:rFonts w:ascii="Times New Roman" w:hAnsi="Times New Roman"/>
          <w:sz w:val="28"/>
        </w:rPr>
        <w:t>коммуналь</w:t>
      </w:r>
      <w:r>
        <w:rPr>
          <w:rFonts w:ascii="Times New Roman" w:hAnsi="Times New Roman"/>
          <w:sz w:val="28"/>
        </w:rPr>
        <w:t>ного</w:t>
      </w:r>
    </w:p>
    <w:p w14:paraId="2C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хозяйства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энергетики </w:t>
      </w:r>
    </w:p>
    <w:p w14:paraId="2D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76"/>
        <w:gridCol w:w="1869"/>
        <w:gridCol w:w="531"/>
        <w:gridCol w:w="1455"/>
      </w:tblGrid>
      <w:tr>
        <w:trPr>
          <w:trHeight w:hRule="atLeast" w:val="362"/>
        </w:trPr>
        <w:tc>
          <w:tcPr>
            <w:tcW w:type="dxa" w:w="57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16.11.2015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AMP</w:t>
            </w:r>
          </w:p>
        </w:tc>
        <w:tc>
          <w:tcPr>
            <w:tcW w:type="dxa" w:w="53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4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60" w:line="240" w:lineRule="auto"/>
              <w:ind/>
              <w:jc w:val="center"/>
              <w:rPr>
                <w:rFonts w:ascii="Times New Roman" w:hAnsi="Times New Roman"/>
                <w:caps w:val="0"/>
                <w:color w:val="000000"/>
                <w:sz w:val="28"/>
              </w:rPr>
            </w:pPr>
            <w:r>
              <w:rPr>
                <w:rFonts w:ascii="Times New Roman" w:hAnsi="Times New Roman"/>
                <w:caps w:val="0"/>
                <w:color w:val="000000"/>
                <w:sz w:val="28"/>
              </w:rPr>
              <w:t>559</w:t>
            </w:r>
          </w:p>
        </w:tc>
      </w:tr>
    </w:tbl>
    <w:p w14:paraId="32000000">
      <w:pPr>
        <w:ind/>
        <w:jc w:val="right"/>
        <w:rPr>
          <w:rFonts w:ascii="Times New Roman" w:hAnsi="Times New Roman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Нормативы потребления коммунальной услуги по холодному водоснабжению </w:t>
      </w: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использовании земельного участка и надворных построек                                                                  на территории Камчатского края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8"/>
        <w:gridCol w:w="4696"/>
        <w:gridCol w:w="2409"/>
        <w:gridCol w:w="2000"/>
      </w:tblGrid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Направление использования коммунального ресурса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Норматив потребления</w:t>
            </w:r>
          </w:p>
        </w:tc>
      </w:tr>
      <w:tr>
        <w:trPr>
          <w:trHeight w:hRule="atLeast" w:val="817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Полив земельного участка</w:t>
            </w:r>
          </w:p>
          <w:p w14:paraId="3B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период с июня по сентябрь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куб.метр в месяц на кв. метр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0,55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Полив теплиц </w:t>
            </w:r>
            <w:r>
              <w:rPr>
                <w:rFonts w:ascii="Times New Roman" w:hAnsi="Times New Roman"/>
                <w:sz w:val="26"/>
              </w:rPr>
              <w:t>в период с мая по сентябрь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куб.метр в месяц на кв. метр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0,44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Водоснабжение и приготовление пищи для сельскохозяйственных животных: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rPr>
                <w:sz w:val="26"/>
              </w:rPr>
            </w:pPr>
          </w:p>
        </w:tc>
      </w:tr>
      <w:tr>
        <w:trPr>
          <w:trHeight w:hRule="atLeast" w:val="557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rPr>
                <w:sz w:val="26"/>
              </w:rPr>
            </w:pP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корова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голову животного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2,13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rPr>
                <w:sz w:val="26"/>
              </w:rPr>
            </w:pP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лошадь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голову животного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1,83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rPr>
                <w:sz w:val="26"/>
              </w:rPr>
            </w:pP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свинья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голову животного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1,83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rPr>
                <w:sz w:val="26"/>
              </w:rPr>
            </w:pP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овца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голову животного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0,21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rPr>
                <w:sz w:val="26"/>
              </w:rPr>
            </w:pP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коза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голову животного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0,11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rPr>
                <w:sz w:val="26"/>
              </w:rPr>
            </w:pP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утка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голову животного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0,06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rPr>
                <w:sz w:val="26"/>
              </w:rPr>
            </w:pP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гусь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голову животного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0,05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rPr>
                <w:sz w:val="26"/>
              </w:rPr>
            </w:pP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куры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голову животного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0,01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rPr>
                <w:sz w:val="26"/>
              </w:rPr>
            </w:pP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индейка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голову животного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0,02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rPr>
                <w:sz w:val="26"/>
              </w:rPr>
            </w:pP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spacing w:after="0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кролик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голову животного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0,09</w:t>
            </w:r>
          </w:p>
        </w:tc>
      </w:tr>
      <w:tr>
        <w:trPr>
          <w:trHeight w:hRule="atLeast" w:val="346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Водоснабжение открытых (крытых) летних бассейнов различных типов и конструкций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(в период с июня по сентябрь)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, а также бань, саун, закрытых бассейнов, примыкающих к жилому дому и (или) отдельно стоящих на общем с жилым домом земельном участке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(круглогодично)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человека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3,95</w:t>
            </w:r>
          </w:p>
        </w:tc>
      </w:tr>
      <w:tr>
        <w:trPr>
          <w:trHeight w:hRule="atLeast" w:val="860"/>
        </w:trPr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type="dxa" w:w="4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куб. метр в месяц на человека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0,47</w:t>
            </w:r>
          </w:p>
        </w:tc>
      </w:tr>
    </w:tbl>
    <w:p w14:paraId="76000000">
      <w:p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».</w:t>
      </w:r>
    </w:p>
    <w:p w14:paraId="77000000">
      <w:pPr>
        <w:rPr>
          <w:rFonts w:ascii="Times New Roman" w:hAnsi="Times New Roman"/>
          <w:sz w:val="24"/>
        </w:rPr>
      </w:pPr>
    </w:p>
    <w:sectPr>
      <w:headerReference r:id="rId1" w:type="default"/>
      <w:pgSz w:h="16838" w:orient="portrait" w:w="11906"/>
      <w:pgMar w:bottom="1134" w:footer="709" w:gutter="0" w:header="709" w:left="1418" w:right="425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Plain Text"/>
    <w:basedOn w:val="Style_4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4_ch"/>
    <w:link w:val="Style_16"/>
    <w:rPr>
      <w:rFonts w:ascii="Calibri" w:hAnsi="Calibri"/>
    </w:rPr>
  </w:style>
  <w:style w:styleId="Style_17" w:type="paragraph">
    <w:name w:val="Hyperlink"/>
    <w:basedOn w:val="Style_11"/>
    <w:link w:val="Style_17_ch"/>
    <w:rPr>
      <w:color w:themeColor="hyperlink" w:val="0563C1"/>
      <w:u w:val="single"/>
    </w:rPr>
  </w:style>
  <w:style w:styleId="Style_17_ch" w:type="character">
    <w:name w:val="Hyperlink"/>
    <w:basedOn w:val="Style_11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4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4_ch"/>
    <w:link w:val="Style_24"/>
    <w:rPr>
      <w:rFonts w:ascii="Segoe UI" w:hAnsi="Segoe UI"/>
      <w:sz w:val="1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2023-08-15T02:49:54Z</dcterms:modified>
</cp:coreProperties>
</file>